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EBC6" w14:textId="3AB5AD20" w:rsidR="003D7D3F" w:rsidRPr="00B34D87" w:rsidRDefault="008A7430" w:rsidP="00D902B3">
      <w:pPr>
        <w:spacing w:line="240" w:lineRule="auto"/>
        <w:jc w:val="center"/>
        <w:rPr>
          <w:rFonts w:ascii="Times New Roman" w:eastAsia="Calibri" w:hAnsi="Times New Roman" w:cs="Times New Roman"/>
          <w:b/>
          <w:color w:val="000000" w:themeColor="text1"/>
          <w:sz w:val="24"/>
          <w:szCs w:val="24"/>
          <w:lang w:val="en-US"/>
        </w:rPr>
      </w:pPr>
      <w:r w:rsidRPr="008A7430">
        <w:rPr>
          <w:rFonts w:ascii="Times New Roman" w:hAnsi="Times New Roman" w:cs="Times New Roman"/>
          <w:b/>
          <w:sz w:val="24"/>
          <w:szCs w:val="24"/>
          <w:lang w:val="en-US"/>
        </w:rPr>
        <w:t xml:space="preserve">Evaluation of </w:t>
      </w:r>
      <w:r w:rsidR="003D7D3F" w:rsidRPr="003D7D3F">
        <w:rPr>
          <w:rFonts w:ascii="Times New Roman" w:eastAsia="Calibri" w:hAnsi="Times New Roman" w:cs="Times New Roman"/>
          <w:b/>
          <w:color w:val="000000" w:themeColor="text1"/>
          <w:sz w:val="24"/>
          <w:szCs w:val="24"/>
          <w:lang w:val="en-US"/>
        </w:rPr>
        <w:t xml:space="preserve">Tear and Aqueous Humor Level, and Genetic Variants of Connective Tissue Growth Factor </w:t>
      </w:r>
      <w:r w:rsidRPr="008A7430">
        <w:rPr>
          <w:rFonts w:ascii="Times New Roman" w:hAnsi="Times New Roman" w:cs="Times New Roman"/>
          <w:b/>
          <w:sz w:val="24"/>
          <w:szCs w:val="24"/>
          <w:lang w:val="en-US"/>
        </w:rPr>
        <w:t xml:space="preserve">as Biomarkers for Early Detection of </w:t>
      </w:r>
      <w:r w:rsidR="003D7D3F" w:rsidRPr="003D7D3F">
        <w:rPr>
          <w:rFonts w:ascii="Times New Roman" w:eastAsia="Calibri" w:hAnsi="Times New Roman" w:cs="Times New Roman"/>
          <w:b/>
          <w:color w:val="000000" w:themeColor="text1"/>
          <w:sz w:val="24"/>
          <w:szCs w:val="24"/>
          <w:lang w:val="en-US"/>
        </w:rPr>
        <w:t>Pseudoexfoliation Syndrome/Glaucoma</w:t>
      </w:r>
    </w:p>
    <w:p w14:paraId="4DDEEAC4" w14:textId="77777777" w:rsidR="00B06D60" w:rsidRPr="00B34D87" w:rsidRDefault="00B06D60" w:rsidP="00D902B3">
      <w:pPr>
        <w:spacing w:line="240" w:lineRule="auto"/>
        <w:jc w:val="center"/>
        <w:rPr>
          <w:rFonts w:ascii="Times New Roman" w:eastAsia="Calibri" w:hAnsi="Times New Roman" w:cs="Times New Roman"/>
          <w:b/>
          <w:color w:val="000000" w:themeColor="text1"/>
          <w:sz w:val="24"/>
          <w:szCs w:val="24"/>
          <w:lang w:val="en-US"/>
        </w:rPr>
      </w:pPr>
    </w:p>
    <w:p w14:paraId="556CD3A5" w14:textId="02BD6F38" w:rsidR="009337F1" w:rsidRPr="00B34D87" w:rsidRDefault="00F8575E" w:rsidP="00D902B3">
      <w:pPr>
        <w:spacing w:line="240" w:lineRule="auto"/>
        <w:jc w:val="center"/>
        <w:rPr>
          <w:rFonts w:ascii="Times New Roman" w:eastAsia="Calibri" w:hAnsi="Times New Roman" w:cs="Times New Roman"/>
          <w:b/>
          <w:color w:val="000000" w:themeColor="text1"/>
          <w:sz w:val="24"/>
          <w:szCs w:val="24"/>
          <w:lang w:val="en-US"/>
        </w:rPr>
      </w:pPr>
      <w:proofErr w:type="spellStart"/>
      <w:r>
        <w:rPr>
          <w:rFonts w:ascii="Times New Roman" w:eastAsia="Calibri" w:hAnsi="Times New Roman" w:cs="Times New Roman"/>
          <w:b/>
          <w:color w:val="000000" w:themeColor="text1"/>
          <w:sz w:val="24"/>
          <w:szCs w:val="24"/>
          <w:lang w:val="en-US"/>
        </w:rPr>
        <w:t>Birsen</w:t>
      </w:r>
      <w:proofErr w:type="spellEnd"/>
      <w:r>
        <w:rPr>
          <w:rFonts w:ascii="Times New Roman" w:eastAsia="Calibri" w:hAnsi="Times New Roman" w:cs="Times New Roman"/>
          <w:b/>
          <w:color w:val="000000" w:themeColor="text1"/>
          <w:sz w:val="24"/>
          <w:szCs w:val="24"/>
          <w:lang w:val="en-US"/>
        </w:rPr>
        <w:t xml:space="preserve"> </w:t>
      </w:r>
      <w:r w:rsidR="004E46AB">
        <w:rPr>
          <w:rFonts w:ascii="Times New Roman" w:eastAsia="Calibri" w:hAnsi="Times New Roman" w:cs="Times New Roman"/>
          <w:b/>
          <w:color w:val="000000" w:themeColor="text1"/>
          <w:sz w:val="24"/>
          <w:szCs w:val="24"/>
          <w:lang w:val="en-US"/>
        </w:rPr>
        <w:t>CAN DEMİ</w:t>
      </w:r>
      <w:r w:rsidR="005662F1">
        <w:rPr>
          <w:rFonts w:ascii="Times New Roman" w:eastAsia="Calibri" w:hAnsi="Times New Roman" w:cs="Times New Roman"/>
          <w:b/>
          <w:color w:val="000000" w:themeColor="text1"/>
          <w:sz w:val="24"/>
          <w:szCs w:val="24"/>
          <w:lang w:val="en-US"/>
        </w:rPr>
        <w:t>RDÖĞEN</w:t>
      </w:r>
      <w:r w:rsidR="009337F1" w:rsidRPr="00B34D87">
        <w:rPr>
          <w:rFonts w:ascii="Times New Roman" w:eastAsia="Calibri" w:hAnsi="Times New Roman" w:cs="Times New Roman"/>
          <w:b/>
          <w:color w:val="000000" w:themeColor="text1"/>
          <w:sz w:val="24"/>
          <w:szCs w:val="24"/>
          <w:vertAlign w:val="superscript"/>
          <w:lang w:val="en-US"/>
        </w:rPr>
        <w:t>1*</w:t>
      </w:r>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Canan</w:t>
      </w:r>
      <w:proofErr w:type="spellEnd"/>
      <w:r>
        <w:rPr>
          <w:rFonts w:ascii="Times New Roman" w:eastAsia="Calibri" w:hAnsi="Times New Roman" w:cs="Times New Roman"/>
          <w:b/>
          <w:color w:val="000000" w:themeColor="text1"/>
          <w:sz w:val="24"/>
          <w:szCs w:val="24"/>
          <w:lang w:val="en-US"/>
        </w:rPr>
        <w:t xml:space="preserve"> </w:t>
      </w:r>
      <w:r w:rsidR="004E46AB">
        <w:rPr>
          <w:rFonts w:ascii="Times New Roman" w:eastAsia="Calibri" w:hAnsi="Times New Roman" w:cs="Times New Roman"/>
          <w:b/>
          <w:color w:val="000000" w:themeColor="text1"/>
          <w:sz w:val="24"/>
          <w:szCs w:val="24"/>
          <w:lang w:val="en-US"/>
        </w:rPr>
        <w:t>KOÇAN AKÇİ</w:t>
      </w:r>
      <w:r w:rsidR="005662F1" w:rsidRPr="005662F1">
        <w:rPr>
          <w:rFonts w:ascii="Times New Roman" w:eastAsia="Calibri" w:hAnsi="Times New Roman" w:cs="Times New Roman"/>
          <w:b/>
          <w:color w:val="000000" w:themeColor="text1"/>
          <w:sz w:val="24"/>
          <w:szCs w:val="24"/>
          <w:lang w:val="en-US"/>
        </w:rPr>
        <w:t>N</w:t>
      </w:r>
      <w:r w:rsidR="009337F1" w:rsidRPr="00B34D87">
        <w:rPr>
          <w:rFonts w:ascii="Times New Roman" w:eastAsia="Calibri" w:hAnsi="Times New Roman" w:cs="Times New Roman"/>
          <w:b/>
          <w:color w:val="000000" w:themeColor="text1"/>
          <w:sz w:val="24"/>
          <w:szCs w:val="24"/>
          <w:vertAlign w:val="superscript"/>
          <w:lang w:val="en-US"/>
        </w:rPr>
        <w:t>1</w:t>
      </w:r>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Gökhan</w:t>
      </w:r>
      <w:proofErr w:type="spellEnd"/>
      <w:r>
        <w:rPr>
          <w:rFonts w:ascii="Times New Roman" w:eastAsia="Calibri" w:hAnsi="Times New Roman" w:cs="Times New Roman"/>
          <w:b/>
          <w:color w:val="000000" w:themeColor="text1"/>
          <w:sz w:val="24"/>
          <w:szCs w:val="24"/>
          <w:lang w:val="en-US"/>
        </w:rPr>
        <w:t xml:space="preserve"> </w:t>
      </w:r>
      <w:r w:rsidR="005662F1">
        <w:rPr>
          <w:rFonts w:ascii="Times New Roman" w:eastAsia="Calibri" w:hAnsi="Times New Roman" w:cs="Times New Roman"/>
          <w:b/>
          <w:color w:val="000000" w:themeColor="text1"/>
          <w:sz w:val="24"/>
          <w:szCs w:val="24"/>
          <w:lang w:val="en-US"/>
        </w:rPr>
        <w:t>ÖZGE</w:t>
      </w:r>
      <w:r w:rsidR="009337F1" w:rsidRPr="00B34D87">
        <w:rPr>
          <w:rFonts w:ascii="Times New Roman" w:eastAsia="Calibri" w:hAnsi="Times New Roman" w:cs="Times New Roman"/>
          <w:b/>
          <w:color w:val="000000" w:themeColor="text1"/>
          <w:sz w:val="24"/>
          <w:szCs w:val="24"/>
          <w:vertAlign w:val="superscript"/>
          <w:lang w:val="en-US"/>
        </w:rPr>
        <w:t>2</w:t>
      </w:r>
      <w:r>
        <w:rPr>
          <w:rFonts w:ascii="Times New Roman" w:eastAsia="Calibri" w:hAnsi="Times New Roman" w:cs="Times New Roman"/>
          <w:b/>
          <w:color w:val="000000" w:themeColor="text1"/>
          <w:sz w:val="24"/>
          <w:szCs w:val="24"/>
          <w:lang w:val="en-US"/>
        </w:rPr>
        <w:t xml:space="preserve">, </w:t>
      </w:r>
      <w:proofErr w:type="spellStart"/>
      <w:r>
        <w:rPr>
          <w:rFonts w:ascii="Times New Roman" w:eastAsia="Calibri" w:hAnsi="Times New Roman" w:cs="Times New Roman"/>
          <w:b/>
          <w:color w:val="000000" w:themeColor="text1"/>
          <w:sz w:val="24"/>
          <w:szCs w:val="24"/>
          <w:lang w:val="en-US"/>
        </w:rPr>
        <w:t>Tarkan</w:t>
      </w:r>
      <w:proofErr w:type="spellEnd"/>
      <w:r>
        <w:rPr>
          <w:rFonts w:ascii="Times New Roman" w:eastAsia="Calibri" w:hAnsi="Times New Roman" w:cs="Times New Roman"/>
          <w:b/>
          <w:color w:val="000000" w:themeColor="text1"/>
          <w:sz w:val="24"/>
          <w:szCs w:val="24"/>
          <w:lang w:val="en-US"/>
        </w:rPr>
        <w:t xml:space="preserve"> </w:t>
      </w:r>
      <w:r w:rsidR="005662F1">
        <w:rPr>
          <w:rFonts w:ascii="Times New Roman" w:eastAsia="Calibri" w:hAnsi="Times New Roman" w:cs="Times New Roman"/>
          <w:b/>
          <w:color w:val="000000" w:themeColor="text1"/>
          <w:sz w:val="24"/>
          <w:szCs w:val="24"/>
          <w:lang w:val="en-US"/>
        </w:rPr>
        <w:t>MUMCUOĞLU</w:t>
      </w:r>
      <w:r w:rsidR="009768FC" w:rsidRPr="00B34D87">
        <w:rPr>
          <w:rFonts w:ascii="Times New Roman" w:eastAsia="Calibri" w:hAnsi="Times New Roman" w:cs="Times New Roman"/>
          <w:b/>
          <w:color w:val="000000" w:themeColor="text1"/>
          <w:sz w:val="24"/>
          <w:szCs w:val="24"/>
          <w:vertAlign w:val="superscript"/>
          <w:lang w:val="en-US"/>
        </w:rPr>
        <w:t>2</w:t>
      </w:r>
    </w:p>
    <w:p w14:paraId="4B005561" w14:textId="0E4BDE3F" w:rsidR="009337F1" w:rsidRPr="00B34D87" w:rsidRDefault="009337F1" w:rsidP="00D902B3">
      <w:pPr>
        <w:spacing w:line="240" w:lineRule="auto"/>
        <w:rPr>
          <w:rFonts w:ascii="Times New Roman" w:eastAsia="Calibri" w:hAnsi="Times New Roman" w:cs="Times New Roman"/>
          <w:color w:val="000000" w:themeColor="text1"/>
          <w:sz w:val="24"/>
          <w:szCs w:val="24"/>
          <w:lang w:val="en-US"/>
        </w:rPr>
      </w:pPr>
    </w:p>
    <w:p w14:paraId="66D84E6A" w14:textId="77777777" w:rsidR="009337F1" w:rsidRPr="00B34D87" w:rsidRDefault="009337F1" w:rsidP="00D902B3">
      <w:pPr>
        <w:spacing w:line="240" w:lineRule="auto"/>
        <w:jc w:val="center"/>
        <w:rPr>
          <w:rFonts w:ascii="Times New Roman" w:eastAsia="Calibri" w:hAnsi="Times New Roman" w:cs="Times New Roman"/>
          <w:color w:val="000000" w:themeColor="text1"/>
          <w:sz w:val="24"/>
          <w:szCs w:val="24"/>
          <w:lang w:val="en-US"/>
        </w:rPr>
      </w:pPr>
      <w:proofErr w:type="gramStart"/>
      <w:r w:rsidRPr="00B34D87">
        <w:rPr>
          <w:rFonts w:ascii="Times New Roman" w:eastAsia="Calibri" w:hAnsi="Times New Roman" w:cs="Times New Roman"/>
          <w:color w:val="000000" w:themeColor="text1"/>
          <w:sz w:val="24"/>
          <w:szCs w:val="24"/>
          <w:vertAlign w:val="superscript"/>
          <w:lang w:val="en-US"/>
        </w:rPr>
        <w:t>1</w:t>
      </w:r>
      <w:proofErr w:type="gramEnd"/>
      <w:r w:rsidRPr="00B34D87">
        <w:rPr>
          <w:rFonts w:ascii="Times New Roman" w:eastAsia="Calibri" w:hAnsi="Times New Roman" w:cs="Times New Roman"/>
          <w:color w:val="000000" w:themeColor="text1"/>
          <w:sz w:val="24"/>
          <w:szCs w:val="24"/>
          <w:vertAlign w:val="superscript"/>
          <w:lang w:val="en-US"/>
        </w:rPr>
        <w:t xml:space="preserve"> </w:t>
      </w:r>
      <w:r w:rsidRPr="00B34D87">
        <w:rPr>
          <w:rFonts w:ascii="Times New Roman" w:eastAsia="Calibri" w:hAnsi="Times New Roman" w:cs="Times New Roman"/>
          <w:color w:val="000000" w:themeColor="text1"/>
          <w:sz w:val="24"/>
          <w:szCs w:val="24"/>
          <w:lang w:val="en-US"/>
        </w:rPr>
        <w:t>Department of Biomedical Engineering, TOBB University of Economics and Technology, Ankara, Turkey</w:t>
      </w:r>
    </w:p>
    <w:p w14:paraId="13453318" w14:textId="77777777" w:rsidR="009337F1" w:rsidRPr="00B34D87" w:rsidRDefault="009337F1" w:rsidP="00D902B3">
      <w:pPr>
        <w:spacing w:line="240" w:lineRule="auto"/>
        <w:jc w:val="center"/>
        <w:rPr>
          <w:rFonts w:ascii="Times New Roman" w:eastAsia="Calibri" w:hAnsi="Times New Roman" w:cs="Times New Roman"/>
          <w:color w:val="000000" w:themeColor="text1"/>
          <w:sz w:val="24"/>
          <w:szCs w:val="24"/>
          <w:lang w:val="en-US"/>
        </w:rPr>
      </w:pPr>
      <w:proofErr w:type="gramStart"/>
      <w:r w:rsidRPr="00B34D87">
        <w:rPr>
          <w:rFonts w:ascii="Times New Roman" w:eastAsia="Calibri" w:hAnsi="Times New Roman" w:cs="Times New Roman"/>
          <w:color w:val="000000" w:themeColor="text1"/>
          <w:sz w:val="24"/>
          <w:szCs w:val="24"/>
          <w:vertAlign w:val="superscript"/>
          <w:lang w:val="en-US"/>
        </w:rPr>
        <w:t>2</w:t>
      </w:r>
      <w:proofErr w:type="gramEnd"/>
      <w:r w:rsidRPr="00B34D87">
        <w:rPr>
          <w:rFonts w:ascii="Times New Roman" w:eastAsia="Calibri" w:hAnsi="Times New Roman" w:cs="Times New Roman"/>
          <w:color w:val="000000" w:themeColor="text1"/>
          <w:sz w:val="24"/>
          <w:szCs w:val="24"/>
          <w:lang w:val="en-US"/>
        </w:rPr>
        <w:t xml:space="preserve"> Department of Ophthalmology, </w:t>
      </w:r>
      <w:proofErr w:type="spellStart"/>
      <w:r w:rsidRPr="00B34D87">
        <w:rPr>
          <w:rFonts w:ascii="Times New Roman" w:eastAsia="Calibri" w:hAnsi="Times New Roman" w:cs="Times New Roman"/>
          <w:color w:val="000000" w:themeColor="text1"/>
          <w:sz w:val="24"/>
          <w:szCs w:val="24"/>
          <w:lang w:val="en-US"/>
        </w:rPr>
        <w:t>Gülhane</w:t>
      </w:r>
      <w:proofErr w:type="spellEnd"/>
      <w:r w:rsidRPr="00B34D87">
        <w:rPr>
          <w:rFonts w:ascii="Times New Roman" w:eastAsia="Calibri" w:hAnsi="Times New Roman" w:cs="Times New Roman"/>
          <w:color w:val="000000" w:themeColor="text1"/>
          <w:sz w:val="24"/>
          <w:szCs w:val="24"/>
          <w:lang w:val="en-US"/>
        </w:rPr>
        <w:t xml:space="preserve"> Training and Research Hospital, University of Health Sciences, Ankara, Turkey</w:t>
      </w:r>
    </w:p>
    <w:p w14:paraId="197C07F3" w14:textId="77777777" w:rsidR="009337F1" w:rsidRPr="00B34D87" w:rsidRDefault="009337F1" w:rsidP="00D902B3">
      <w:pPr>
        <w:spacing w:line="240" w:lineRule="auto"/>
        <w:rPr>
          <w:rFonts w:ascii="Times New Roman" w:hAnsi="Times New Roman" w:cs="Times New Roman"/>
          <w:sz w:val="24"/>
          <w:szCs w:val="24"/>
          <w:lang w:val="en-US"/>
        </w:rPr>
      </w:pPr>
    </w:p>
    <w:p w14:paraId="4649BC9C" w14:textId="77777777" w:rsidR="009337F1" w:rsidRPr="00B34D87" w:rsidRDefault="009337F1" w:rsidP="00D902B3">
      <w:pPr>
        <w:spacing w:line="240" w:lineRule="auto"/>
        <w:rPr>
          <w:rFonts w:ascii="Times New Roman" w:hAnsi="Times New Roman" w:cs="Times New Roman"/>
          <w:sz w:val="24"/>
          <w:szCs w:val="24"/>
          <w:lang w:val="en-US"/>
        </w:rPr>
      </w:pPr>
    </w:p>
    <w:p w14:paraId="4E86551A" w14:textId="290D64AD" w:rsidR="009337F1" w:rsidRPr="00B34D87" w:rsidRDefault="009337F1" w:rsidP="00D902B3">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b/>
          <w:color w:val="000000" w:themeColor="text1"/>
          <w:sz w:val="24"/>
          <w:szCs w:val="24"/>
          <w:lang w:val="en-US"/>
        </w:rPr>
        <w:t>*Corresponding author:</w:t>
      </w:r>
      <w:r w:rsidRPr="00B34D87">
        <w:rPr>
          <w:rFonts w:ascii="Times New Roman" w:hAnsi="Times New Roman" w:cs="Times New Roman"/>
          <w:color w:val="000000" w:themeColor="text1"/>
          <w:sz w:val="24"/>
          <w:szCs w:val="24"/>
          <w:lang w:val="en-US"/>
        </w:rPr>
        <w:t xml:space="preserve"> </w:t>
      </w:r>
      <w:proofErr w:type="spellStart"/>
      <w:r w:rsidRPr="00B34D87">
        <w:rPr>
          <w:rFonts w:ascii="Times New Roman" w:hAnsi="Times New Roman" w:cs="Times New Roman"/>
          <w:color w:val="000000" w:themeColor="text1"/>
          <w:sz w:val="24"/>
          <w:szCs w:val="24"/>
          <w:lang w:val="en-US"/>
        </w:rPr>
        <w:t>Birsen</w:t>
      </w:r>
      <w:proofErr w:type="spellEnd"/>
      <w:r w:rsidRPr="00B34D87">
        <w:rPr>
          <w:rFonts w:ascii="Times New Roman" w:hAnsi="Times New Roman" w:cs="Times New Roman"/>
          <w:color w:val="000000" w:themeColor="text1"/>
          <w:sz w:val="24"/>
          <w:szCs w:val="24"/>
          <w:lang w:val="en-US"/>
        </w:rPr>
        <w:t xml:space="preserve"> CAN DEMİRDÖĞEN</w:t>
      </w:r>
    </w:p>
    <w:p w14:paraId="127BAC0D" w14:textId="77777777" w:rsidR="009337F1" w:rsidRPr="00B34D87" w:rsidRDefault="009337F1" w:rsidP="00D902B3">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Address: Department of Biomedical Engineering</w:t>
      </w:r>
    </w:p>
    <w:p w14:paraId="2D842DE3" w14:textId="77777777" w:rsidR="009337F1" w:rsidRPr="00B34D87" w:rsidRDefault="009337F1" w:rsidP="00D902B3">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TOBB University of Economics and Technology,</w:t>
      </w:r>
    </w:p>
    <w:p w14:paraId="42E13C06" w14:textId="77777777" w:rsidR="009337F1" w:rsidRPr="00B34D87" w:rsidRDefault="009337F1" w:rsidP="00D902B3">
      <w:pPr>
        <w:spacing w:line="240" w:lineRule="auto"/>
        <w:rPr>
          <w:rFonts w:ascii="Times New Roman" w:hAnsi="Times New Roman" w:cs="Times New Roman"/>
          <w:color w:val="000000" w:themeColor="text1"/>
          <w:sz w:val="24"/>
          <w:szCs w:val="24"/>
          <w:lang w:val="en-US"/>
        </w:rPr>
      </w:pPr>
      <w:proofErr w:type="spellStart"/>
      <w:r w:rsidRPr="00B34D87">
        <w:rPr>
          <w:rFonts w:ascii="Times New Roman" w:hAnsi="Times New Roman" w:cs="Times New Roman"/>
          <w:color w:val="000000" w:themeColor="text1"/>
          <w:sz w:val="24"/>
          <w:szCs w:val="24"/>
          <w:lang w:val="en-US"/>
        </w:rPr>
        <w:t>Söğütözü</w:t>
      </w:r>
      <w:proofErr w:type="spellEnd"/>
      <w:r w:rsidRPr="00B34D87">
        <w:rPr>
          <w:rFonts w:ascii="Times New Roman" w:hAnsi="Times New Roman" w:cs="Times New Roman"/>
          <w:color w:val="000000" w:themeColor="text1"/>
          <w:sz w:val="24"/>
          <w:szCs w:val="24"/>
          <w:lang w:val="en-US"/>
        </w:rPr>
        <w:t xml:space="preserve"> 06531, Ankara, Turkey</w:t>
      </w:r>
    </w:p>
    <w:p w14:paraId="55C894DC" w14:textId="77777777" w:rsidR="009337F1" w:rsidRPr="00B34D87" w:rsidRDefault="009337F1" w:rsidP="00D902B3">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Tel: +90 312 292 42 79</w:t>
      </w:r>
    </w:p>
    <w:p w14:paraId="0B039E3B" w14:textId="23EBC411" w:rsidR="009337F1" w:rsidRPr="00B34D87" w:rsidRDefault="009337F1" w:rsidP="00D902B3">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Email: bcandemirdogen@etu.edu.tr, birsencan.demirdogen@gmail.com</w:t>
      </w:r>
    </w:p>
    <w:p w14:paraId="2E21A4A3" w14:textId="71F59509" w:rsidR="009337F1" w:rsidRPr="00B34D87" w:rsidRDefault="009337F1" w:rsidP="00D902B3">
      <w:pPr>
        <w:spacing w:line="240" w:lineRule="auto"/>
        <w:rPr>
          <w:rFonts w:ascii="Times New Roman" w:hAnsi="Times New Roman" w:cs="Times New Roman"/>
          <w:color w:val="000000" w:themeColor="text1"/>
          <w:sz w:val="24"/>
          <w:szCs w:val="24"/>
          <w:lang w:val="en-US"/>
        </w:rPr>
      </w:pPr>
    </w:p>
    <w:p w14:paraId="7563747A" w14:textId="3C5F1056" w:rsidR="009337F1" w:rsidRPr="00B34D87" w:rsidRDefault="009337F1" w:rsidP="00D902B3">
      <w:pPr>
        <w:spacing w:line="240" w:lineRule="auto"/>
        <w:rPr>
          <w:rFonts w:ascii="Times New Roman" w:hAnsi="Times New Roman" w:cs="Times New Roman"/>
          <w:color w:val="000000" w:themeColor="text1"/>
          <w:sz w:val="24"/>
          <w:szCs w:val="24"/>
          <w:lang w:val="en-US"/>
        </w:rPr>
      </w:pPr>
    </w:p>
    <w:p w14:paraId="548BAEDD" w14:textId="77777777" w:rsidR="00572B5C" w:rsidRPr="00B34D87" w:rsidRDefault="00572B5C" w:rsidP="00D902B3">
      <w:pPr>
        <w:pStyle w:val="Balk2"/>
        <w:spacing w:line="240" w:lineRule="auto"/>
        <w:rPr>
          <w:rFonts w:ascii="Times New Roman" w:eastAsia="Calibri" w:hAnsi="Times New Roman" w:cs="Times New Roman"/>
          <w:b/>
          <w:color w:val="000000" w:themeColor="text1"/>
          <w:sz w:val="24"/>
          <w:szCs w:val="24"/>
          <w:lang w:val="en-US"/>
        </w:rPr>
      </w:pPr>
    </w:p>
    <w:p w14:paraId="1642F5FD" w14:textId="441115DA" w:rsidR="00572B5C" w:rsidRPr="00B34D87" w:rsidRDefault="00572B5C" w:rsidP="00D902B3">
      <w:pPr>
        <w:pStyle w:val="Balk2"/>
        <w:spacing w:line="240" w:lineRule="auto"/>
        <w:rPr>
          <w:rFonts w:ascii="Times New Roman" w:eastAsia="Calibri" w:hAnsi="Times New Roman" w:cs="Times New Roman"/>
          <w:b/>
          <w:color w:val="000000" w:themeColor="text1"/>
          <w:sz w:val="24"/>
          <w:szCs w:val="24"/>
          <w:lang w:val="en-US"/>
        </w:rPr>
      </w:pPr>
    </w:p>
    <w:p w14:paraId="5E802715" w14:textId="41A82AFC" w:rsidR="00B06D60" w:rsidRPr="00B34D87" w:rsidRDefault="00B06D60" w:rsidP="00D902B3">
      <w:pPr>
        <w:spacing w:line="240" w:lineRule="auto"/>
        <w:rPr>
          <w:lang w:val="en-US"/>
        </w:rPr>
      </w:pPr>
    </w:p>
    <w:p w14:paraId="36A0F35E" w14:textId="77777777" w:rsidR="00321939" w:rsidRPr="00C27D71" w:rsidRDefault="00321939" w:rsidP="00D902B3">
      <w:pPr>
        <w:spacing w:line="240" w:lineRule="auto"/>
        <w:rPr>
          <w:rFonts w:ascii="Times New Roman" w:hAnsi="Times New Roman" w:cs="Times New Roman"/>
          <w:color w:val="000000" w:themeColor="text1"/>
          <w:sz w:val="24"/>
          <w:szCs w:val="24"/>
          <w:lang w:val="en-US"/>
        </w:rPr>
      </w:pPr>
      <w:r>
        <w:rPr>
          <w:rFonts w:ascii="Times New Roman" w:hAnsi="Times New Roman" w:cs="Times New Roman"/>
          <w:bCs/>
          <w:sz w:val="24"/>
          <w:szCs w:val="24"/>
          <w:lang w:val="en-US" w:eastAsia="tr-TR"/>
        </w:rPr>
        <w:t xml:space="preserve">Meeting Presentation: Presented in part as a poster at the </w:t>
      </w:r>
      <w:r w:rsidRPr="00C27D71">
        <w:rPr>
          <w:rFonts w:ascii="Times New Roman" w:hAnsi="Times New Roman" w:cs="Times New Roman"/>
          <w:bCs/>
          <w:sz w:val="24"/>
          <w:szCs w:val="24"/>
          <w:lang w:val="en-US" w:eastAsia="tr-TR"/>
        </w:rPr>
        <w:t>43rd FEBS Congress. Prague, Czech Republic. July 7-12, 2018.</w:t>
      </w:r>
    </w:p>
    <w:p w14:paraId="75028157" w14:textId="77777777" w:rsidR="00D902B3" w:rsidRDefault="00D902B3" w:rsidP="00D902B3">
      <w:pPr>
        <w:pStyle w:val="Balk2"/>
        <w:spacing w:before="0" w:line="240" w:lineRule="auto"/>
        <w:rPr>
          <w:rFonts w:ascii="Times New Roman" w:eastAsia="Calibri" w:hAnsi="Times New Roman" w:cs="Times New Roman"/>
          <w:b/>
          <w:color w:val="000000" w:themeColor="text1"/>
          <w:sz w:val="24"/>
          <w:szCs w:val="24"/>
          <w:lang w:val="en-US"/>
        </w:rPr>
      </w:pPr>
    </w:p>
    <w:p w14:paraId="76E3FA94" w14:textId="77777777" w:rsidR="00D902B3" w:rsidRPr="00D902B3" w:rsidRDefault="00D902B3" w:rsidP="00D902B3">
      <w:pPr>
        <w:rPr>
          <w:lang w:val="en-US"/>
        </w:rPr>
      </w:pPr>
    </w:p>
    <w:p w14:paraId="1666A8A0" w14:textId="77777777" w:rsidR="00D902B3" w:rsidRDefault="00D902B3" w:rsidP="00D902B3">
      <w:pPr>
        <w:pStyle w:val="Balk2"/>
        <w:spacing w:before="0" w:line="240" w:lineRule="auto"/>
        <w:rPr>
          <w:rFonts w:ascii="Times New Roman" w:eastAsia="Calibri" w:hAnsi="Times New Roman" w:cs="Times New Roman"/>
          <w:b/>
          <w:color w:val="000000" w:themeColor="text1"/>
          <w:sz w:val="24"/>
          <w:szCs w:val="24"/>
          <w:lang w:val="en-US"/>
        </w:rPr>
      </w:pPr>
    </w:p>
    <w:p w14:paraId="676CC253" w14:textId="77777777" w:rsidR="001D76AC" w:rsidRDefault="001D76AC" w:rsidP="00D902B3">
      <w:pPr>
        <w:pStyle w:val="Balk2"/>
        <w:spacing w:before="0" w:line="240" w:lineRule="auto"/>
        <w:rPr>
          <w:rFonts w:ascii="Times New Roman" w:eastAsia="Calibri" w:hAnsi="Times New Roman" w:cs="Times New Roman"/>
          <w:b/>
          <w:color w:val="000000" w:themeColor="text1"/>
          <w:sz w:val="24"/>
          <w:szCs w:val="24"/>
          <w:lang w:val="en-US"/>
        </w:rPr>
      </w:pPr>
    </w:p>
    <w:p w14:paraId="112C3CAF" w14:textId="7F1761E3" w:rsidR="001D76AC" w:rsidRDefault="001D76AC" w:rsidP="00D902B3">
      <w:pPr>
        <w:pStyle w:val="Balk2"/>
        <w:spacing w:before="0" w:line="240" w:lineRule="auto"/>
        <w:rPr>
          <w:rFonts w:ascii="Times New Roman" w:eastAsia="Calibri" w:hAnsi="Times New Roman" w:cs="Times New Roman"/>
          <w:b/>
          <w:color w:val="000000" w:themeColor="text1"/>
          <w:sz w:val="24"/>
          <w:szCs w:val="24"/>
          <w:lang w:val="en-US"/>
        </w:rPr>
      </w:pPr>
    </w:p>
    <w:p w14:paraId="3F133F45" w14:textId="1178CE39" w:rsidR="001D76AC" w:rsidRDefault="001D76AC" w:rsidP="001D76AC">
      <w:pPr>
        <w:rPr>
          <w:lang w:val="en-US"/>
        </w:rPr>
      </w:pPr>
    </w:p>
    <w:p w14:paraId="628C1215" w14:textId="77777777" w:rsidR="001D76AC" w:rsidRPr="001D76AC" w:rsidRDefault="001D76AC" w:rsidP="001D76AC">
      <w:pPr>
        <w:rPr>
          <w:lang w:val="en-US"/>
        </w:rPr>
      </w:pPr>
    </w:p>
    <w:p w14:paraId="6E9D9460" w14:textId="77777777" w:rsidR="001D76AC" w:rsidRDefault="001D76AC" w:rsidP="00D902B3">
      <w:pPr>
        <w:pStyle w:val="Balk2"/>
        <w:spacing w:before="0" w:line="240" w:lineRule="auto"/>
        <w:rPr>
          <w:rFonts w:ascii="Times New Roman" w:eastAsia="Calibri" w:hAnsi="Times New Roman" w:cs="Times New Roman"/>
          <w:b/>
          <w:color w:val="000000" w:themeColor="text1"/>
          <w:sz w:val="24"/>
          <w:szCs w:val="24"/>
          <w:lang w:val="en-US"/>
        </w:rPr>
      </w:pPr>
    </w:p>
    <w:p w14:paraId="1A008B1C" w14:textId="77777777" w:rsidR="00665A86" w:rsidRDefault="00665A86" w:rsidP="00D902B3">
      <w:pPr>
        <w:pStyle w:val="Balk2"/>
        <w:spacing w:before="0" w:line="240" w:lineRule="auto"/>
        <w:rPr>
          <w:rFonts w:ascii="Times New Roman" w:eastAsia="Calibri" w:hAnsi="Times New Roman" w:cs="Times New Roman"/>
          <w:b/>
          <w:color w:val="000000" w:themeColor="text1"/>
          <w:sz w:val="24"/>
          <w:szCs w:val="24"/>
          <w:lang w:val="en-US"/>
        </w:rPr>
      </w:pPr>
    </w:p>
    <w:p w14:paraId="12847B1B" w14:textId="77777777" w:rsidR="00A102D6" w:rsidRPr="00A102D6" w:rsidRDefault="00A102D6" w:rsidP="00A102D6">
      <w:pPr>
        <w:rPr>
          <w:lang w:val="en-US"/>
        </w:rPr>
      </w:pPr>
    </w:p>
    <w:p w14:paraId="71257B17" w14:textId="77777777" w:rsidR="00665A86" w:rsidRDefault="00665A86" w:rsidP="00D902B3">
      <w:pPr>
        <w:pStyle w:val="Balk2"/>
        <w:spacing w:before="0" w:line="240" w:lineRule="auto"/>
        <w:rPr>
          <w:rFonts w:ascii="Times New Roman" w:eastAsia="Calibri" w:hAnsi="Times New Roman" w:cs="Times New Roman"/>
          <w:b/>
          <w:color w:val="000000" w:themeColor="text1"/>
          <w:sz w:val="24"/>
          <w:szCs w:val="24"/>
          <w:lang w:val="en-US"/>
        </w:rPr>
      </w:pPr>
    </w:p>
    <w:p w14:paraId="3A214C3A" w14:textId="4A27BA5E" w:rsidR="00CA5DCB" w:rsidRPr="00B34D87" w:rsidRDefault="002B014F" w:rsidP="00D902B3">
      <w:pPr>
        <w:pStyle w:val="Balk2"/>
        <w:spacing w:before="0" w:line="240" w:lineRule="auto"/>
        <w:rPr>
          <w:rFonts w:ascii="Times New Roman" w:eastAsia="Calibri" w:hAnsi="Times New Roman" w:cs="Times New Roman"/>
          <w:b/>
          <w:color w:val="000000" w:themeColor="text1"/>
          <w:sz w:val="24"/>
          <w:szCs w:val="24"/>
          <w:lang w:val="en-US"/>
        </w:rPr>
      </w:pPr>
      <w:r w:rsidRPr="00B34D87">
        <w:rPr>
          <w:rFonts w:ascii="Times New Roman" w:eastAsia="Calibri" w:hAnsi="Times New Roman" w:cs="Times New Roman"/>
          <w:b/>
          <w:color w:val="000000" w:themeColor="text1"/>
          <w:sz w:val="24"/>
          <w:szCs w:val="24"/>
          <w:lang w:val="en-US"/>
        </w:rPr>
        <w:t xml:space="preserve">Abbreviations: </w:t>
      </w:r>
    </w:p>
    <w:p w14:paraId="6B0650CB" w14:textId="3DD10E0D" w:rsidR="00A94513" w:rsidRPr="00B34D87" w:rsidRDefault="00A94513" w:rsidP="00D902B3">
      <w:pPr>
        <w:spacing w:after="0" w:line="240" w:lineRule="auto"/>
        <w:rPr>
          <w:rFonts w:ascii="Times New Roman" w:hAnsi="Times New Roman" w:cs="Times New Roman"/>
          <w:sz w:val="24"/>
          <w:szCs w:val="24"/>
          <w:lang w:val="en-US"/>
        </w:rPr>
      </w:pPr>
      <w:r w:rsidRPr="00B34D87">
        <w:rPr>
          <w:rFonts w:ascii="Times New Roman" w:hAnsi="Times New Roman" w:cs="Times New Roman"/>
          <w:color w:val="000000" w:themeColor="text1"/>
          <w:sz w:val="24"/>
          <w:szCs w:val="24"/>
          <w:lang w:val="en-US"/>
        </w:rPr>
        <w:t>CI: Confidence interval</w:t>
      </w:r>
      <w:r w:rsidRPr="00B34D87">
        <w:rPr>
          <w:rFonts w:ascii="Times New Roman" w:hAnsi="Times New Roman" w:cs="Times New Roman"/>
          <w:sz w:val="24"/>
          <w:szCs w:val="24"/>
          <w:lang w:val="en-US"/>
        </w:rPr>
        <w:t xml:space="preserve"> </w:t>
      </w:r>
    </w:p>
    <w:p w14:paraId="5D3A7CC3" w14:textId="06BF1766" w:rsidR="002B014F" w:rsidRPr="00B34D87" w:rsidRDefault="0056759A" w:rsidP="00D902B3">
      <w:pPr>
        <w:spacing w:after="0" w:line="240" w:lineRule="auto"/>
        <w:rPr>
          <w:rFonts w:ascii="Times New Roman" w:hAnsi="Times New Roman" w:cs="Times New Roman"/>
          <w:sz w:val="24"/>
          <w:szCs w:val="24"/>
          <w:lang w:val="en-US"/>
        </w:rPr>
      </w:pPr>
      <w:r w:rsidRPr="00B34D87">
        <w:rPr>
          <w:rFonts w:ascii="Times New Roman" w:hAnsi="Times New Roman" w:cs="Times New Roman"/>
          <w:sz w:val="24"/>
          <w:szCs w:val="24"/>
          <w:lang w:val="en-US"/>
        </w:rPr>
        <w:t>CTGF: C</w:t>
      </w:r>
      <w:r w:rsidR="002B014F" w:rsidRPr="00B34D87">
        <w:rPr>
          <w:rFonts w:ascii="Times New Roman" w:hAnsi="Times New Roman" w:cs="Times New Roman"/>
          <w:sz w:val="24"/>
          <w:szCs w:val="24"/>
          <w:lang w:val="en-US"/>
        </w:rPr>
        <w:t>onnective tissue growth factor</w:t>
      </w:r>
    </w:p>
    <w:p w14:paraId="01ACDB7A" w14:textId="77777777" w:rsidR="002B014F" w:rsidRPr="00B34D87" w:rsidRDefault="002B014F"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DNA: Deoxyribonucleic acid</w:t>
      </w:r>
    </w:p>
    <w:p w14:paraId="5F6C962F" w14:textId="77777777" w:rsidR="002B014F" w:rsidRPr="00B34D87" w:rsidRDefault="002B014F"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IOP: Intraocular pressure</w:t>
      </w:r>
    </w:p>
    <w:p w14:paraId="63CA7220" w14:textId="70C5D9CC" w:rsidR="002B014F" w:rsidRPr="00B34D87" w:rsidRDefault="002B014F"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MD: Mean deviation</w:t>
      </w:r>
    </w:p>
    <w:p w14:paraId="4E941B57" w14:textId="6805B1A7" w:rsidR="00A94513" w:rsidRPr="00B34D87" w:rsidRDefault="00A94513"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OR: Odds ratio </w:t>
      </w:r>
    </w:p>
    <w:p w14:paraId="6889196D" w14:textId="77777777" w:rsidR="002B014F" w:rsidRPr="00B34D87" w:rsidRDefault="002B014F"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PCR: Polymerase chain reaction</w:t>
      </w:r>
    </w:p>
    <w:p w14:paraId="413A8FC4" w14:textId="77777777" w:rsidR="002B014F" w:rsidRPr="00B34D87" w:rsidRDefault="002B014F"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PEG: Pseudoexfoliative glaucoma </w:t>
      </w:r>
    </w:p>
    <w:p w14:paraId="4B98B2C0" w14:textId="77777777" w:rsidR="005721FF" w:rsidRPr="00B34D87" w:rsidRDefault="005721FF"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PEX: Pseudoexfoliation syndrome </w:t>
      </w:r>
    </w:p>
    <w:p w14:paraId="616873AB" w14:textId="77777777" w:rsidR="002B014F" w:rsidRPr="00B34D87" w:rsidRDefault="002B014F"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PSD: Pattern standard deviation</w:t>
      </w:r>
    </w:p>
    <w:p w14:paraId="7F2A40A8" w14:textId="77777777" w:rsidR="002B014F" w:rsidRPr="00B34D87" w:rsidRDefault="002B014F"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RFLP: Restriction fragment length polymorphism</w:t>
      </w:r>
    </w:p>
    <w:p w14:paraId="425BE5C7" w14:textId="0DA0F8FD" w:rsidR="005C5882" w:rsidRPr="00B34D87" w:rsidRDefault="00A94513"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SD: S</w:t>
      </w:r>
      <w:r w:rsidR="005C5882" w:rsidRPr="00B34D87">
        <w:rPr>
          <w:rFonts w:ascii="Times New Roman" w:hAnsi="Times New Roman" w:cs="Times New Roman"/>
          <w:color w:val="000000" w:themeColor="text1"/>
          <w:sz w:val="24"/>
          <w:szCs w:val="24"/>
          <w:lang w:val="en-US"/>
        </w:rPr>
        <w:t xml:space="preserve">tandard deviation </w:t>
      </w:r>
    </w:p>
    <w:p w14:paraId="12FF6F8F" w14:textId="5136E77F" w:rsidR="002B014F" w:rsidRPr="00B34D87" w:rsidRDefault="002B014F"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SNP: Single-nucleotide polymorphism </w:t>
      </w:r>
    </w:p>
    <w:p w14:paraId="360AD4D5" w14:textId="573FABB6" w:rsidR="00572B5C" w:rsidRPr="00B34D87" w:rsidRDefault="00572B5C" w:rsidP="00D902B3">
      <w:pPr>
        <w:spacing w:after="0" w:line="240" w:lineRule="auto"/>
        <w:rPr>
          <w:rFonts w:ascii="Times New Roman" w:hAnsi="Times New Roman" w:cs="Times New Roman"/>
          <w:b/>
          <w:color w:val="000000" w:themeColor="text1"/>
          <w:sz w:val="24"/>
          <w:szCs w:val="24"/>
          <w:lang w:val="en-US"/>
        </w:rPr>
      </w:pPr>
      <w:r w:rsidRPr="00B34D87">
        <w:rPr>
          <w:rFonts w:ascii="Times New Roman" w:hAnsi="Times New Roman" w:cs="Times New Roman"/>
          <w:color w:val="000000" w:themeColor="text1"/>
          <w:sz w:val="24"/>
          <w:szCs w:val="24"/>
          <w:lang w:val="en-US"/>
        </w:rPr>
        <w:t xml:space="preserve">TGFβ:  </w:t>
      </w:r>
      <w:r w:rsidRPr="00B34D87">
        <w:rPr>
          <w:rFonts w:ascii="Times New Roman" w:hAnsi="Times New Roman" w:cs="Times New Roman"/>
          <w:color w:val="000000" w:themeColor="text1"/>
          <w:sz w:val="24"/>
          <w:szCs w:val="24"/>
          <w:shd w:val="clear" w:color="auto" w:fill="FFFFFF"/>
          <w:lang w:val="en-US"/>
        </w:rPr>
        <w:t xml:space="preserve">Transforming growth factor beta </w:t>
      </w:r>
    </w:p>
    <w:p w14:paraId="6C67849B" w14:textId="77777777" w:rsidR="002B014F" w:rsidRPr="00B34D87" w:rsidRDefault="002B014F" w:rsidP="00D902B3">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VFS: Visual field score</w:t>
      </w:r>
    </w:p>
    <w:p w14:paraId="355E8EBB" w14:textId="77777777" w:rsidR="00744E97" w:rsidRPr="00B34D87" w:rsidRDefault="00744E97" w:rsidP="00D902B3">
      <w:pPr>
        <w:spacing w:line="240" w:lineRule="auto"/>
        <w:rPr>
          <w:rFonts w:ascii="Times New Roman" w:hAnsi="Times New Roman" w:cs="Times New Roman"/>
          <w:color w:val="000000" w:themeColor="text1"/>
          <w:sz w:val="24"/>
          <w:szCs w:val="24"/>
          <w:lang w:val="en-US"/>
        </w:rPr>
      </w:pPr>
    </w:p>
    <w:p w14:paraId="07965D20" w14:textId="2107E386" w:rsidR="00744E97" w:rsidRPr="00B34D87" w:rsidRDefault="00744E97" w:rsidP="00D902B3">
      <w:pPr>
        <w:spacing w:line="240" w:lineRule="auto"/>
        <w:rPr>
          <w:rFonts w:ascii="Times New Roman" w:hAnsi="Times New Roman" w:cs="Times New Roman"/>
          <w:color w:val="000000" w:themeColor="text1"/>
          <w:sz w:val="24"/>
          <w:szCs w:val="24"/>
          <w:lang w:val="en-US"/>
        </w:rPr>
      </w:pPr>
    </w:p>
    <w:p w14:paraId="2B311874" w14:textId="1C517C53" w:rsidR="0051252E" w:rsidRPr="00B34D87" w:rsidRDefault="0051252E" w:rsidP="00D902B3">
      <w:pPr>
        <w:spacing w:line="240" w:lineRule="auto"/>
        <w:rPr>
          <w:color w:val="000000" w:themeColor="text1"/>
          <w:lang w:val="en-US"/>
        </w:rPr>
      </w:pPr>
    </w:p>
    <w:p w14:paraId="7D1B3A90" w14:textId="20467905" w:rsidR="0051252E" w:rsidRPr="00B34D87" w:rsidRDefault="0051252E" w:rsidP="00D902B3">
      <w:pPr>
        <w:spacing w:line="240" w:lineRule="auto"/>
        <w:rPr>
          <w:color w:val="000000" w:themeColor="text1"/>
          <w:lang w:val="en-US"/>
        </w:rPr>
      </w:pPr>
    </w:p>
    <w:p w14:paraId="4A9D6F1C" w14:textId="609BBD86" w:rsidR="0051252E" w:rsidRPr="00B34D87" w:rsidRDefault="0051252E" w:rsidP="00D902B3">
      <w:pPr>
        <w:spacing w:line="240" w:lineRule="auto"/>
        <w:rPr>
          <w:color w:val="000000" w:themeColor="text1"/>
          <w:lang w:val="en-US"/>
        </w:rPr>
      </w:pPr>
    </w:p>
    <w:p w14:paraId="51C2B1F8" w14:textId="46C6EC7A" w:rsidR="0051252E" w:rsidRPr="00B34D87" w:rsidRDefault="0051252E" w:rsidP="00D902B3">
      <w:pPr>
        <w:spacing w:line="240" w:lineRule="auto"/>
        <w:rPr>
          <w:color w:val="000000" w:themeColor="text1"/>
          <w:lang w:val="en-US"/>
        </w:rPr>
      </w:pPr>
    </w:p>
    <w:p w14:paraId="586AD3D1" w14:textId="0FA1B9E6" w:rsidR="0051252E" w:rsidRDefault="0051252E" w:rsidP="00D902B3">
      <w:pPr>
        <w:spacing w:line="240" w:lineRule="auto"/>
        <w:rPr>
          <w:color w:val="000000" w:themeColor="text1"/>
          <w:lang w:val="en-US"/>
        </w:rPr>
      </w:pPr>
    </w:p>
    <w:p w14:paraId="4A657742" w14:textId="3FD9CAFE" w:rsidR="00571028" w:rsidRDefault="00571028" w:rsidP="00D902B3">
      <w:pPr>
        <w:spacing w:line="240" w:lineRule="auto"/>
        <w:rPr>
          <w:color w:val="000000" w:themeColor="text1"/>
          <w:lang w:val="en-US"/>
        </w:rPr>
      </w:pPr>
    </w:p>
    <w:p w14:paraId="214D364F" w14:textId="6336285C" w:rsidR="00571028" w:rsidRDefault="00571028" w:rsidP="00D902B3">
      <w:pPr>
        <w:spacing w:line="240" w:lineRule="auto"/>
        <w:rPr>
          <w:color w:val="000000" w:themeColor="text1"/>
          <w:lang w:val="en-US"/>
        </w:rPr>
      </w:pPr>
    </w:p>
    <w:p w14:paraId="2FB746D6" w14:textId="6127154C" w:rsidR="00571028" w:rsidRDefault="00571028" w:rsidP="00D902B3">
      <w:pPr>
        <w:spacing w:line="240" w:lineRule="auto"/>
        <w:rPr>
          <w:color w:val="000000" w:themeColor="text1"/>
          <w:lang w:val="en-US"/>
        </w:rPr>
      </w:pPr>
    </w:p>
    <w:p w14:paraId="3368F06F" w14:textId="2432F902" w:rsidR="00571028" w:rsidRDefault="00571028" w:rsidP="00D902B3">
      <w:pPr>
        <w:spacing w:line="240" w:lineRule="auto"/>
        <w:rPr>
          <w:color w:val="000000" w:themeColor="text1"/>
          <w:lang w:val="en-US"/>
        </w:rPr>
      </w:pPr>
    </w:p>
    <w:p w14:paraId="5287920D" w14:textId="5B348FCB" w:rsidR="00571028" w:rsidRDefault="00571028" w:rsidP="00D902B3">
      <w:pPr>
        <w:spacing w:line="240" w:lineRule="auto"/>
        <w:rPr>
          <w:color w:val="000000" w:themeColor="text1"/>
          <w:lang w:val="en-US"/>
        </w:rPr>
      </w:pPr>
    </w:p>
    <w:p w14:paraId="0A7D433B" w14:textId="373C4F49" w:rsidR="00571028" w:rsidRDefault="00571028" w:rsidP="00D902B3">
      <w:pPr>
        <w:spacing w:line="240" w:lineRule="auto"/>
        <w:rPr>
          <w:color w:val="000000" w:themeColor="text1"/>
          <w:lang w:val="en-US"/>
        </w:rPr>
      </w:pPr>
    </w:p>
    <w:p w14:paraId="1FBA696E" w14:textId="77777777" w:rsidR="00571028" w:rsidRDefault="00571028" w:rsidP="00D902B3">
      <w:pPr>
        <w:spacing w:line="240" w:lineRule="auto"/>
        <w:rPr>
          <w:color w:val="000000" w:themeColor="text1"/>
          <w:lang w:val="en-US"/>
        </w:rPr>
      </w:pPr>
    </w:p>
    <w:p w14:paraId="7F737BD8" w14:textId="77777777" w:rsidR="00A102D6" w:rsidRPr="00B34D87" w:rsidRDefault="00A102D6" w:rsidP="00D902B3">
      <w:pPr>
        <w:spacing w:line="240" w:lineRule="auto"/>
        <w:rPr>
          <w:color w:val="000000" w:themeColor="text1"/>
          <w:lang w:val="en-US"/>
        </w:rPr>
      </w:pPr>
    </w:p>
    <w:p w14:paraId="4699147E" w14:textId="15712792" w:rsidR="0051252E" w:rsidRPr="00B34D87" w:rsidRDefault="0051252E" w:rsidP="00D902B3">
      <w:pPr>
        <w:spacing w:line="240" w:lineRule="auto"/>
        <w:rPr>
          <w:color w:val="000000" w:themeColor="text1"/>
          <w:lang w:val="en-US"/>
        </w:rPr>
      </w:pPr>
    </w:p>
    <w:p w14:paraId="3107C01E" w14:textId="1467CA9E" w:rsidR="0051252E" w:rsidRPr="00B34D87" w:rsidRDefault="0051252E" w:rsidP="00D902B3">
      <w:pPr>
        <w:spacing w:line="240" w:lineRule="auto"/>
        <w:rPr>
          <w:color w:val="000000" w:themeColor="text1"/>
          <w:lang w:val="en-US"/>
        </w:rPr>
      </w:pPr>
    </w:p>
    <w:p w14:paraId="6CD4D2D5" w14:textId="2CA9AA25" w:rsidR="0051252E" w:rsidRPr="00B34D87" w:rsidRDefault="0051252E" w:rsidP="00D902B3">
      <w:pPr>
        <w:spacing w:line="240" w:lineRule="auto"/>
        <w:rPr>
          <w:color w:val="000000" w:themeColor="text1"/>
          <w:lang w:val="en-US"/>
        </w:rPr>
      </w:pPr>
    </w:p>
    <w:p w14:paraId="03F105CB" w14:textId="4A913530" w:rsidR="0051252E" w:rsidRPr="00B34D87" w:rsidRDefault="0051252E" w:rsidP="00D902B3">
      <w:pPr>
        <w:spacing w:line="240" w:lineRule="auto"/>
        <w:rPr>
          <w:color w:val="000000" w:themeColor="text1"/>
          <w:lang w:val="en-US"/>
        </w:rPr>
      </w:pPr>
    </w:p>
    <w:p w14:paraId="3FB24023" w14:textId="1DE7FA01" w:rsidR="0051252E" w:rsidRPr="00B34D87" w:rsidRDefault="0051252E" w:rsidP="00D902B3">
      <w:pPr>
        <w:spacing w:line="240" w:lineRule="auto"/>
        <w:rPr>
          <w:color w:val="000000" w:themeColor="text1"/>
          <w:lang w:val="en-US"/>
        </w:rPr>
      </w:pPr>
    </w:p>
    <w:p w14:paraId="03B9FEA4" w14:textId="77777777" w:rsidR="0017165D" w:rsidRPr="00E17EE5" w:rsidRDefault="0017165D" w:rsidP="0017165D">
      <w:pPr>
        <w:pStyle w:val="Balk2"/>
        <w:spacing w:line="276" w:lineRule="auto"/>
        <w:rPr>
          <w:rFonts w:ascii="Times New Roman" w:eastAsia="Calibri" w:hAnsi="Times New Roman" w:cs="Times New Roman"/>
          <w:b/>
          <w:color w:val="000000" w:themeColor="text1"/>
          <w:sz w:val="24"/>
          <w:szCs w:val="24"/>
          <w:lang w:val="en-US"/>
        </w:rPr>
      </w:pPr>
      <w:r w:rsidRPr="00E17EE5">
        <w:rPr>
          <w:rFonts w:ascii="Times New Roman" w:hAnsi="Times New Roman" w:cs="Times New Roman"/>
          <w:b/>
          <w:color w:val="000000" w:themeColor="text1"/>
          <w:sz w:val="24"/>
          <w:szCs w:val="24"/>
          <w:lang w:val="en-US"/>
        </w:rPr>
        <w:lastRenderedPageBreak/>
        <w:t>ABSTRACT</w:t>
      </w:r>
      <w:r w:rsidRPr="00E17EE5">
        <w:rPr>
          <w:rFonts w:ascii="Times New Roman" w:eastAsia="Calibri" w:hAnsi="Times New Roman" w:cs="Times New Roman"/>
          <w:b/>
          <w:color w:val="000000" w:themeColor="text1"/>
          <w:sz w:val="24"/>
          <w:szCs w:val="24"/>
          <w:lang w:val="en-US"/>
        </w:rPr>
        <w:t xml:space="preserve"> </w:t>
      </w:r>
    </w:p>
    <w:p w14:paraId="421566A6" w14:textId="405E4FC4" w:rsidR="0017165D" w:rsidRPr="000048BD" w:rsidRDefault="0017165D" w:rsidP="0017165D">
      <w:pPr>
        <w:spacing w:before="120" w:after="120" w:line="276" w:lineRule="auto"/>
        <w:rPr>
          <w:rFonts w:ascii="Times New Roman" w:hAnsi="Times New Roman" w:cs="Times New Roman"/>
          <w:color w:val="000000" w:themeColor="text1"/>
          <w:sz w:val="24"/>
          <w:szCs w:val="24"/>
          <w:lang w:val="en-US"/>
        </w:rPr>
      </w:pPr>
      <w:r w:rsidRPr="00E17EE5">
        <w:rPr>
          <w:rFonts w:ascii="Times New Roman" w:eastAsia="Calibri" w:hAnsi="Times New Roman" w:cs="Times New Roman"/>
          <w:color w:val="000000" w:themeColor="text1"/>
          <w:sz w:val="24"/>
          <w:szCs w:val="24"/>
          <w:lang w:val="en-US"/>
        </w:rPr>
        <w:t xml:space="preserve">Pseudoexfoliation syndrome (PEX) may lead to the development of pseudoexfoliative glaucoma (PEG), a potential cause of irreversible blindness, if left untreated. This type of glaucoma often presents with much higher </w:t>
      </w:r>
      <w:r w:rsidRPr="00E17EE5">
        <w:rPr>
          <w:rFonts w:ascii="Times New Roman" w:hAnsi="Times New Roman" w:cs="Times New Roman"/>
          <w:bCs/>
          <w:color w:val="000000" w:themeColor="text1"/>
          <w:sz w:val="24"/>
          <w:szCs w:val="24"/>
          <w:lang w:val="en-US"/>
        </w:rPr>
        <w:t xml:space="preserve">intraocular pressure (IOP) values than </w:t>
      </w:r>
      <w:r w:rsidRPr="00E17EE5">
        <w:rPr>
          <w:rFonts w:ascii="Times New Roman" w:hAnsi="Times New Roman" w:cs="Times New Roman"/>
          <w:color w:val="000000" w:themeColor="text1"/>
          <w:sz w:val="24"/>
          <w:szCs w:val="24"/>
          <w:lang w:val="en-US"/>
        </w:rPr>
        <w:t>observed in primary open angle glaucoma, and patients are often unaware of their condition</w:t>
      </w:r>
      <w:r w:rsidRPr="00E17EE5">
        <w:rPr>
          <w:rFonts w:ascii="Times New Roman" w:eastAsia="Calibri" w:hAnsi="Times New Roman" w:cs="Times New Roman"/>
          <w:color w:val="000000" w:themeColor="text1"/>
          <w:sz w:val="24"/>
          <w:szCs w:val="24"/>
          <w:lang w:val="en-US"/>
        </w:rPr>
        <w:t xml:space="preserve">. </w:t>
      </w:r>
      <w:r w:rsidRPr="00E17EE5">
        <w:rPr>
          <w:rFonts w:ascii="Times New Roman" w:hAnsi="Times New Roman" w:cs="Times New Roman"/>
          <w:color w:val="000000" w:themeColor="text1"/>
          <w:sz w:val="24"/>
          <w:szCs w:val="24"/>
          <w:shd w:val="clear" w:color="auto" w:fill="FFFFFF"/>
          <w:lang w:val="en-US"/>
        </w:rPr>
        <w:t>Therefore, early diagnosis is of utmost importance in PEX and PEG. Unfortunately, no valid objective biomarkers are available that can be used for this purpose.</w:t>
      </w:r>
      <w:r>
        <w:rPr>
          <w:rFonts w:ascii="Times New Roman" w:hAnsi="Times New Roman" w:cs="Times New Roman"/>
          <w:color w:val="000000" w:themeColor="text1"/>
          <w:sz w:val="24"/>
          <w:szCs w:val="24"/>
          <w:shd w:val="clear" w:color="auto" w:fill="FFFFFF"/>
          <w:lang w:val="en-US"/>
        </w:rPr>
        <w:t xml:space="preserve"> </w:t>
      </w:r>
      <w:r w:rsidRPr="00E17EE5">
        <w:rPr>
          <w:rFonts w:ascii="Times New Roman" w:hAnsi="Times New Roman" w:cs="Times New Roman"/>
          <w:color w:val="000000" w:themeColor="text1"/>
          <w:sz w:val="24"/>
          <w:szCs w:val="24"/>
          <w:lang w:val="en-US"/>
        </w:rPr>
        <w:t xml:space="preserve">The excessive synthesis and deposition of elastic </w:t>
      </w:r>
      <w:proofErr w:type="spellStart"/>
      <w:r w:rsidRPr="00E17EE5">
        <w:rPr>
          <w:rFonts w:ascii="Times New Roman" w:hAnsi="Times New Roman" w:cs="Times New Roman"/>
          <w:color w:val="000000" w:themeColor="text1"/>
          <w:sz w:val="24"/>
          <w:szCs w:val="24"/>
          <w:lang w:val="en-US"/>
        </w:rPr>
        <w:t>microfibrillar</w:t>
      </w:r>
      <w:proofErr w:type="spellEnd"/>
      <w:r w:rsidRPr="00E17EE5">
        <w:rPr>
          <w:rFonts w:ascii="Times New Roman" w:hAnsi="Times New Roman" w:cs="Times New Roman"/>
          <w:color w:val="000000" w:themeColor="text1"/>
          <w:sz w:val="24"/>
          <w:szCs w:val="24"/>
          <w:lang w:val="en-US"/>
        </w:rPr>
        <w:t xml:space="preserve"> pseudoexfoliation material </w:t>
      </w:r>
      <w:proofErr w:type="gramStart"/>
      <w:r w:rsidRPr="00E17EE5">
        <w:rPr>
          <w:rFonts w:ascii="Times New Roman" w:hAnsi="Times New Roman" w:cs="Times New Roman"/>
          <w:color w:val="000000" w:themeColor="text1"/>
          <w:sz w:val="24"/>
          <w:szCs w:val="24"/>
          <w:lang w:val="en-US"/>
        </w:rPr>
        <w:t>is observed</w:t>
      </w:r>
      <w:proofErr w:type="gramEnd"/>
      <w:r w:rsidRPr="00E17EE5">
        <w:rPr>
          <w:rFonts w:ascii="Times New Roman" w:hAnsi="Times New Roman" w:cs="Times New Roman"/>
          <w:color w:val="000000" w:themeColor="text1"/>
          <w:sz w:val="24"/>
          <w:szCs w:val="24"/>
          <w:lang w:val="en-US"/>
        </w:rPr>
        <w:t xml:space="preserve"> in the pathophysiology of PEX, therefore, growth factors may play roles in this pathology. </w:t>
      </w:r>
      <w:r w:rsidRPr="00E17EE5">
        <w:rPr>
          <w:rFonts w:ascii="Times New Roman" w:eastAsia="Calibri" w:hAnsi="Times New Roman" w:cs="Times New Roman"/>
          <w:color w:val="000000" w:themeColor="text1"/>
          <w:sz w:val="24"/>
          <w:szCs w:val="24"/>
          <w:lang w:val="en-US"/>
        </w:rPr>
        <w:t xml:space="preserve">Thus, in this study, we sought to determine the roles of phenotypes and genotypes of connective tissue growth factor (CTGF) as objective biomarkers for early diagnosis of </w:t>
      </w:r>
      <w:r>
        <w:rPr>
          <w:rFonts w:ascii="Times New Roman" w:eastAsia="Calibri" w:hAnsi="Times New Roman" w:cs="Times New Roman"/>
          <w:color w:val="000000" w:themeColor="text1"/>
          <w:sz w:val="24"/>
          <w:szCs w:val="24"/>
          <w:lang w:val="en-US"/>
        </w:rPr>
        <w:t>PEX</w:t>
      </w:r>
      <w:r w:rsidRPr="00E17EE5">
        <w:rPr>
          <w:rFonts w:ascii="Times New Roman" w:eastAsia="Calibri" w:hAnsi="Times New Roman" w:cs="Times New Roman"/>
          <w:color w:val="000000" w:themeColor="text1"/>
          <w:sz w:val="24"/>
          <w:szCs w:val="24"/>
          <w:lang w:val="en-US"/>
        </w:rPr>
        <w:t xml:space="preserve"> and </w:t>
      </w:r>
      <w:r>
        <w:rPr>
          <w:rFonts w:ascii="Times New Roman" w:eastAsia="Calibri" w:hAnsi="Times New Roman" w:cs="Times New Roman"/>
          <w:color w:val="000000" w:themeColor="text1"/>
          <w:sz w:val="24"/>
          <w:szCs w:val="24"/>
          <w:lang w:val="en-US"/>
        </w:rPr>
        <w:t>PEG</w:t>
      </w:r>
      <w:r w:rsidRPr="00E17EE5">
        <w:rPr>
          <w:rFonts w:ascii="Times New Roman" w:eastAsia="Calibri" w:hAnsi="Times New Roman" w:cs="Times New Roman"/>
          <w:color w:val="000000" w:themeColor="text1"/>
          <w:sz w:val="24"/>
          <w:szCs w:val="24"/>
          <w:lang w:val="en-US"/>
        </w:rPr>
        <w:t xml:space="preserve">. Thus, we investigated possible associations involving tear and aqueous humor CTGF concentrations and four single nucleotide polymorphisms (SNPs) of the </w:t>
      </w:r>
      <w:r w:rsidRPr="00E17EE5">
        <w:rPr>
          <w:rFonts w:ascii="Times New Roman" w:eastAsia="Calibri" w:hAnsi="Times New Roman" w:cs="Times New Roman"/>
          <w:i/>
          <w:color w:val="000000" w:themeColor="text1"/>
          <w:sz w:val="24"/>
          <w:szCs w:val="24"/>
          <w:lang w:val="en-US"/>
        </w:rPr>
        <w:t>CTGF</w:t>
      </w:r>
      <w:r w:rsidRPr="00E17EE5">
        <w:rPr>
          <w:rFonts w:ascii="Times New Roman" w:eastAsia="Calibri" w:hAnsi="Times New Roman" w:cs="Times New Roman"/>
          <w:color w:val="000000" w:themeColor="text1"/>
          <w:sz w:val="24"/>
          <w:szCs w:val="24"/>
          <w:lang w:val="en-US"/>
        </w:rPr>
        <w:t xml:space="preserve"> gene in PEX and PEG. The study </w:t>
      </w:r>
      <w:proofErr w:type="gramStart"/>
      <w:r w:rsidRPr="00E17EE5">
        <w:rPr>
          <w:rFonts w:ascii="Times New Roman" w:eastAsia="Calibri" w:hAnsi="Times New Roman" w:cs="Times New Roman"/>
          <w:color w:val="000000" w:themeColor="text1"/>
          <w:sz w:val="24"/>
          <w:szCs w:val="24"/>
          <w:lang w:val="en-US"/>
        </w:rPr>
        <w:t>was designed</w:t>
      </w:r>
      <w:proofErr w:type="gramEnd"/>
      <w:r w:rsidRPr="00E17EE5">
        <w:rPr>
          <w:rFonts w:ascii="Times New Roman" w:eastAsia="Calibri" w:hAnsi="Times New Roman" w:cs="Times New Roman"/>
          <w:color w:val="000000" w:themeColor="text1"/>
          <w:sz w:val="24"/>
          <w:szCs w:val="24"/>
          <w:lang w:val="en-US"/>
        </w:rPr>
        <w:t xml:space="preserve"> as a 2-year case-control study in the Turkish population. </w:t>
      </w:r>
      <w:r w:rsidRPr="00E17EE5">
        <w:rPr>
          <w:rFonts w:ascii="Times New Roman" w:eastAsia="Calibri" w:hAnsi="Times New Roman" w:cs="Times New Roman"/>
          <w:noProof/>
          <w:color w:val="000000" w:themeColor="text1"/>
          <w:sz w:val="24"/>
          <w:szCs w:val="24"/>
          <w:lang w:val="en-GB"/>
        </w:rPr>
        <w:t xml:space="preserve">Study population was composed of </w:t>
      </w:r>
      <w:r w:rsidRPr="00E17EE5">
        <w:rPr>
          <w:rFonts w:ascii="Times New Roman" w:eastAsia="Calibri" w:hAnsi="Times New Roman" w:cs="Times New Roman"/>
          <w:color w:val="000000" w:themeColor="text1"/>
          <w:sz w:val="24"/>
          <w:szCs w:val="24"/>
          <w:lang w:val="en-US"/>
        </w:rPr>
        <w:t xml:space="preserve">214 patients with PEG, 214 patients with PEX, and 214 age-matched controls for </w:t>
      </w:r>
      <w:r w:rsidRPr="00E17EE5">
        <w:rPr>
          <w:rFonts w:ascii="Times New Roman" w:eastAsia="Calibri" w:hAnsi="Times New Roman" w:cs="Times New Roman"/>
          <w:i/>
          <w:color w:val="000000" w:themeColor="text1"/>
          <w:sz w:val="24"/>
          <w:szCs w:val="24"/>
          <w:lang w:val="en-US"/>
        </w:rPr>
        <w:t>CTGF</w:t>
      </w:r>
      <w:r w:rsidRPr="00E17EE5">
        <w:rPr>
          <w:rFonts w:ascii="Times New Roman" w:eastAsia="Calibri" w:hAnsi="Times New Roman" w:cs="Times New Roman"/>
          <w:color w:val="000000" w:themeColor="text1"/>
          <w:sz w:val="24"/>
          <w:szCs w:val="24"/>
          <w:lang w:val="en-US"/>
        </w:rPr>
        <w:t xml:space="preserve"> SNP analysis. Tear fluid study group consisted of</w:t>
      </w:r>
      <w:r w:rsidRPr="00E17EE5">
        <w:rPr>
          <w:rFonts w:ascii="Times New Roman" w:eastAsia="Calibri" w:hAnsi="Times New Roman" w:cs="Times New Roman"/>
          <w:noProof/>
          <w:color w:val="000000" w:themeColor="text1"/>
          <w:sz w:val="24"/>
          <w:szCs w:val="24"/>
          <w:lang w:val="en-GB"/>
        </w:rPr>
        <w:t xml:space="preserve"> </w:t>
      </w:r>
      <w:r w:rsidRPr="00E17EE5">
        <w:rPr>
          <w:rFonts w:ascii="Times New Roman" w:eastAsia="Calibri" w:hAnsi="Times New Roman" w:cs="Times New Roman"/>
          <w:color w:val="000000" w:themeColor="text1"/>
          <w:sz w:val="24"/>
          <w:szCs w:val="24"/>
          <w:lang w:val="en-US"/>
        </w:rPr>
        <w:t xml:space="preserve">78 patients with PEG, 77 patients with PEX, and 78 controls. Aqueous humor analysis included 8 patients with PEG, 17 patients with PEX, and 23 controls. Tear fluid was collected using Schirmer strips, and </w:t>
      </w:r>
      <w:r w:rsidRPr="00E17EE5">
        <w:rPr>
          <w:rFonts w:ascii="Times New Roman" w:hAnsi="Times New Roman" w:cs="Times New Roman"/>
          <w:color w:val="000000" w:themeColor="text1"/>
          <w:sz w:val="24"/>
          <w:szCs w:val="24"/>
          <w:lang w:val="en-US"/>
        </w:rPr>
        <w:t>aqueous humor samples were taken during cataract surgery</w:t>
      </w:r>
      <w:r w:rsidRPr="00E17EE5">
        <w:rPr>
          <w:rFonts w:ascii="Times New Roman" w:eastAsia="Calibri" w:hAnsi="Times New Roman" w:cs="Times New Roman"/>
          <w:color w:val="000000" w:themeColor="text1"/>
          <w:sz w:val="24"/>
          <w:szCs w:val="24"/>
          <w:lang w:val="en-US"/>
        </w:rPr>
        <w:t xml:space="preserve">. </w:t>
      </w:r>
      <w:proofErr w:type="gramStart"/>
      <w:r w:rsidRPr="00E17EE5">
        <w:rPr>
          <w:rFonts w:ascii="Times New Roman" w:eastAsia="Calibri" w:hAnsi="Times New Roman" w:cs="Times New Roman"/>
          <w:color w:val="000000" w:themeColor="text1"/>
          <w:sz w:val="24"/>
          <w:szCs w:val="24"/>
          <w:lang w:val="en-US"/>
        </w:rPr>
        <w:t>CTGF concentration was determined by ELISA</w:t>
      </w:r>
      <w:proofErr w:type="gramEnd"/>
      <w:r w:rsidRPr="00E17EE5">
        <w:rPr>
          <w:rFonts w:ascii="Times New Roman" w:eastAsia="Calibri" w:hAnsi="Times New Roman" w:cs="Times New Roman"/>
          <w:color w:val="000000" w:themeColor="text1"/>
          <w:sz w:val="24"/>
          <w:szCs w:val="24"/>
          <w:lang w:val="en-US"/>
        </w:rPr>
        <w:t xml:space="preserve">, and total protein concentration was determined by Bradford assay in tear and aqueous humor samples. PCR followed by </w:t>
      </w:r>
      <w:proofErr w:type="gramStart"/>
      <w:r w:rsidRPr="00E17EE5">
        <w:rPr>
          <w:rFonts w:ascii="Times New Roman" w:eastAsia="Calibri" w:hAnsi="Times New Roman" w:cs="Times New Roman"/>
          <w:color w:val="000000" w:themeColor="text1"/>
          <w:sz w:val="24"/>
          <w:szCs w:val="24"/>
          <w:lang w:val="en-US"/>
        </w:rPr>
        <w:t>restriction fragment length polymorphism analysis</w:t>
      </w:r>
      <w:proofErr w:type="gramEnd"/>
      <w:r w:rsidRPr="00E17EE5">
        <w:rPr>
          <w:rFonts w:ascii="Times New Roman" w:eastAsia="Calibri" w:hAnsi="Times New Roman" w:cs="Times New Roman"/>
          <w:color w:val="000000" w:themeColor="text1"/>
          <w:sz w:val="24"/>
          <w:szCs w:val="24"/>
          <w:lang w:val="en-US"/>
        </w:rPr>
        <w:t xml:space="preserve"> was used for genotyping of rs6918698G/C and rs9399005C/T, while real-time PCR was used for rs9402373C/G and rs12526196T/C. Intraocular pressure,</w:t>
      </w:r>
      <w:r w:rsidRPr="00E17EE5">
        <w:rPr>
          <w:rFonts w:ascii="Times New Roman" w:eastAsia="Calibri" w:hAnsi="Times New Roman" w:cs="Times New Roman"/>
          <w:b/>
          <w:color w:val="000000" w:themeColor="text1"/>
          <w:sz w:val="24"/>
          <w:szCs w:val="24"/>
          <w:lang w:val="en-US"/>
        </w:rPr>
        <w:t xml:space="preserve"> </w:t>
      </w:r>
      <w:r w:rsidRPr="00E17EE5">
        <w:rPr>
          <w:rFonts w:ascii="Times New Roman" w:hAnsi="Times New Roman" w:cs="Times New Roman"/>
          <w:color w:val="000000" w:themeColor="text1"/>
          <w:sz w:val="24"/>
          <w:szCs w:val="24"/>
          <w:lang w:val="en-US"/>
        </w:rPr>
        <w:t xml:space="preserve">visual field score, mean deviation, and pattern standard deviation parameters were also evaluated. </w:t>
      </w:r>
      <w:r w:rsidRPr="00E17EE5">
        <w:rPr>
          <w:rFonts w:ascii="Times New Roman" w:eastAsia="Calibri" w:hAnsi="Times New Roman" w:cs="Times New Roman"/>
          <w:color w:val="000000" w:themeColor="text1"/>
          <w:sz w:val="24"/>
          <w:szCs w:val="24"/>
          <w:lang w:val="en-US"/>
        </w:rPr>
        <w:t>CTGF concentration in tear fluid was significantly higher in PEG patients compared with controls (</w:t>
      </w:r>
      <w:r w:rsidRPr="00E17EE5">
        <w:rPr>
          <w:rFonts w:ascii="Times New Roman" w:eastAsia="Calibri" w:hAnsi="Times New Roman" w:cs="Times New Roman"/>
          <w:i/>
          <w:color w:val="000000" w:themeColor="text1"/>
          <w:sz w:val="24"/>
          <w:szCs w:val="24"/>
          <w:lang w:val="en-US"/>
        </w:rPr>
        <w:t xml:space="preserve">P </w:t>
      </w:r>
      <w:r w:rsidRPr="00E17EE5">
        <w:rPr>
          <w:rFonts w:ascii="Times New Roman" w:eastAsia="Calibri" w:hAnsi="Times New Roman" w:cs="Times New Roman"/>
          <w:color w:val="000000" w:themeColor="text1"/>
          <w:sz w:val="24"/>
          <w:szCs w:val="24"/>
          <w:lang w:val="en-US"/>
        </w:rPr>
        <w:t>= 0.001), while it was lower in PEX patients. Similarly, total protein concentration in tear fluid was significantly increased in PEG patients relative to PEX patients (</w:t>
      </w:r>
      <w:r w:rsidRPr="00E17EE5">
        <w:rPr>
          <w:rFonts w:ascii="Times New Roman" w:eastAsia="Calibri" w:hAnsi="Times New Roman" w:cs="Times New Roman"/>
          <w:i/>
          <w:color w:val="000000" w:themeColor="text1"/>
          <w:sz w:val="24"/>
          <w:szCs w:val="24"/>
          <w:lang w:val="en-US"/>
        </w:rPr>
        <w:t xml:space="preserve">P </w:t>
      </w:r>
      <w:r w:rsidRPr="00E17EE5">
        <w:rPr>
          <w:rFonts w:ascii="Times New Roman" w:eastAsia="Calibri" w:hAnsi="Times New Roman" w:cs="Times New Roman"/>
          <w:color w:val="000000" w:themeColor="text1"/>
          <w:sz w:val="24"/>
          <w:szCs w:val="24"/>
          <w:lang w:val="en-US"/>
        </w:rPr>
        <w:t>= 0.026) and controls (</w:t>
      </w:r>
      <w:r w:rsidRPr="00E17EE5">
        <w:rPr>
          <w:rFonts w:ascii="Times New Roman" w:eastAsia="Calibri" w:hAnsi="Times New Roman" w:cs="Times New Roman"/>
          <w:i/>
          <w:color w:val="000000" w:themeColor="text1"/>
          <w:sz w:val="24"/>
          <w:szCs w:val="24"/>
          <w:lang w:val="en-US"/>
        </w:rPr>
        <w:t xml:space="preserve">P </w:t>
      </w:r>
      <w:r w:rsidRPr="00E17EE5">
        <w:rPr>
          <w:rFonts w:ascii="Times New Roman" w:eastAsia="Calibri" w:hAnsi="Times New Roman" w:cs="Times New Roman"/>
          <w:color w:val="000000" w:themeColor="text1"/>
          <w:sz w:val="24"/>
          <w:szCs w:val="24"/>
          <w:lang w:val="en-US"/>
        </w:rPr>
        <w:t>= 0.004). CTGF concentration in aqueous humor did not differ markedly between the groups, whereas total protein was significantly higher in the PEG group compared with the PEX group (</w:t>
      </w:r>
      <w:r w:rsidRPr="00E17EE5">
        <w:rPr>
          <w:rFonts w:ascii="Times New Roman" w:eastAsia="Calibri" w:hAnsi="Times New Roman" w:cs="Times New Roman"/>
          <w:i/>
          <w:color w:val="000000" w:themeColor="text1"/>
          <w:sz w:val="24"/>
          <w:szCs w:val="24"/>
          <w:lang w:val="en-US"/>
        </w:rPr>
        <w:t xml:space="preserve">P </w:t>
      </w:r>
      <w:r w:rsidRPr="00E17EE5">
        <w:rPr>
          <w:rFonts w:ascii="Times New Roman" w:eastAsia="Calibri" w:hAnsi="Times New Roman" w:cs="Times New Roman"/>
          <w:color w:val="000000" w:themeColor="text1"/>
          <w:sz w:val="24"/>
          <w:szCs w:val="24"/>
          <w:lang w:val="en-US"/>
        </w:rPr>
        <w:t>= 0.012) and controls (</w:t>
      </w:r>
      <w:r w:rsidRPr="00E17EE5">
        <w:rPr>
          <w:rFonts w:ascii="Times New Roman" w:eastAsia="Calibri" w:hAnsi="Times New Roman" w:cs="Times New Roman"/>
          <w:i/>
          <w:color w:val="000000" w:themeColor="text1"/>
          <w:sz w:val="24"/>
          <w:szCs w:val="24"/>
          <w:lang w:val="en-US"/>
        </w:rPr>
        <w:t xml:space="preserve">P </w:t>
      </w:r>
      <w:r w:rsidRPr="00E17EE5">
        <w:rPr>
          <w:rFonts w:ascii="Times New Roman" w:eastAsia="Calibri" w:hAnsi="Times New Roman" w:cs="Times New Roman"/>
          <w:color w:val="000000" w:themeColor="text1"/>
          <w:sz w:val="24"/>
          <w:szCs w:val="24"/>
          <w:lang w:val="en-US"/>
        </w:rPr>
        <w:t>= 0.003). Receiver operating characteristic</w:t>
      </w:r>
      <w:r w:rsidRPr="00E17EE5" w:rsidDel="001B706A">
        <w:rPr>
          <w:rFonts w:ascii="Times New Roman" w:eastAsia="Calibri" w:hAnsi="Times New Roman" w:cs="Times New Roman"/>
          <w:color w:val="000000" w:themeColor="text1"/>
          <w:sz w:val="24"/>
          <w:szCs w:val="24"/>
          <w:lang w:val="en-US"/>
        </w:rPr>
        <w:t xml:space="preserve"> </w:t>
      </w:r>
      <w:r w:rsidRPr="00E17EE5">
        <w:rPr>
          <w:rFonts w:ascii="Times New Roman" w:hAnsi="Times New Roman" w:cs="Times New Roman"/>
          <w:color w:val="000000" w:themeColor="text1"/>
          <w:sz w:val="24"/>
          <w:szCs w:val="24"/>
          <w:lang w:val="en-US"/>
        </w:rPr>
        <w:t xml:space="preserve">analysis revealed that total protein in aqueous humor was a robust classifier for evaluating the presence of PEG against controls (Area under the curve = 0.897, </w:t>
      </w:r>
      <w:r w:rsidRPr="00E17EE5">
        <w:rPr>
          <w:rFonts w:ascii="Times New Roman" w:hAnsi="Times New Roman" w:cs="Times New Roman"/>
          <w:i/>
          <w:color w:val="000000" w:themeColor="text1"/>
          <w:sz w:val="24"/>
          <w:szCs w:val="24"/>
          <w:lang w:val="en-US"/>
        </w:rPr>
        <w:t xml:space="preserve">P = </w:t>
      </w:r>
      <w:r w:rsidRPr="00E17EE5">
        <w:rPr>
          <w:rFonts w:ascii="Times New Roman" w:hAnsi="Times New Roman" w:cs="Times New Roman"/>
          <w:color w:val="000000" w:themeColor="text1"/>
          <w:sz w:val="24"/>
          <w:szCs w:val="24"/>
          <w:lang w:val="en-US"/>
        </w:rPr>
        <w:t xml:space="preserve">0.001). </w:t>
      </w:r>
      <w:r w:rsidRPr="00E17EE5">
        <w:rPr>
          <w:rFonts w:ascii="Times New Roman" w:eastAsia="Calibri" w:hAnsi="Times New Roman" w:cs="Times New Roman"/>
          <w:color w:val="000000" w:themeColor="text1"/>
          <w:sz w:val="24"/>
          <w:szCs w:val="24"/>
          <w:lang w:val="en-US"/>
        </w:rPr>
        <w:t xml:space="preserve">The genotypes of the studied SNPs </w:t>
      </w:r>
      <w:proofErr w:type="gramStart"/>
      <w:r>
        <w:rPr>
          <w:rFonts w:ascii="Times New Roman" w:eastAsia="Calibri" w:hAnsi="Times New Roman" w:cs="Times New Roman"/>
          <w:color w:val="000000" w:themeColor="text1"/>
          <w:sz w:val="24"/>
          <w:szCs w:val="24"/>
          <w:lang w:val="en-US"/>
        </w:rPr>
        <w:t>were not significantly correlated</w:t>
      </w:r>
      <w:proofErr w:type="gramEnd"/>
      <w:r>
        <w:rPr>
          <w:rFonts w:ascii="Times New Roman" w:eastAsia="Calibri" w:hAnsi="Times New Roman" w:cs="Times New Roman"/>
          <w:color w:val="000000" w:themeColor="text1"/>
          <w:sz w:val="24"/>
          <w:szCs w:val="24"/>
          <w:lang w:val="en-US"/>
        </w:rPr>
        <w:t xml:space="preserve"> with CTGF concentration in aqueous humor or tear fluid, and </w:t>
      </w:r>
      <w:r w:rsidRPr="00E17EE5">
        <w:rPr>
          <w:rFonts w:ascii="Times New Roman" w:eastAsia="Calibri" w:hAnsi="Times New Roman" w:cs="Times New Roman"/>
          <w:color w:val="000000" w:themeColor="text1"/>
          <w:sz w:val="24"/>
          <w:szCs w:val="24"/>
          <w:lang w:val="en-US"/>
        </w:rPr>
        <w:t>did not exhibit significant association with PEG or PEX. In conclusion, this was the first study to investigate tear fluid CTGF concentration in PEX and PEG</w:t>
      </w:r>
      <w:r>
        <w:rPr>
          <w:rFonts w:ascii="Times New Roman" w:eastAsia="Calibri" w:hAnsi="Times New Roman" w:cs="Times New Roman"/>
          <w:color w:val="000000" w:themeColor="text1"/>
          <w:sz w:val="24"/>
          <w:szCs w:val="24"/>
          <w:lang w:val="en-US"/>
        </w:rPr>
        <w:t xml:space="preserve">, </w:t>
      </w:r>
      <w:r w:rsidRPr="00525821">
        <w:rPr>
          <w:rFonts w:ascii="Times New Roman" w:eastAsia="Calibri" w:hAnsi="Times New Roman" w:cs="Times New Roman"/>
          <w:color w:val="000000" w:themeColor="text1"/>
          <w:sz w:val="24"/>
          <w:szCs w:val="24"/>
          <w:lang w:val="en-US"/>
        </w:rPr>
        <w:t>which came out not to be a good classifier for PEG</w:t>
      </w:r>
      <w:r>
        <w:rPr>
          <w:rFonts w:ascii="Times New Roman" w:eastAsia="Calibri" w:hAnsi="Times New Roman" w:cs="Times New Roman"/>
          <w:color w:val="000000" w:themeColor="text1"/>
          <w:sz w:val="24"/>
          <w:szCs w:val="24"/>
          <w:lang w:val="en-US"/>
        </w:rPr>
        <w:t xml:space="preserve"> or PEX</w:t>
      </w:r>
      <w:r w:rsidRPr="00525821">
        <w:rPr>
          <w:rFonts w:ascii="Times New Roman" w:eastAsia="Calibri" w:hAnsi="Times New Roman" w:cs="Times New Roman"/>
          <w:color w:val="000000" w:themeColor="text1"/>
          <w:sz w:val="24"/>
          <w:szCs w:val="24"/>
          <w:lang w:val="en-US"/>
        </w:rPr>
        <w:t>.</w:t>
      </w:r>
      <w:r w:rsidRPr="00E17EE5">
        <w:rPr>
          <w:rFonts w:ascii="Times New Roman" w:eastAsia="Calibri" w:hAnsi="Times New Roman" w:cs="Times New Roman"/>
          <w:color w:val="000000" w:themeColor="text1"/>
          <w:sz w:val="24"/>
          <w:szCs w:val="24"/>
          <w:lang w:val="en-US"/>
        </w:rPr>
        <w:t xml:space="preserve"> </w:t>
      </w:r>
      <w:r w:rsidRPr="001F57C3">
        <w:rPr>
          <w:rFonts w:ascii="Times New Roman" w:eastAsia="Calibri" w:hAnsi="Times New Roman" w:cs="Times New Roman"/>
          <w:color w:val="000000" w:themeColor="text1"/>
          <w:sz w:val="24"/>
          <w:szCs w:val="24"/>
          <w:lang w:val="en-US"/>
        </w:rPr>
        <w:t xml:space="preserve">Total protein level in tear </w:t>
      </w:r>
      <w:r w:rsidRPr="000048BD">
        <w:rPr>
          <w:rFonts w:ascii="Times New Roman" w:eastAsia="Calibri" w:hAnsi="Times New Roman" w:cs="Times New Roman"/>
          <w:color w:val="000000" w:themeColor="text1"/>
          <w:sz w:val="24"/>
          <w:szCs w:val="24"/>
          <w:lang w:val="en-US"/>
        </w:rPr>
        <w:t xml:space="preserve">fluid and </w:t>
      </w:r>
      <w:r w:rsidRPr="000048BD">
        <w:rPr>
          <w:rFonts w:ascii="Times New Roman" w:eastAsia="Calibri" w:hAnsi="Times New Roman" w:cs="Times New Roman"/>
          <w:i/>
          <w:color w:val="000000" w:themeColor="text1"/>
          <w:sz w:val="24"/>
          <w:szCs w:val="24"/>
          <w:lang w:val="en-US"/>
        </w:rPr>
        <w:t>CTGF</w:t>
      </w:r>
      <w:r w:rsidRPr="000048BD">
        <w:rPr>
          <w:rFonts w:ascii="Times New Roman" w:eastAsia="Calibri" w:hAnsi="Times New Roman" w:cs="Times New Roman"/>
          <w:color w:val="000000" w:themeColor="text1"/>
          <w:sz w:val="24"/>
          <w:szCs w:val="24"/>
          <w:lang w:val="en-US"/>
        </w:rPr>
        <w:t xml:space="preserve"> SNPs also did not predict PEG or PEX status successfully.</w:t>
      </w:r>
    </w:p>
    <w:p w14:paraId="4A0FBB7B" w14:textId="796321DD" w:rsidR="0017165D" w:rsidRDefault="0017165D" w:rsidP="0017165D">
      <w:pPr>
        <w:spacing w:line="276" w:lineRule="auto"/>
        <w:rPr>
          <w:rFonts w:ascii="Times New Roman" w:hAnsi="Times New Roman" w:cs="Times New Roman"/>
          <w:color w:val="000000" w:themeColor="text1"/>
          <w:sz w:val="24"/>
          <w:szCs w:val="24"/>
          <w:lang w:val="en-US"/>
        </w:rPr>
      </w:pPr>
      <w:r w:rsidRPr="00E17EE5">
        <w:rPr>
          <w:rFonts w:ascii="Times New Roman" w:hAnsi="Times New Roman" w:cs="Times New Roman"/>
          <w:b/>
          <w:color w:val="000000" w:themeColor="text1"/>
          <w:sz w:val="24"/>
          <w:szCs w:val="24"/>
          <w:lang w:val="en-US"/>
        </w:rPr>
        <w:t xml:space="preserve">Keywords: </w:t>
      </w:r>
      <w:r w:rsidRPr="00E17EE5">
        <w:rPr>
          <w:rFonts w:ascii="Times New Roman" w:hAnsi="Times New Roman" w:cs="Times New Roman"/>
          <w:color w:val="000000" w:themeColor="text1"/>
          <w:sz w:val="24"/>
          <w:szCs w:val="24"/>
          <w:lang w:val="en-US"/>
        </w:rPr>
        <w:t>aqueous humor; exfoliation syndrome; exfoliative glaucoma; CTGF; genetic polymorphism; SNP; tear</w:t>
      </w:r>
    </w:p>
    <w:p w14:paraId="6B17103F" w14:textId="269593AC" w:rsidR="0017165D" w:rsidRDefault="0017165D" w:rsidP="0017165D">
      <w:pPr>
        <w:spacing w:line="276" w:lineRule="auto"/>
        <w:rPr>
          <w:rFonts w:ascii="Times New Roman" w:hAnsi="Times New Roman" w:cs="Times New Roman"/>
          <w:color w:val="000000" w:themeColor="text1"/>
          <w:sz w:val="24"/>
          <w:szCs w:val="24"/>
          <w:lang w:val="en-US"/>
        </w:rPr>
      </w:pPr>
    </w:p>
    <w:p w14:paraId="534EF723" w14:textId="77777777" w:rsidR="0017165D" w:rsidRPr="00E17EE5" w:rsidRDefault="0017165D" w:rsidP="0017165D">
      <w:pPr>
        <w:spacing w:line="276" w:lineRule="auto"/>
        <w:rPr>
          <w:rFonts w:ascii="Times New Roman" w:hAnsi="Times New Roman" w:cs="Times New Roman"/>
          <w:color w:val="000000" w:themeColor="text1"/>
          <w:sz w:val="24"/>
          <w:szCs w:val="24"/>
        </w:rPr>
      </w:pPr>
    </w:p>
    <w:p w14:paraId="3479169D" w14:textId="0E7412EE" w:rsidR="00CA5DCB" w:rsidRPr="00C5166E" w:rsidRDefault="00CA5DCB" w:rsidP="00C5166E">
      <w:pPr>
        <w:pStyle w:val="ListeParagraf"/>
        <w:numPr>
          <w:ilvl w:val="0"/>
          <w:numId w:val="2"/>
        </w:numPr>
        <w:spacing w:line="240" w:lineRule="auto"/>
        <w:rPr>
          <w:rFonts w:ascii="Times New Roman" w:hAnsi="Times New Roman" w:cs="Times New Roman"/>
          <w:b/>
          <w:color w:val="000000" w:themeColor="text1"/>
          <w:sz w:val="24"/>
          <w:szCs w:val="24"/>
          <w:lang w:val="en-US"/>
        </w:rPr>
      </w:pPr>
      <w:r w:rsidRPr="00C5166E">
        <w:rPr>
          <w:rFonts w:ascii="Times New Roman" w:hAnsi="Times New Roman" w:cs="Times New Roman"/>
          <w:b/>
          <w:color w:val="000000" w:themeColor="text1"/>
          <w:sz w:val="24"/>
          <w:szCs w:val="24"/>
          <w:lang w:val="en-US"/>
        </w:rPr>
        <w:lastRenderedPageBreak/>
        <w:t>Introduction</w:t>
      </w:r>
    </w:p>
    <w:p w14:paraId="24655E47" w14:textId="7467B0AB" w:rsidR="00CA5DCB" w:rsidRPr="00B34D87" w:rsidRDefault="00CA5DCB"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Pseudoexfoliation syndrome (PEX) is an age</w:t>
      </w:r>
      <w:r w:rsidR="008A065A"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related systemic disorder of the extracellular matrix characterized by the production and progressive accumulation of abnormal fibrillary material in ocular tissues as well as </w:t>
      </w:r>
      <w:r w:rsidR="009321C3" w:rsidRPr="00B34D87">
        <w:rPr>
          <w:rFonts w:ascii="Times New Roman" w:hAnsi="Times New Roman" w:cs="Times New Roman"/>
          <w:color w:val="000000" w:themeColor="text1"/>
          <w:sz w:val="24"/>
          <w:szCs w:val="24"/>
          <w:lang w:val="en-US"/>
        </w:rPr>
        <w:t xml:space="preserve">in </w:t>
      </w:r>
      <w:r w:rsidRPr="00B34D87">
        <w:rPr>
          <w:rFonts w:ascii="Times New Roman" w:hAnsi="Times New Roman" w:cs="Times New Roman"/>
          <w:color w:val="000000" w:themeColor="text1"/>
          <w:sz w:val="24"/>
          <w:szCs w:val="24"/>
          <w:lang w:val="en-US"/>
        </w:rPr>
        <w:t>various extraocular tissues</w:t>
      </w:r>
      <w:r w:rsidR="00C35C80">
        <w:rPr>
          <w:rFonts w:ascii="Times New Roman" w:hAnsi="Times New Roman" w:cs="Times New Roman"/>
          <w:color w:val="000000" w:themeColor="text1"/>
          <w:sz w:val="24"/>
          <w:szCs w:val="24"/>
          <w:lang w:val="en-US"/>
        </w:rPr>
        <w:t xml:space="preserve"> (</w:t>
      </w:r>
      <w:r w:rsidR="00C35C80" w:rsidRPr="00B34D87">
        <w:rPr>
          <w:rFonts w:ascii="Times New Roman" w:hAnsi="Times New Roman" w:cs="Times New Roman"/>
          <w:sz w:val="24"/>
          <w:szCs w:val="24"/>
          <w:lang w:val="en-US"/>
        </w:rPr>
        <w:t>Mitchell</w:t>
      </w:r>
      <w:r w:rsidR="00C35C80">
        <w:rPr>
          <w:rFonts w:ascii="Times New Roman" w:hAnsi="Times New Roman" w:cs="Times New Roman"/>
          <w:color w:val="000000" w:themeColor="text1"/>
          <w:sz w:val="24"/>
          <w:szCs w:val="24"/>
          <w:lang w:val="en-US"/>
        </w:rPr>
        <w:t xml:space="preserve"> et al., 1999).</w:t>
      </w:r>
      <w:r w:rsidRPr="00B34D87">
        <w:rPr>
          <w:rFonts w:ascii="Times New Roman" w:hAnsi="Times New Roman" w:cs="Times New Roman"/>
          <w:color w:val="000000" w:themeColor="text1"/>
          <w:sz w:val="24"/>
          <w:szCs w:val="24"/>
          <w:lang w:val="en-US"/>
        </w:rPr>
        <w:t xml:space="preserve"> Pseudoexfoliation material may lead to the development of pseudoexfoliative glaucoma (PEG) when it obstructs the drainage canals of the aqueous humor, causing elevation of the intraocular pressure (IOP)</w:t>
      </w:r>
      <w:r w:rsidR="00C35C80">
        <w:rPr>
          <w:rFonts w:ascii="Times New Roman" w:hAnsi="Times New Roman" w:cs="Times New Roman"/>
          <w:color w:val="000000" w:themeColor="text1"/>
          <w:sz w:val="24"/>
          <w:szCs w:val="24"/>
          <w:lang w:val="en-US"/>
        </w:rPr>
        <w:t xml:space="preserve"> (</w:t>
      </w:r>
      <w:proofErr w:type="spellStart"/>
      <w:r w:rsidR="00C35C80">
        <w:rPr>
          <w:rFonts w:ascii="Times New Roman" w:hAnsi="Times New Roman" w:cs="Times New Roman"/>
          <w:sz w:val="24"/>
          <w:szCs w:val="24"/>
          <w:lang w:val="en-US"/>
        </w:rPr>
        <w:t>Ritch</w:t>
      </w:r>
      <w:proofErr w:type="spellEnd"/>
      <w:r w:rsidR="00C35C80">
        <w:rPr>
          <w:rFonts w:ascii="Times New Roman" w:hAnsi="Times New Roman" w:cs="Times New Roman"/>
          <w:sz w:val="24"/>
          <w:szCs w:val="24"/>
          <w:lang w:val="en-US"/>
        </w:rPr>
        <w:t xml:space="preserve"> and </w:t>
      </w:r>
      <w:proofErr w:type="spellStart"/>
      <w:r w:rsidR="00C35C80" w:rsidRPr="00B34D87">
        <w:rPr>
          <w:rFonts w:ascii="Times New Roman" w:hAnsi="Times New Roman" w:cs="Times New Roman"/>
          <w:sz w:val="24"/>
          <w:szCs w:val="24"/>
          <w:lang w:val="en-US"/>
        </w:rPr>
        <w:t>Schlotzer-Schrehardt</w:t>
      </w:r>
      <w:proofErr w:type="spellEnd"/>
      <w:r w:rsidR="00C35C80">
        <w:rPr>
          <w:rFonts w:ascii="Times New Roman" w:hAnsi="Times New Roman" w:cs="Times New Roman"/>
          <w:sz w:val="24"/>
          <w:szCs w:val="24"/>
          <w:lang w:val="en-US"/>
        </w:rPr>
        <w:t>, 2001)</w:t>
      </w:r>
      <w:r w:rsidR="00295DA9"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PEX prevalence in Turkey is 18.2% for people older than 50 years</w:t>
      </w:r>
      <w:r w:rsidR="00B52AC6">
        <w:rPr>
          <w:rFonts w:ascii="Times New Roman" w:hAnsi="Times New Roman" w:cs="Times New Roman"/>
          <w:color w:val="000000" w:themeColor="text1"/>
          <w:sz w:val="24"/>
          <w:szCs w:val="24"/>
          <w:lang w:val="en-US"/>
        </w:rPr>
        <w:t xml:space="preserve"> (</w:t>
      </w:r>
      <w:proofErr w:type="spellStart"/>
      <w:r w:rsidR="00B52AC6">
        <w:rPr>
          <w:rFonts w:ascii="Times New Roman" w:hAnsi="Times New Roman" w:cs="Times New Roman"/>
          <w:color w:val="000000" w:themeColor="text1"/>
          <w:sz w:val="24"/>
          <w:szCs w:val="24"/>
          <w:lang w:val="en-US"/>
        </w:rPr>
        <w:t>Örgen</w:t>
      </w:r>
      <w:proofErr w:type="spellEnd"/>
      <w:r w:rsidR="00B52AC6">
        <w:rPr>
          <w:rFonts w:ascii="Times New Roman" w:hAnsi="Times New Roman" w:cs="Times New Roman"/>
          <w:color w:val="000000" w:themeColor="text1"/>
          <w:sz w:val="24"/>
          <w:szCs w:val="24"/>
          <w:lang w:val="en-US"/>
        </w:rPr>
        <w:t>, 1949)</w:t>
      </w:r>
      <w:r w:rsidR="00295DA9"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t>
      </w:r>
      <w:r w:rsidR="009321C3" w:rsidRPr="00B34D87">
        <w:rPr>
          <w:rFonts w:ascii="Times New Roman" w:hAnsi="Times New Roman" w:cs="Times New Roman"/>
          <w:color w:val="000000" w:themeColor="text1"/>
          <w:sz w:val="24"/>
          <w:szCs w:val="24"/>
          <w:lang w:val="en-US"/>
        </w:rPr>
        <w:t>The i</w:t>
      </w:r>
      <w:r w:rsidRPr="00B34D87">
        <w:rPr>
          <w:rFonts w:ascii="Times New Roman" w:hAnsi="Times New Roman" w:cs="Times New Roman"/>
          <w:color w:val="000000" w:themeColor="text1"/>
          <w:sz w:val="24"/>
          <w:szCs w:val="24"/>
          <w:lang w:val="en-US"/>
        </w:rPr>
        <w:t>ncidence of glaucoma in patients with PEX is 34.3%, and PEX frequency in glaucoma patients is 46.9% in Turkey</w:t>
      </w:r>
      <w:r w:rsidR="00B52AC6">
        <w:rPr>
          <w:rFonts w:ascii="Times New Roman" w:hAnsi="Times New Roman" w:cs="Times New Roman"/>
          <w:color w:val="000000" w:themeColor="text1"/>
          <w:sz w:val="24"/>
          <w:szCs w:val="24"/>
          <w:lang w:val="en-US"/>
        </w:rPr>
        <w:t xml:space="preserve"> (</w:t>
      </w:r>
      <w:proofErr w:type="spellStart"/>
      <w:r w:rsidR="00B52AC6">
        <w:rPr>
          <w:rFonts w:ascii="Times New Roman" w:hAnsi="Times New Roman" w:cs="Times New Roman"/>
          <w:color w:val="000000" w:themeColor="text1"/>
          <w:sz w:val="24"/>
          <w:szCs w:val="24"/>
          <w:lang w:val="en-US"/>
        </w:rPr>
        <w:t>Yalaz</w:t>
      </w:r>
      <w:proofErr w:type="spellEnd"/>
      <w:r w:rsidR="00B52AC6">
        <w:rPr>
          <w:rFonts w:ascii="Times New Roman" w:hAnsi="Times New Roman" w:cs="Times New Roman"/>
          <w:color w:val="000000" w:themeColor="text1"/>
          <w:sz w:val="24"/>
          <w:szCs w:val="24"/>
          <w:lang w:val="en-US"/>
        </w:rPr>
        <w:t xml:space="preserve"> et al., 1992)</w:t>
      </w:r>
      <w:r w:rsidR="00295DA9"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In other words, </w:t>
      </w:r>
      <w:r w:rsidR="009321C3" w:rsidRPr="00B34D87">
        <w:rPr>
          <w:rFonts w:ascii="Times New Roman" w:hAnsi="Times New Roman" w:cs="Times New Roman"/>
          <w:color w:val="000000" w:themeColor="text1"/>
          <w:sz w:val="24"/>
          <w:szCs w:val="24"/>
          <w:lang w:val="en-US"/>
        </w:rPr>
        <w:t xml:space="preserve">not </w:t>
      </w:r>
      <w:r w:rsidRPr="00B34D87">
        <w:rPr>
          <w:rFonts w:ascii="Times New Roman" w:hAnsi="Times New Roman" w:cs="Times New Roman"/>
          <w:color w:val="000000" w:themeColor="text1"/>
          <w:sz w:val="24"/>
          <w:szCs w:val="24"/>
          <w:lang w:val="en-US"/>
        </w:rPr>
        <w:t xml:space="preserve">all PEX patients will </w:t>
      </w:r>
      <w:r w:rsidR="009321C3" w:rsidRPr="00B34D87">
        <w:rPr>
          <w:rFonts w:ascii="Times New Roman" w:hAnsi="Times New Roman" w:cs="Times New Roman"/>
          <w:color w:val="000000" w:themeColor="text1"/>
          <w:sz w:val="24"/>
          <w:szCs w:val="24"/>
          <w:lang w:val="en-US"/>
        </w:rPr>
        <w:t xml:space="preserve">eventually </w:t>
      </w:r>
      <w:r w:rsidRPr="00B34D87">
        <w:rPr>
          <w:rFonts w:ascii="Times New Roman" w:hAnsi="Times New Roman" w:cs="Times New Roman"/>
          <w:color w:val="000000" w:themeColor="text1"/>
          <w:sz w:val="24"/>
          <w:szCs w:val="24"/>
          <w:lang w:val="en-US"/>
        </w:rPr>
        <w:t xml:space="preserve">develop PEG. Unfortunately, it is currently not possible to predict which PEX patients will develop PEG. Moreover, PEX and PEG are insidious diseases, and PEG may cause vision loss if left untreated. According to </w:t>
      </w:r>
      <w:r w:rsidR="009321C3" w:rsidRPr="00B34D87">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World Health Organization, glaucoma is the second leading cause of blindness after cataract</w:t>
      </w:r>
      <w:r w:rsidR="00B52AC6">
        <w:rPr>
          <w:rFonts w:ascii="Times New Roman" w:hAnsi="Times New Roman" w:cs="Times New Roman"/>
          <w:color w:val="000000" w:themeColor="text1"/>
          <w:sz w:val="24"/>
          <w:szCs w:val="24"/>
          <w:lang w:val="en-US"/>
        </w:rPr>
        <w:t xml:space="preserve"> (</w:t>
      </w:r>
      <w:proofErr w:type="spellStart"/>
      <w:r w:rsidR="00B52AC6" w:rsidRPr="00B34D87">
        <w:rPr>
          <w:rFonts w:ascii="Times New Roman" w:hAnsi="Times New Roman" w:cs="Times New Roman"/>
          <w:color w:val="000000" w:themeColor="text1"/>
          <w:sz w:val="24"/>
          <w:szCs w:val="24"/>
          <w:lang w:val="en-US"/>
        </w:rPr>
        <w:t>Resnikoff</w:t>
      </w:r>
      <w:proofErr w:type="spellEnd"/>
      <w:r w:rsidR="00B52AC6">
        <w:rPr>
          <w:rFonts w:ascii="Times New Roman" w:hAnsi="Times New Roman" w:cs="Times New Roman"/>
          <w:color w:val="000000" w:themeColor="text1"/>
          <w:sz w:val="24"/>
          <w:szCs w:val="24"/>
          <w:lang w:val="en-US"/>
        </w:rPr>
        <w:t xml:space="preserve"> et al., 2002)</w:t>
      </w:r>
      <w:r w:rsidR="00295DA9"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Therefore, there is a need for objective biomarkers </w:t>
      </w:r>
      <w:proofErr w:type="gramStart"/>
      <w:r w:rsidRPr="00B34D87">
        <w:rPr>
          <w:rFonts w:ascii="Times New Roman" w:hAnsi="Times New Roman" w:cs="Times New Roman"/>
          <w:color w:val="000000" w:themeColor="text1"/>
          <w:sz w:val="24"/>
          <w:szCs w:val="24"/>
          <w:lang w:val="en-US"/>
        </w:rPr>
        <w:t>for early diagnosis and to predict those PEX patients prone to develop PEG</w:t>
      </w:r>
      <w:proofErr w:type="gramEnd"/>
      <w:r w:rsidRPr="00B34D87">
        <w:rPr>
          <w:rFonts w:ascii="Times New Roman" w:hAnsi="Times New Roman" w:cs="Times New Roman"/>
          <w:color w:val="000000" w:themeColor="text1"/>
          <w:sz w:val="24"/>
          <w:szCs w:val="24"/>
          <w:lang w:val="en-US"/>
        </w:rPr>
        <w:t xml:space="preserve">. </w:t>
      </w:r>
    </w:p>
    <w:p w14:paraId="5FDE8A14" w14:textId="17DDF3A5" w:rsidR="00CA5DCB" w:rsidRPr="0015546B" w:rsidRDefault="00CA5DCB"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The pathogenesis of PEX includes excessive synthesis of elastic </w:t>
      </w:r>
      <w:proofErr w:type="spellStart"/>
      <w:r w:rsidRPr="00B34D87">
        <w:rPr>
          <w:rFonts w:ascii="Times New Roman" w:hAnsi="Times New Roman" w:cs="Times New Roman"/>
          <w:color w:val="000000" w:themeColor="text1"/>
          <w:sz w:val="24"/>
          <w:szCs w:val="24"/>
          <w:lang w:val="en-US"/>
        </w:rPr>
        <w:t>microfibrillar</w:t>
      </w:r>
      <w:proofErr w:type="spellEnd"/>
      <w:r w:rsidRPr="00B34D87">
        <w:rPr>
          <w:rFonts w:ascii="Times New Roman" w:hAnsi="Times New Roman" w:cs="Times New Roman"/>
          <w:color w:val="000000" w:themeColor="text1"/>
          <w:sz w:val="24"/>
          <w:szCs w:val="24"/>
          <w:lang w:val="en-US"/>
        </w:rPr>
        <w:t xml:space="preserve"> components throughout the body</w:t>
      </w:r>
      <w:r w:rsidR="00B52AC6">
        <w:rPr>
          <w:rFonts w:ascii="Times New Roman" w:hAnsi="Times New Roman" w:cs="Times New Roman"/>
          <w:color w:val="000000" w:themeColor="text1"/>
          <w:sz w:val="24"/>
          <w:szCs w:val="24"/>
          <w:lang w:val="en-US"/>
        </w:rPr>
        <w:t xml:space="preserve"> (</w:t>
      </w:r>
      <w:proofErr w:type="spellStart"/>
      <w:r w:rsidR="00B52AC6" w:rsidRPr="00B34D87">
        <w:rPr>
          <w:rFonts w:ascii="Times New Roman" w:eastAsia="AdvTimes" w:hAnsi="Times New Roman" w:cs="Times New Roman"/>
          <w:sz w:val="24"/>
          <w:szCs w:val="24"/>
          <w:lang w:val="en-US"/>
        </w:rPr>
        <w:t>Streeten</w:t>
      </w:r>
      <w:proofErr w:type="spellEnd"/>
      <w:r w:rsidR="00B52AC6">
        <w:rPr>
          <w:rFonts w:ascii="Times New Roman" w:eastAsia="AdvTimes" w:hAnsi="Times New Roman" w:cs="Times New Roman"/>
          <w:sz w:val="24"/>
          <w:szCs w:val="24"/>
          <w:lang w:val="en-US"/>
        </w:rPr>
        <w:t xml:space="preserve"> et al., 1986</w:t>
      </w:r>
      <w:r w:rsidR="00B52AC6">
        <w:rPr>
          <w:rFonts w:ascii="Times New Roman" w:hAnsi="Times New Roman" w:cs="Times New Roman"/>
          <w:color w:val="000000" w:themeColor="text1"/>
          <w:sz w:val="24"/>
          <w:szCs w:val="24"/>
          <w:lang w:val="en-US"/>
        </w:rPr>
        <w:t>)</w:t>
      </w:r>
      <w:proofErr w:type="gramStart"/>
      <w:r w:rsidR="00621ED3" w:rsidRPr="00B34D87">
        <w:rPr>
          <w:rFonts w:ascii="Times New Roman" w:hAnsi="Times New Roman" w:cs="Times New Roman"/>
          <w:color w:val="000000" w:themeColor="text1"/>
          <w:sz w:val="24"/>
          <w:szCs w:val="24"/>
          <w:lang w:val="en-US"/>
        </w:rPr>
        <w:t>,</w:t>
      </w:r>
      <w:proofErr w:type="gramEnd"/>
      <w:r w:rsidRPr="00B34D87">
        <w:rPr>
          <w:rFonts w:ascii="Times New Roman" w:hAnsi="Times New Roman" w:cs="Times New Roman"/>
          <w:color w:val="000000" w:themeColor="text1"/>
          <w:sz w:val="24"/>
          <w:szCs w:val="24"/>
          <w:lang w:val="en-US"/>
        </w:rPr>
        <w:t xml:space="preserve"> therefore, growth factors may </w:t>
      </w:r>
      <w:r w:rsidR="009321C3" w:rsidRPr="00B34D87">
        <w:rPr>
          <w:rFonts w:ascii="Times New Roman" w:hAnsi="Times New Roman" w:cs="Times New Roman"/>
          <w:color w:val="000000" w:themeColor="text1"/>
          <w:sz w:val="24"/>
          <w:szCs w:val="24"/>
          <w:lang w:val="en-US"/>
        </w:rPr>
        <w:t xml:space="preserve">play </w:t>
      </w:r>
      <w:r w:rsidRPr="00B34D87">
        <w:rPr>
          <w:rFonts w:ascii="Times New Roman" w:hAnsi="Times New Roman" w:cs="Times New Roman"/>
          <w:color w:val="000000" w:themeColor="text1"/>
          <w:sz w:val="24"/>
          <w:szCs w:val="24"/>
          <w:lang w:val="en-US"/>
        </w:rPr>
        <w:t xml:space="preserve">roles in this process. It </w:t>
      </w:r>
      <w:proofErr w:type="gramStart"/>
      <w:r w:rsidRPr="00B34D87">
        <w:rPr>
          <w:rFonts w:ascii="Times New Roman" w:hAnsi="Times New Roman" w:cs="Times New Roman"/>
          <w:color w:val="000000" w:themeColor="text1"/>
          <w:sz w:val="24"/>
          <w:szCs w:val="24"/>
          <w:lang w:val="en-US"/>
        </w:rPr>
        <w:t>has been shown</w:t>
      </w:r>
      <w:proofErr w:type="gramEnd"/>
      <w:r w:rsidRPr="00B34D87">
        <w:rPr>
          <w:rFonts w:ascii="Times New Roman" w:hAnsi="Times New Roman" w:cs="Times New Roman"/>
          <w:color w:val="000000" w:themeColor="text1"/>
          <w:sz w:val="24"/>
          <w:szCs w:val="24"/>
          <w:lang w:val="en-US"/>
        </w:rPr>
        <w:t xml:space="preserve"> that </w:t>
      </w:r>
      <w:r w:rsidR="00572B5C" w:rsidRPr="00B34D87">
        <w:rPr>
          <w:rFonts w:ascii="Times New Roman" w:hAnsi="Times New Roman" w:cs="Times New Roman"/>
          <w:color w:val="000000" w:themeColor="text1"/>
          <w:sz w:val="24"/>
          <w:szCs w:val="24"/>
          <w:shd w:val="clear" w:color="auto" w:fill="FFFFFF"/>
          <w:lang w:val="en-US"/>
        </w:rPr>
        <w:t>t</w:t>
      </w:r>
      <w:r w:rsidR="00E550D3" w:rsidRPr="00B34D87">
        <w:rPr>
          <w:rFonts w:ascii="Times New Roman" w:hAnsi="Times New Roman" w:cs="Times New Roman"/>
          <w:color w:val="000000" w:themeColor="text1"/>
          <w:sz w:val="24"/>
          <w:szCs w:val="24"/>
          <w:shd w:val="clear" w:color="auto" w:fill="FFFFFF"/>
          <w:lang w:val="en-US"/>
        </w:rPr>
        <w:t>ransforming growth factor beta 1 </w:t>
      </w:r>
      <w:r w:rsidR="00B632B7" w:rsidRPr="00B34D87">
        <w:rPr>
          <w:rFonts w:ascii="Times New Roman" w:hAnsi="Times New Roman" w:cs="Times New Roman"/>
          <w:color w:val="000000" w:themeColor="text1"/>
          <w:sz w:val="24"/>
          <w:szCs w:val="24"/>
          <w:shd w:val="clear" w:color="auto" w:fill="FFFFFF"/>
          <w:lang w:val="en-US"/>
        </w:rPr>
        <w:t>(</w:t>
      </w:r>
      <w:r w:rsidRPr="00B34D87">
        <w:rPr>
          <w:rFonts w:ascii="Times New Roman" w:hAnsi="Times New Roman" w:cs="Times New Roman"/>
          <w:color w:val="000000" w:themeColor="text1"/>
          <w:sz w:val="24"/>
          <w:szCs w:val="24"/>
          <w:lang w:val="en-US"/>
        </w:rPr>
        <w:t>TGFβ1</w:t>
      </w:r>
      <w:r w:rsidR="00B632B7"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is expressed at higher levels in PEX patients than controls</w:t>
      </w:r>
      <w:r w:rsidR="00B52AC6">
        <w:rPr>
          <w:rFonts w:ascii="Times New Roman" w:hAnsi="Times New Roman" w:cs="Times New Roman"/>
          <w:color w:val="000000" w:themeColor="text1"/>
          <w:sz w:val="24"/>
          <w:szCs w:val="24"/>
          <w:lang w:val="en-US"/>
        </w:rPr>
        <w:t xml:space="preserve"> (</w:t>
      </w:r>
      <w:proofErr w:type="spellStart"/>
      <w:r w:rsidR="00B52AC6" w:rsidRPr="00B34D87">
        <w:rPr>
          <w:rFonts w:ascii="Times New Roman" w:hAnsi="Times New Roman" w:cs="Times New Roman"/>
          <w:sz w:val="24"/>
          <w:szCs w:val="24"/>
          <w:lang w:val="en-US"/>
        </w:rPr>
        <w:t>Koliakos</w:t>
      </w:r>
      <w:proofErr w:type="spellEnd"/>
      <w:r w:rsidR="00B52AC6">
        <w:rPr>
          <w:rFonts w:ascii="Times New Roman" w:hAnsi="Times New Roman" w:cs="Times New Roman"/>
          <w:sz w:val="24"/>
          <w:szCs w:val="24"/>
          <w:lang w:val="en-US"/>
        </w:rPr>
        <w:t xml:space="preserve"> et al., 2001)</w:t>
      </w:r>
      <w:r w:rsidR="00621ED3"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Moreover, connective </w:t>
      </w:r>
      <w:r w:rsidRPr="008D45F9">
        <w:rPr>
          <w:rFonts w:ascii="Times New Roman" w:hAnsi="Times New Roman" w:cs="Times New Roman"/>
          <w:color w:val="000000" w:themeColor="text1"/>
          <w:sz w:val="24"/>
          <w:szCs w:val="24"/>
          <w:lang w:val="en-US"/>
        </w:rPr>
        <w:t>tissue growth factor (CTGF</w:t>
      </w:r>
      <w:r w:rsidR="0026676D" w:rsidRPr="008D45F9">
        <w:rPr>
          <w:rFonts w:ascii="Times New Roman" w:hAnsi="Times New Roman" w:cs="Times New Roman"/>
          <w:color w:val="000000" w:themeColor="text1"/>
          <w:sz w:val="24"/>
          <w:szCs w:val="24"/>
          <w:lang w:val="en-US"/>
        </w:rPr>
        <w:t xml:space="preserve">, </w:t>
      </w:r>
      <w:r w:rsidR="0026676D" w:rsidRPr="008D45F9">
        <w:rPr>
          <w:rFonts w:ascii="Times New Roman" w:eastAsia="Times-Roman" w:hAnsi="Times New Roman" w:cs="Times New Roman"/>
          <w:sz w:val="24"/>
          <w:szCs w:val="24"/>
          <w:lang w:val="en-US"/>
        </w:rPr>
        <w:t>also known as CCN2</w:t>
      </w:r>
      <w:r w:rsidRPr="008D45F9">
        <w:rPr>
          <w:rFonts w:ascii="Times New Roman" w:hAnsi="Times New Roman" w:cs="Times New Roman"/>
          <w:color w:val="000000" w:themeColor="text1"/>
          <w:sz w:val="24"/>
          <w:szCs w:val="24"/>
          <w:lang w:val="en-US"/>
        </w:rPr>
        <w:t>)</w:t>
      </w:r>
      <w:r w:rsidRPr="0026676D">
        <w:rPr>
          <w:rFonts w:ascii="Times New Roman" w:hAnsi="Times New Roman" w:cs="Times New Roman"/>
          <w:color w:val="000000" w:themeColor="text1"/>
          <w:sz w:val="24"/>
          <w:szCs w:val="24"/>
          <w:lang w:val="en-US"/>
        </w:rPr>
        <w:t xml:space="preserve"> expression</w:t>
      </w:r>
      <w:r w:rsidRPr="00B34D87">
        <w:rPr>
          <w:rFonts w:ascii="Times New Roman" w:hAnsi="Times New Roman" w:cs="Times New Roman"/>
          <w:color w:val="000000" w:themeColor="text1"/>
          <w:sz w:val="24"/>
          <w:szCs w:val="24"/>
          <w:lang w:val="en-US"/>
        </w:rPr>
        <w:t xml:space="preserve"> is induced by TGFβ</w:t>
      </w:r>
      <w:r w:rsidR="008124EB">
        <w:rPr>
          <w:rFonts w:ascii="Times New Roman" w:hAnsi="Times New Roman" w:cs="Times New Roman"/>
          <w:color w:val="000000" w:themeColor="text1"/>
          <w:sz w:val="24"/>
          <w:szCs w:val="24"/>
          <w:lang w:val="en-US"/>
        </w:rPr>
        <w:t xml:space="preserve"> (Chen et al., 2000)</w:t>
      </w:r>
      <w:r w:rsidR="00621ED3"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CTGF mediates some of the downstream effects of TGFβ on proliferation, migration, and extracellular matrix production</w:t>
      </w:r>
      <w:r w:rsidR="008124EB">
        <w:rPr>
          <w:rFonts w:ascii="Times New Roman" w:hAnsi="Times New Roman" w:cs="Times New Roman"/>
          <w:color w:val="000000" w:themeColor="text1"/>
          <w:sz w:val="24"/>
          <w:szCs w:val="24"/>
          <w:lang w:val="en-US"/>
        </w:rPr>
        <w:t xml:space="preserve"> (</w:t>
      </w:r>
      <w:proofErr w:type="spellStart"/>
      <w:r w:rsidR="008124EB" w:rsidRPr="00B34D87">
        <w:rPr>
          <w:rFonts w:ascii="Times New Roman" w:hAnsi="Times New Roman" w:cs="Times New Roman"/>
          <w:sz w:val="24"/>
          <w:szCs w:val="24"/>
          <w:lang w:val="en-US"/>
        </w:rPr>
        <w:t>Kothapalli</w:t>
      </w:r>
      <w:proofErr w:type="spellEnd"/>
      <w:r w:rsidR="008124EB">
        <w:rPr>
          <w:rFonts w:ascii="Times New Roman" w:hAnsi="Times New Roman" w:cs="Times New Roman"/>
          <w:sz w:val="24"/>
          <w:szCs w:val="24"/>
          <w:lang w:val="en-US"/>
        </w:rPr>
        <w:t xml:space="preserve"> and </w:t>
      </w:r>
      <w:proofErr w:type="spellStart"/>
      <w:r w:rsidR="008124EB" w:rsidRPr="00B34D87">
        <w:rPr>
          <w:rFonts w:ascii="Times New Roman" w:hAnsi="Times New Roman" w:cs="Times New Roman"/>
          <w:sz w:val="24"/>
          <w:szCs w:val="24"/>
          <w:lang w:val="en-US"/>
        </w:rPr>
        <w:t>Grotendorst</w:t>
      </w:r>
      <w:proofErr w:type="spellEnd"/>
      <w:r w:rsidR="008124EB">
        <w:rPr>
          <w:rFonts w:ascii="Times New Roman" w:hAnsi="Times New Roman" w:cs="Times New Roman"/>
          <w:sz w:val="24"/>
          <w:szCs w:val="24"/>
          <w:lang w:val="en-US"/>
        </w:rPr>
        <w:t>, 2000; Weston et al., 2003)</w:t>
      </w:r>
      <w:r w:rsidR="00621ED3" w:rsidRPr="00B34D87">
        <w:rPr>
          <w:rFonts w:ascii="Times New Roman" w:hAnsi="Times New Roman" w:cs="Times New Roman"/>
          <w:color w:val="000000" w:themeColor="text1"/>
          <w:sz w:val="24"/>
          <w:szCs w:val="24"/>
          <w:lang w:val="en-US"/>
        </w:rPr>
        <w:t>.</w:t>
      </w:r>
      <w:r w:rsidR="008124EB">
        <w:rPr>
          <w:rFonts w:ascii="Times New Roman" w:hAnsi="Times New Roman" w:cs="Times New Roman"/>
          <w:color w:val="000000" w:themeColor="text1"/>
          <w:sz w:val="24"/>
          <w:szCs w:val="24"/>
          <w:vertAlign w:val="superscript"/>
          <w:lang w:val="en-US"/>
        </w:rPr>
        <w:t xml:space="preserve"> </w:t>
      </w:r>
      <w:r w:rsidR="00606AA9" w:rsidRPr="00B34D87">
        <w:rPr>
          <w:rFonts w:ascii="Times New Roman" w:hAnsi="Times New Roman" w:cs="Times New Roman"/>
          <w:color w:val="000000" w:themeColor="text1"/>
          <w:sz w:val="24"/>
          <w:szCs w:val="24"/>
          <w:lang w:val="en-US"/>
        </w:rPr>
        <w:t>CTGF</w:t>
      </w:r>
      <w:r w:rsidRPr="00B34D87">
        <w:rPr>
          <w:rFonts w:ascii="Times New Roman" w:hAnsi="Times New Roman" w:cs="Times New Roman"/>
          <w:color w:val="000000" w:themeColor="text1"/>
          <w:sz w:val="24"/>
          <w:szCs w:val="24"/>
          <w:lang w:val="en-US"/>
        </w:rPr>
        <w:t xml:space="preserve"> appears to act by increasing the expression level of </w:t>
      </w:r>
      <w:proofErr w:type="spellStart"/>
      <w:r w:rsidRPr="00B34D87">
        <w:rPr>
          <w:rFonts w:ascii="Times New Roman" w:hAnsi="Times New Roman" w:cs="Times New Roman"/>
          <w:color w:val="000000" w:themeColor="text1"/>
          <w:sz w:val="24"/>
          <w:szCs w:val="24"/>
          <w:lang w:val="en-US"/>
        </w:rPr>
        <w:t>fibrillin</w:t>
      </w:r>
      <w:proofErr w:type="spellEnd"/>
      <w:r w:rsidRPr="00B34D87">
        <w:rPr>
          <w:rFonts w:ascii="Times New Roman" w:hAnsi="Times New Roman" w:cs="Times New Roman"/>
          <w:color w:val="000000" w:themeColor="text1"/>
          <w:sz w:val="24"/>
          <w:szCs w:val="24"/>
          <w:lang w:val="en-US"/>
        </w:rPr>
        <w:t>, a protein shown to be present in the pseudoexfoliation material</w:t>
      </w:r>
      <w:r w:rsidR="0015546B">
        <w:rPr>
          <w:rFonts w:ascii="Times New Roman" w:hAnsi="Times New Roman" w:cs="Times New Roman"/>
          <w:color w:val="000000" w:themeColor="text1"/>
          <w:sz w:val="24"/>
          <w:szCs w:val="24"/>
          <w:lang w:val="en-US"/>
        </w:rPr>
        <w:t xml:space="preserve"> (</w:t>
      </w:r>
      <w:proofErr w:type="spellStart"/>
      <w:r w:rsidR="0015546B" w:rsidRPr="00B34D87">
        <w:rPr>
          <w:rFonts w:ascii="Times New Roman" w:hAnsi="Times New Roman" w:cs="Times New Roman"/>
          <w:color w:val="000000" w:themeColor="text1"/>
          <w:sz w:val="24"/>
          <w:szCs w:val="24"/>
          <w:lang w:val="en-US"/>
        </w:rPr>
        <w:t>Schlötzer-Schrehardt</w:t>
      </w:r>
      <w:proofErr w:type="spellEnd"/>
      <w:r w:rsidR="0015546B">
        <w:rPr>
          <w:rFonts w:ascii="Times New Roman" w:hAnsi="Times New Roman" w:cs="Times New Roman"/>
          <w:color w:val="000000" w:themeColor="text1"/>
          <w:sz w:val="24"/>
          <w:szCs w:val="24"/>
          <w:lang w:val="en-US"/>
        </w:rPr>
        <w:t xml:space="preserve"> et al., 1997).</w:t>
      </w:r>
      <w:r w:rsidR="00B632B7" w:rsidRPr="00B34D87">
        <w:rPr>
          <w:rFonts w:ascii="Times New Roman" w:hAnsi="Times New Roman" w:cs="Times New Roman"/>
          <w:color w:val="000000" w:themeColor="text1"/>
          <w:sz w:val="24"/>
          <w:szCs w:val="24"/>
          <w:lang w:val="en-US"/>
        </w:rPr>
        <w:t xml:space="preserve"> It</w:t>
      </w:r>
      <w:r w:rsidRPr="00B34D87">
        <w:rPr>
          <w:rFonts w:ascii="Times New Roman" w:hAnsi="Times New Roman" w:cs="Times New Roman"/>
          <w:color w:val="000000" w:themeColor="text1"/>
          <w:sz w:val="24"/>
          <w:szCs w:val="24"/>
          <w:lang w:val="en-US"/>
        </w:rPr>
        <w:t xml:space="preserve"> </w:t>
      </w:r>
      <w:proofErr w:type="gramStart"/>
      <w:r w:rsidRPr="00B34D87">
        <w:rPr>
          <w:rFonts w:ascii="Times New Roman" w:hAnsi="Times New Roman" w:cs="Times New Roman"/>
          <w:color w:val="000000" w:themeColor="text1"/>
          <w:sz w:val="24"/>
          <w:szCs w:val="24"/>
          <w:lang w:val="en-US"/>
        </w:rPr>
        <w:t>is expressed</w:t>
      </w:r>
      <w:proofErr w:type="gramEnd"/>
      <w:r w:rsidRPr="00B34D87">
        <w:rPr>
          <w:rFonts w:ascii="Times New Roman" w:hAnsi="Times New Roman" w:cs="Times New Roman"/>
          <w:color w:val="000000" w:themeColor="text1"/>
          <w:sz w:val="24"/>
          <w:szCs w:val="24"/>
          <w:lang w:val="en-US"/>
        </w:rPr>
        <w:t xml:space="preserve"> in a variety of tissues, including the anterior chamber of the eye, and is found in the aqueous humor</w:t>
      </w:r>
      <w:r w:rsidR="0015546B">
        <w:rPr>
          <w:rFonts w:ascii="Times New Roman" w:hAnsi="Times New Roman" w:cs="Times New Roman"/>
          <w:color w:val="000000" w:themeColor="text1"/>
          <w:sz w:val="24"/>
          <w:szCs w:val="24"/>
          <w:lang w:val="en-US"/>
        </w:rPr>
        <w:t xml:space="preserve"> (</w:t>
      </w:r>
      <w:r w:rsidR="0054739E">
        <w:rPr>
          <w:rFonts w:ascii="Times New Roman" w:hAnsi="Times New Roman" w:cs="Times New Roman"/>
          <w:color w:val="000000" w:themeColor="text1"/>
          <w:sz w:val="24"/>
          <w:szCs w:val="24"/>
          <w:lang w:val="en-US"/>
        </w:rPr>
        <w:t>v</w:t>
      </w:r>
      <w:r w:rsidR="0015546B" w:rsidRPr="00B34D87">
        <w:rPr>
          <w:rFonts w:ascii="Times New Roman" w:hAnsi="Times New Roman" w:cs="Times New Roman"/>
          <w:color w:val="000000" w:themeColor="text1"/>
          <w:sz w:val="24"/>
          <w:szCs w:val="24"/>
          <w:lang w:val="en-US"/>
        </w:rPr>
        <w:t xml:space="preserve">an </w:t>
      </w:r>
      <w:proofErr w:type="spellStart"/>
      <w:r w:rsidR="0015546B" w:rsidRPr="00B34D87">
        <w:rPr>
          <w:rFonts w:ascii="Times New Roman" w:hAnsi="Times New Roman" w:cs="Times New Roman"/>
          <w:color w:val="000000" w:themeColor="text1"/>
          <w:sz w:val="24"/>
          <w:szCs w:val="24"/>
          <w:lang w:val="en-US"/>
        </w:rPr>
        <w:t>Setten</w:t>
      </w:r>
      <w:proofErr w:type="spellEnd"/>
      <w:r w:rsidR="0015546B" w:rsidRPr="00B34D87">
        <w:rPr>
          <w:rFonts w:ascii="Times New Roman" w:hAnsi="Times New Roman" w:cs="Times New Roman"/>
          <w:color w:val="000000" w:themeColor="text1"/>
          <w:sz w:val="24"/>
          <w:szCs w:val="24"/>
          <w:lang w:val="en-US"/>
        </w:rPr>
        <w:t xml:space="preserve"> </w:t>
      </w:r>
      <w:r w:rsidR="0015546B">
        <w:rPr>
          <w:rFonts w:ascii="Times New Roman" w:hAnsi="Times New Roman" w:cs="Times New Roman"/>
          <w:color w:val="000000" w:themeColor="text1"/>
          <w:sz w:val="24"/>
          <w:szCs w:val="24"/>
          <w:lang w:val="en-US"/>
        </w:rPr>
        <w:t>et al., 2002)</w:t>
      </w:r>
      <w:r w:rsidRPr="00B34D87">
        <w:rPr>
          <w:rFonts w:ascii="Times New Roman" w:hAnsi="Times New Roman" w:cs="Times New Roman"/>
          <w:color w:val="000000" w:themeColor="text1"/>
          <w:sz w:val="24"/>
          <w:szCs w:val="24"/>
          <w:lang w:val="en-US"/>
        </w:rPr>
        <w:t xml:space="preserve">. In two previous studies, the CTGF concentration in aqueous humor </w:t>
      </w:r>
      <w:proofErr w:type="gramStart"/>
      <w:r w:rsidRPr="00B34D87">
        <w:rPr>
          <w:rFonts w:ascii="Times New Roman" w:hAnsi="Times New Roman" w:cs="Times New Roman"/>
          <w:color w:val="000000" w:themeColor="text1"/>
          <w:sz w:val="24"/>
          <w:szCs w:val="24"/>
          <w:lang w:val="en-US"/>
        </w:rPr>
        <w:t>was reported</w:t>
      </w:r>
      <w:proofErr w:type="gramEnd"/>
      <w:r w:rsidRPr="00B34D87">
        <w:rPr>
          <w:rFonts w:ascii="Times New Roman" w:hAnsi="Times New Roman" w:cs="Times New Roman"/>
          <w:color w:val="000000" w:themeColor="text1"/>
          <w:sz w:val="24"/>
          <w:szCs w:val="24"/>
          <w:lang w:val="en-US"/>
        </w:rPr>
        <w:t xml:space="preserve"> to be significantly higher in patients with PEG than in patients with PEX</w:t>
      </w:r>
      <w:r w:rsidR="0015546B">
        <w:rPr>
          <w:rFonts w:ascii="Times New Roman" w:hAnsi="Times New Roman" w:cs="Times New Roman"/>
          <w:color w:val="000000" w:themeColor="text1"/>
          <w:sz w:val="24"/>
          <w:szCs w:val="24"/>
          <w:lang w:val="en-US"/>
        </w:rPr>
        <w:t xml:space="preserve"> (Ho et al., 2005; Browne et al., 2011)</w:t>
      </w:r>
      <w:r w:rsidR="000B235C" w:rsidRPr="00B34D87">
        <w:rPr>
          <w:rFonts w:ascii="Times New Roman" w:hAnsi="Times New Roman" w:cs="Times New Roman"/>
          <w:color w:val="000000" w:themeColor="text1"/>
          <w:sz w:val="24"/>
          <w:szCs w:val="24"/>
          <w:lang w:val="en-US"/>
        </w:rPr>
        <w:t>.</w:t>
      </w:r>
    </w:p>
    <w:p w14:paraId="77641B9F" w14:textId="6E54F5BA" w:rsidR="00CA5DCB" w:rsidRPr="00B34D87" w:rsidRDefault="00CA5DCB"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Aqueous humor is obviously a biological fluid </w:t>
      </w:r>
      <w:r w:rsidR="009321C3" w:rsidRPr="00B34D87">
        <w:rPr>
          <w:rFonts w:ascii="Times New Roman" w:hAnsi="Times New Roman" w:cs="Times New Roman"/>
          <w:color w:val="000000" w:themeColor="text1"/>
          <w:sz w:val="24"/>
          <w:szCs w:val="24"/>
          <w:lang w:val="en-US"/>
        </w:rPr>
        <w:t xml:space="preserve">with high potential </w:t>
      </w:r>
      <w:r w:rsidRPr="00B34D87">
        <w:rPr>
          <w:rFonts w:ascii="Times New Roman" w:hAnsi="Times New Roman" w:cs="Times New Roman"/>
          <w:color w:val="000000" w:themeColor="text1"/>
          <w:sz w:val="24"/>
          <w:szCs w:val="24"/>
          <w:lang w:val="en-US"/>
        </w:rPr>
        <w:t xml:space="preserve">in terms of discovery of proteins with pathological importance. However, it is not a perfect biological fluid for biomarker discovery because it </w:t>
      </w:r>
      <w:proofErr w:type="gramStart"/>
      <w:r w:rsidRPr="00B34D87">
        <w:rPr>
          <w:rFonts w:ascii="Times New Roman" w:hAnsi="Times New Roman" w:cs="Times New Roman"/>
          <w:color w:val="000000" w:themeColor="text1"/>
          <w:sz w:val="24"/>
          <w:szCs w:val="24"/>
          <w:lang w:val="en-US"/>
        </w:rPr>
        <w:t>can only be obtained</w:t>
      </w:r>
      <w:proofErr w:type="gramEnd"/>
      <w:r w:rsidRPr="00B34D87">
        <w:rPr>
          <w:rFonts w:ascii="Times New Roman" w:hAnsi="Times New Roman" w:cs="Times New Roman"/>
          <w:color w:val="000000" w:themeColor="text1"/>
          <w:sz w:val="24"/>
          <w:szCs w:val="24"/>
          <w:lang w:val="en-US"/>
        </w:rPr>
        <w:t xml:space="preserve"> during cataract surgery. Instead, tear fluid, which is composed of proteins, lipids, </w:t>
      </w:r>
      <w:r w:rsidR="004B5E73" w:rsidRPr="00B34D87">
        <w:rPr>
          <w:rFonts w:ascii="Times New Roman" w:hAnsi="Times New Roman" w:cs="Times New Roman"/>
          <w:color w:val="000000" w:themeColor="text1"/>
          <w:sz w:val="24"/>
          <w:szCs w:val="24"/>
          <w:lang w:val="en-US"/>
        </w:rPr>
        <w:t>electrolytes,</w:t>
      </w:r>
      <w:r w:rsidRPr="00B34D87">
        <w:rPr>
          <w:rFonts w:ascii="Times New Roman" w:hAnsi="Times New Roman" w:cs="Times New Roman"/>
          <w:color w:val="000000" w:themeColor="text1"/>
          <w:sz w:val="24"/>
          <w:szCs w:val="24"/>
          <w:lang w:val="en-US"/>
        </w:rPr>
        <w:t xml:space="preserve"> and small metabolites, can be obtained relatively easily and non-invasively</w:t>
      </w:r>
      <w:r w:rsidR="009321C3"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as opposed to aqueous humor, and can reflect the </w:t>
      </w:r>
      <w:r w:rsidR="009321C3" w:rsidRPr="00B34D87">
        <w:rPr>
          <w:rFonts w:ascii="Times New Roman" w:hAnsi="Times New Roman" w:cs="Times New Roman"/>
          <w:color w:val="000000" w:themeColor="text1"/>
          <w:sz w:val="24"/>
          <w:szCs w:val="24"/>
          <w:lang w:val="en-US"/>
        </w:rPr>
        <w:t xml:space="preserve">clinical status </w:t>
      </w:r>
      <w:r w:rsidRPr="00B34D87">
        <w:rPr>
          <w:rFonts w:ascii="Times New Roman" w:hAnsi="Times New Roman" w:cs="Times New Roman"/>
          <w:color w:val="000000" w:themeColor="text1"/>
          <w:sz w:val="24"/>
          <w:szCs w:val="24"/>
          <w:lang w:val="en-US"/>
        </w:rPr>
        <w:t>within the anterior chamber of the eye</w:t>
      </w:r>
      <w:r w:rsidR="009A40BA">
        <w:rPr>
          <w:rFonts w:ascii="Times New Roman" w:hAnsi="Times New Roman" w:cs="Times New Roman"/>
          <w:color w:val="000000" w:themeColor="text1"/>
          <w:sz w:val="24"/>
          <w:szCs w:val="24"/>
          <w:lang w:val="en-US"/>
        </w:rPr>
        <w:t xml:space="preserve"> (Zhou et al., 2006)</w:t>
      </w:r>
      <w:r w:rsidRPr="00B34D87">
        <w:rPr>
          <w:rFonts w:ascii="Times New Roman" w:hAnsi="Times New Roman" w:cs="Times New Roman"/>
          <w:color w:val="000000" w:themeColor="text1"/>
          <w:sz w:val="24"/>
          <w:szCs w:val="24"/>
          <w:lang w:val="en-US"/>
        </w:rPr>
        <w:t>. However, tear fluid CTGF level</w:t>
      </w:r>
      <w:r w:rsidR="009321C3"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w:t>
      </w:r>
      <w:proofErr w:type="gramStart"/>
      <w:r w:rsidR="009321C3" w:rsidRPr="00B34D87">
        <w:rPr>
          <w:rFonts w:ascii="Times New Roman" w:hAnsi="Times New Roman" w:cs="Times New Roman"/>
          <w:color w:val="000000" w:themeColor="text1"/>
          <w:sz w:val="24"/>
          <w:szCs w:val="24"/>
          <w:lang w:val="en-US"/>
        </w:rPr>
        <w:t xml:space="preserve">have </w:t>
      </w:r>
      <w:r w:rsidRPr="00B34D87">
        <w:rPr>
          <w:rFonts w:ascii="Times New Roman" w:hAnsi="Times New Roman" w:cs="Times New Roman"/>
          <w:color w:val="000000" w:themeColor="text1"/>
          <w:sz w:val="24"/>
          <w:szCs w:val="24"/>
          <w:lang w:val="en-US"/>
        </w:rPr>
        <w:t xml:space="preserve">not </w:t>
      </w:r>
      <w:r w:rsidR="009321C3" w:rsidRPr="00B34D87">
        <w:rPr>
          <w:rFonts w:ascii="Times New Roman" w:hAnsi="Times New Roman" w:cs="Times New Roman"/>
          <w:color w:val="000000" w:themeColor="text1"/>
          <w:sz w:val="24"/>
          <w:szCs w:val="24"/>
          <w:lang w:val="en-US"/>
        </w:rPr>
        <w:t xml:space="preserve">been previously </w:t>
      </w:r>
      <w:r w:rsidRPr="00B34D87">
        <w:rPr>
          <w:rFonts w:ascii="Times New Roman" w:hAnsi="Times New Roman" w:cs="Times New Roman"/>
          <w:color w:val="000000" w:themeColor="text1"/>
          <w:sz w:val="24"/>
          <w:szCs w:val="24"/>
          <w:lang w:val="en-US"/>
        </w:rPr>
        <w:t>investigated</w:t>
      </w:r>
      <w:proofErr w:type="gramEnd"/>
      <w:r w:rsidRPr="00B34D87">
        <w:rPr>
          <w:rFonts w:ascii="Times New Roman" w:hAnsi="Times New Roman" w:cs="Times New Roman"/>
          <w:color w:val="000000" w:themeColor="text1"/>
          <w:sz w:val="24"/>
          <w:szCs w:val="24"/>
          <w:lang w:val="en-US"/>
        </w:rPr>
        <w:t xml:space="preserve"> in PEX and PEG. </w:t>
      </w:r>
    </w:p>
    <w:p w14:paraId="5684945A" w14:textId="7B2C58D7" w:rsidR="00CA5DCB" w:rsidRPr="00B34D87" w:rsidRDefault="00CA5DCB"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i/>
          <w:color w:val="000000" w:themeColor="text1"/>
          <w:sz w:val="24"/>
          <w:szCs w:val="24"/>
          <w:lang w:val="en-US"/>
        </w:rPr>
        <w:t>CTGF</w:t>
      </w:r>
      <w:r w:rsidRPr="00B34D87">
        <w:rPr>
          <w:rFonts w:ascii="Times New Roman" w:hAnsi="Times New Roman" w:cs="Times New Roman"/>
          <w:color w:val="000000" w:themeColor="text1"/>
          <w:sz w:val="24"/>
          <w:szCs w:val="24"/>
          <w:lang w:val="en-US"/>
        </w:rPr>
        <w:t xml:space="preserve"> gene has several single nucleotide polymorphisms (SNPs), such as rs6918698 G/C, rs9399005 C/T, rs9402373 C/G</w:t>
      </w:r>
      <w:r w:rsidRPr="00B34D87">
        <w:rPr>
          <w:rFonts w:ascii="Times New Roman" w:hAnsi="Times New Roman" w:cs="Times New Roman"/>
          <w:i/>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and</w:t>
      </w:r>
      <w:r w:rsidRPr="00B34D87">
        <w:rPr>
          <w:rFonts w:ascii="Times New Roman" w:hAnsi="Times New Roman" w:cs="Times New Roman"/>
          <w:i/>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rs12526196 T/C, which may affect </w:t>
      </w:r>
      <w:r w:rsidR="009321C3" w:rsidRPr="00B34D87">
        <w:rPr>
          <w:rFonts w:ascii="Times New Roman" w:hAnsi="Times New Roman" w:cs="Times New Roman"/>
          <w:color w:val="000000" w:themeColor="text1"/>
          <w:sz w:val="24"/>
          <w:szCs w:val="24"/>
          <w:lang w:val="en-US"/>
        </w:rPr>
        <w:t xml:space="preserve">mRNA </w:t>
      </w:r>
      <w:r w:rsidRPr="00B34D87">
        <w:rPr>
          <w:rFonts w:ascii="Times New Roman" w:hAnsi="Times New Roman" w:cs="Times New Roman"/>
          <w:color w:val="000000" w:themeColor="text1"/>
          <w:sz w:val="24"/>
          <w:szCs w:val="24"/>
          <w:lang w:val="en-US"/>
        </w:rPr>
        <w:t>transcript stability</w:t>
      </w:r>
      <w:r w:rsidR="00005C05">
        <w:rPr>
          <w:rFonts w:ascii="Times New Roman" w:hAnsi="Times New Roman" w:cs="Times New Roman"/>
          <w:color w:val="000000" w:themeColor="text1"/>
          <w:sz w:val="24"/>
          <w:szCs w:val="24"/>
          <w:lang w:val="en-US"/>
        </w:rPr>
        <w:t xml:space="preserve"> (</w:t>
      </w:r>
      <w:r w:rsidR="00005C05" w:rsidRPr="00B34D87">
        <w:rPr>
          <w:rFonts w:ascii="Times New Roman" w:hAnsi="Times New Roman" w:cs="Times New Roman"/>
          <w:color w:val="000000" w:themeColor="text1"/>
          <w:sz w:val="24"/>
          <w:szCs w:val="24"/>
          <w:lang w:val="en-US"/>
        </w:rPr>
        <w:t>Fonseca</w:t>
      </w:r>
      <w:r w:rsidR="00005C05">
        <w:rPr>
          <w:rFonts w:ascii="Times New Roman" w:hAnsi="Times New Roman" w:cs="Times New Roman"/>
          <w:color w:val="000000" w:themeColor="text1"/>
          <w:sz w:val="24"/>
          <w:szCs w:val="24"/>
          <w:lang w:val="en-US"/>
        </w:rPr>
        <w:t xml:space="preserve"> et al., 2007; </w:t>
      </w:r>
      <w:proofErr w:type="spellStart"/>
      <w:r w:rsidR="00005C05" w:rsidRPr="00B34D87">
        <w:rPr>
          <w:rFonts w:ascii="Times New Roman" w:hAnsi="Times New Roman" w:cs="Times New Roman"/>
          <w:color w:val="000000" w:themeColor="text1"/>
          <w:sz w:val="24"/>
          <w:szCs w:val="24"/>
          <w:lang w:val="en-US"/>
        </w:rPr>
        <w:t>Dessein</w:t>
      </w:r>
      <w:proofErr w:type="spellEnd"/>
      <w:r w:rsidR="00005C05">
        <w:rPr>
          <w:rFonts w:ascii="Times New Roman" w:hAnsi="Times New Roman" w:cs="Times New Roman"/>
          <w:color w:val="000000" w:themeColor="text1"/>
          <w:sz w:val="24"/>
          <w:szCs w:val="24"/>
          <w:lang w:val="en-US"/>
        </w:rPr>
        <w:t xml:space="preserve"> et al., 2009; </w:t>
      </w:r>
      <w:proofErr w:type="spellStart"/>
      <w:r w:rsidR="00005C05" w:rsidRPr="00B34D87">
        <w:rPr>
          <w:rFonts w:ascii="Times New Roman" w:hAnsi="Times New Roman" w:cs="Times New Roman"/>
          <w:color w:val="000000" w:themeColor="text1"/>
          <w:sz w:val="24"/>
          <w:szCs w:val="24"/>
          <w:lang w:val="en-US"/>
        </w:rPr>
        <w:t>Granel</w:t>
      </w:r>
      <w:proofErr w:type="spellEnd"/>
      <w:r w:rsidR="00005C05">
        <w:rPr>
          <w:rFonts w:ascii="Times New Roman" w:hAnsi="Times New Roman" w:cs="Times New Roman"/>
          <w:color w:val="000000" w:themeColor="text1"/>
          <w:sz w:val="24"/>
          <w:szCs w:val="24"/>
          <w:lang w:val="en-US"/>
        </w:rPr>
        <w:t xml:space="preserve"> et al., 2010; Suh et al., 2015)</w:t>
      </w:r>
      <w:r w:rsidRPr="00B34D87">
        <w:rPr>
          <w:rFonts w:ascii="Times New Roman" w:hAnsi="Times New Roman" w:cs="Times New Roman"/>
          <w:color w:val="000000" w:themeColor="text1"/>
          <w:sz w:val="24"/>
          <w:szCs w:val="24"/>
          <w:lang w:val="en-US"/>
        </w:rPr>
        <w:t xml:space="preserve">. These SNPs can affect the aqueous humor and tear CTGF levels, and hence, can be associated with PEX and PEG risk. There </w:t>
      </w:r>
      <w:r w:rsidR="009321C3" w:rsidRPr="00B34D87">
        <w:rPr>
          <w:rFonts w:ascii="Times New Roman" w:hAnsi="Times New Roman" w:cs="Times New Roman"/>
          <w:color w:val="000000" w:themeColor="text1"/>
          <w:sz w:val="24"/>
          <w:szCs w:val="24"/>
          <w:lang w:val="en-US"/>
        </w:rPr>
        <w:t>are</w:t>
      </w:r>
      <w:r w:rsidRPr="00B34D87">
        <w:rPr>
          <w:rFonts w:ascii="Times New Roman" w:hAnsi="Times New Roman" w:cs="Times New Roman"/>
          <w:color w:val="000000" w:themeColor="text1"/>
          <w:sz w:val="24"/>
          <w:szCs w:val="24"/>
          <w:lang w:val="en-US"/>
        </w:rPr>
        <w:t xml:space="preserve"> no previous stud</w:t>
      </w:r>
      <w:r w:rsidR="009321C3" w:rsidRPr="00B34D87">
        <w:rPr>
          <w:rFonts w:ascii="Times New Roman" w:hAnsi="Times New Roman" w:cs="Times New Roman"/>
          <w:color w:val="000000" w:themeColor="text1"/>
          <w:sz w:val="24"/>
          <w:szCs w:val="24"/>
          <w:lang w:val="en-US"/>
        </w:rPr>
        <w:t>ies</w:t>
      </w:r>
      <w:r w:rsidRPr="00B34D87">
        <w:rPr>
          <w:rFonts w:ascii="Times New Roman" w:hAnsi="Times New Roman" w:cs="Times New Roman"/>
          <w:color w:val="000000" w:themeColor="text1"/>
          <w:sz w:val="24"/>
          <w:szCs w:val="24"/>
          <w:lang w:val="en-US"/>
        </w:rPr>
        <w:t xml:space="preserve"> </w:t>
      </w:r>
      <w:r w:rsidR="009321C3" w:rsidRPr="00B34D87">
        <w:rPr>
          <w:rFonts w:ascii="Times New Roman" w:hAnsi="Times New Roman" w:cs="Times New Roman"/>
          <w:color w:val="000000" w:themeColor="text1"/>
          <w:sz w:val="24"/>
          <w:szCs w:val="24"/>
          <w:lang w:val="en-US"/>
        </w:rPr>
        <w:t xml:space="preserve">concerning </w:t>
      </w:r>
      <w:r w:rsidRPr="00B34D87">
        <w:rPr>
          <w:rFonts w:ascii="Times New Roman" w:hAnsi="Times New Roman" w:cs="Times New Roman"/>
          <w:color w:val="000000" w:themeColor="text1"/>
          <w:sz w:val="24"/>
          <w:szCs w:val="24"/>
          <w:lang w:val="en-US"/>
        </w:rPr>
        <w:t xml:space="preserve">the association of </w:t>
      </w:r>
      <w:r w:rsidRPr="00B34D87">
        <w:rPr>
          <w:rFonts w:ascii="Times New Roman" w:hAnsi="Times New Roman" w:cs="Times New Roman"/>
          <w:i/>
          <w:color w:val="000000" w:themeColor="text1"/>
          <w:sz w:val="24"/>
          <w:szCs w:val="24"/>
          <w:lang w:val="en-US"/>
        </w:rPr>
        <w:t xml:space="preserve">CTGF </w:t>
      </w:r>
      <w:r w:rsidRPr="00B34D87">
        <w:rPr>
          <w:rFonts w:ascii="Times New Roman" w:hAnsi="Times New Roman" w:cs="Times New Roman"/>
          <w:color w:val="000000" w:themeColor="text1"/>
          <w:sz w:val="24"/>
          <w:szCs w:val="24"/>
          <w:lang w:val="en-US"/>
        </w:rPr>
        <w:t xml:space="preserve">SNPs with PEX and PEG, </w:t>
      </w:r>
      <w:r w:rsidR="009321C3" w:rsidRPr="00B34D87">
        <w:rPr>
          <w:rFonts w:ascii="Times New Roman" w:hAnsi="Times New Roman" w:cs="Times New Roman"/>
          <w:color w:val="000000" w:themeColor="text1"/>
          <w:sz w:val="24"/>
          <w:szCs w:val="24"/>
          <w:lang w:val="en-US"/>
        </w:rPr>
        <w:t xml:space="preserve">other than </w:t>
      </w:r>
      <w:r w:rsidRPr="00B34D87">
        <w:rPr>
          <w:rFonts w:ascii="Times New Roman" w:hAnsi="Times New Roman" w:cs="Times New Roman"/>
          <w:color w:val="000000" w:themeColor="text1"/>
          <w:sz w:val="24"/>
          <w:szCs w:val="24"/>
          <w:lang w:val="en-US"/>
        </w:rPr>
        <w:t xml:space="preserve">one </w:t>
      </w:r>
      <w:proofErr w:type="gramStart"/>
      <w:r w:rsidR="009321C3" w:rsidRPr="00B34D87">
        <w:rPr>
          <w:rFonts w:ascii="Times New Roman" w:hAnsi="Times New Roman" w:cs="Times New Roman"/>
          <w:color w:val="000000" w:themeColor="text1"/>
          <w:sz w:val="24"/>
          <w:szCs w:val="24"/>
          <w:lang w:val="en-US"/>
        </w:rPr>
        <w:t xml:space="preserve">report </w:t>
      </w:r>
      <w:r w:rsidRPr="00B34D87">
        <w:rPr>
          <w:rFonts w:ascii="Times New Roman" w:hAnsi="Times New Roman" w:cs="Times New Roman"/>
          <w:color w:val="000000" w:themeColor="text1"/>
          <w:sz w:val="24"/>
          <w:szCs w:val="24"/>
          <w:lang w:val="en-US"/>
        </w:rPr>
        <w:t xml:space="preserve">which analyzed the possible association of twelve </w:t>
      </w:r>
      <w:r w:rsidR="009321C3" w:rsidRPr="00B34D87">
        <w:rPr>
          <w:rFonts w:ascii="Times New Roman" w:hAnsi="Times New Roman" w:cs="Times New Roman"/>
          <w:i/>
          <w:color w:val="000000" w:themeColor="text1"/>
          <w:sz w:val="24"/>
          <w:szCs w:val="24"/>
          <w:lang w:val="en-US"/>
        </w:rPr>
        <w:t>CTGF</w:t>
      </w:r>
      <w:r w:rsidR="009321C3"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SNPs with PEX</w:t>
      </w:r>
      <w:proofErr w:type="gramEnd"/>
      <w:r w:rsidRPr="00B34D87">
        <w:rPr>
          <w:rFonts w:ascii="Times New Roman" w:hAnsi="Times New Roman" w:cs="Times New Roman"/>
          <w:color w:val="000000" w:themeColor="text1"/>
          <w:sz w:val="24"/>
          <w:szCs w:val="24"/>
          <w:lang w:val="en-US"/>
        </w:rPr>
        <w:t xml:space="preserve"> and PEG in a small Korean population</w:t>
      </w:r>
      <w:r w:rsidR="0054035C">
        <w:rPr>
          <w:rFonts w:ascii="Times New Roman" w:hAnsi="Times New Roman" w:cs="Times New Roman"/>
          <w:color w:val="000000" w:themeColor="text1"/>
          <w:sz w:val="24"/>
          <w:szCs w:val="24"/>
          <w:lang w:val="en-US"/>
        </w:rPr>
        <w:t xml:space="preserve"> (Suh et al., 2015)</w:t>
      </w:r>
      <w:r w:rsidRPr="00B34D87">
        <w:rPr>
          <w:rFonts w:ascii="Times New Roman" w:hAnsi="Times New Roman" w:cs="Times New Roman"/>
          <w:color w:val="000000" w:themeColor="text1"/>
          <w:sz w:val="24"/>
          <w:szCs w:val="24"/>
          <w:lang w:val="en-US"/>
        </w:rPr>
        <w:t xml:space="preserve">. </w:t>
      </w:r>
    </w:p>
    <w:p w14:paraId="373C289F" w14:textId="4DA02488" w:rsidR="00CA5DCB" w:rsidRPr="00B34D87" w:rsidRDefault="00CA5DCB"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Therefore, </w:t>
      </w:r>
      <w:r w:rsidR="006F6E1D" w:rsidRPr="00B34D87">
        <w:rPr>
          <w:rFonts w:ascii="Times New Roman" w:hAnsi="Times New Roman" w:cs="Times New Roman"/>
          <w:color w:val="000000" w:themeColor="text1"/>
          <w:sz w:val="24"/>
          <w:szCs w:val="24"/>
          <w:lang w:val="en-US"/>
        </w:rPr>
        <w:t xml:space="preserve">in </w:t>
      </w:r>
      <w:r w:rsidRPr="00B34D87">
        <w:rPr>
          <w:rFonts w:ascii="Times New Roman" w:hAnsi="Times New Roman" w:cs="Times New Roman"/>
          <w:color w:val="000000" w:themeColor="text1"/>
          <w:sz w:val="24"/>
          <w:szCs w:val="24"/>
          <w:lang w:val="en-US"/>
        </w:rPr>
        <w:t>this study</w:t>
      </w:r>
      <w:r w:rsidR="006F6E1D" w:rsidRPr="00B34D87">
        <w:rPr>
          <w:rFonts w:ascii="Times New Roman" w:hAnsi="Times New Roman" w:cs="Times New Roman"/>
          <w:color w:val="000000" w:themeColor="text1"/>
          <w:sz w:val="24"/>
          <w:szCs w:val="24"/>
          <w:lang w:val="en-US"/>
        </w:rPr>
        <w:t>, we</w:t>
      </w:r>
      <w:r w:rsidRPr="00B34D87">
        <w:rPr>
          <w:rFonts w:ascii="Times New Roman" w:hAnsi="Times New Roman" w:cs="Times New Roman"/>
          <w:color w:val="000000" w:themeColor="text1"/>
          <w:sz w:val="24"/>
          <w:szCs w:val="24"/>
          <w:lang w:val="en-US"/>
        </w:rPr>
        <w:t xml:space="preserve"> aimed to investigate CTGF and total protein concentrations in tear fluid and aqueous humor in PEX and PEG</w:t>
      </w:r>
      <w:r w:rsidR="009321C3" w:rsidRPr="00B34D87">
        <w:rPr>
          <w:rFonts w:ascii="Times New Roman" w:hAnsi="Times New Roman" w:cs="Times New Roman"/>
          <w:color w:val="000000" w:themeColor="text1"/>
          <w:sz w:val="24"/>
          <w:szCs w:val="24"/>
          <w:lang w:val="en-US"/>
        </w:rPr>
        <w:t xml:space="preserve"> cases</w:t>
      </w:r>
      <w:r w:rsidRPr="00B34D87">
        <w:rPr>
          <w:rFonts w:ascii="Times New Roman" w:hAnsi="Times New Roman" w:cs="Times New Roman"/>
          <w:color w:val="000000" w:themeColor="text1"/>
          <w:sz w:val="24"/>
          <w:szCs w:val="24"/>
          <w:lang w:val="en-US"/>
        </w:rPr>
        <w:t xml:space="preserve"> and </w:t>
      </w:r>
      <w:r w:rsidR="006F6E1D" w:rsidRPr="00B34D87">
        <w:rPr>
          <w:rFonts w:ascii="Times New Roman" w:hAnsi="Times New Roman" w:cs="Times New Roman"/>
          <w:color w:val="000000" w:themeColor="text1"/>
          <w:sz w:val="24"/>
          <w:szCs w:val="24"/>
          <w:lang w:val="en-US"/>
        </w:rPr>
        <w:t xml:space="preserve">to verify </w:t>
      </w:r>
      <w:r w:rsidRPr="00B34D87">
        <w:rPr>
          <w:rFonts w:ascii="Times New Roman" w:hAnsi="Times New Roman" w:cs="Times New Roman"/>
          <w:color w:val="000000" w:themeColor="text1"/>
          <w:sz w:val="24"/>
          <w:szCs w:val="24"/>
          <w:lang w:val="en-US"/>
        </w:rPr>
        <w:t xml:space="preserve">if there was a correlation between them. </w:t>
      </w:r>
      <w:r w:rsidR="006F6E1D" w:rsidRPr="00B34D87">
        <w:rPr>
          <w:rFonts w:ascii="Times New Roman" w:hAnsi="Times New Roman" w:cs="Times New Roman"/>
          <w:color w:val="000000" w:themeColor="text1"/>
          <w:sz w:val="24"/>
          <w:szCs w:val="24"/>
          <w:lang w:val="en-US"/>
        </w:rPr>
        <w:t xml:space="preserve">The </w:t>
      </w:r>
      <w:r w:rsidR="009321C3" w:rsidRPr="00B34D87">
        <w:rPr>
          <w:rFonts w:ascii="Times New Roman" w:hAnsi="Times New Roman" w:cs="Times New Roman"/>
          <w:color w:val="000000" w:themeColor="text1"/>
          <w:sz w:val="24"/>
          <w:szCs w:val="24"/>
          <w:lang w:val="en-US"/>
        </w:rPr>
        <w:t xml:space="preserve">second </w:t>
      </w:r>
      <w:r w:rsidRPr="00B34D87">
        <w:rPr>
          <w:rFonts w:ascii="Times New Roman" w:hAnsi="Times New Roman" w:cs="Times New Roman"/>
          <w:color w:val="000000" w:themeColor="text1"/>
          <w:sz w:val="24"/>
          <w:szCs w:val="24"/>
          <w:lang w:val="en-US"/>
        </w:rPr>
        <w:t xml:space="preserve">aim was to determine the role of </w:t>
      </w:r>
      <w:r w:rsidRPr="00B34D87">
        <w:rPr>
          <w:rFonts w:ascii="Times New Roman" w:hAnsi="Times New Roman" w:cs="Times New Roman"/>
          <w:i/>
          <w:color w:val="000000" w:themeColor="text1"/>
          <w:sz w:val="24"/>
          <w:szCs w:val="24"/>
          <w:lang w:val="en-US"/>
        </w:rPr>
        <w:t>CTGF</w:t>
      </w:r>
      <w:r w:rsidRPr="00B34D87">
        <w:rPr>
          <w:rFonts w:ascii="Times New Roman" w:hAnsi="Times New Roman" w:cs="Times New Roman"/>
          <w:color w:val="000000" w:themeColor="text1"/>
          <w:sz w:val="24"/>
          <w:szCs w:val="24"/>
          <w:lang w:val="en-US"/>
        </w:rPr>
        <w:t xml:space="preserve"> SNPs as biomarkers </w:t>
      </w:r>
      <w:r w:rsidR="009321C3" w:rsidRPr="00B34D87">
        <w:rPr>
          <w:rFonts w:ascii="Times New Roman" w:hAnsi="Times New Roman" w:cs="Times New Roman"/>
          <w:color w:val="000000" w:themeColor="text1"/>
          <w:sz w:val="24"/>
          <w:szCs w:val="24"/>
          <w:lang w:val="en-US"/>
        </w:rPr>
        <w:t>for</w:t>
      </w:r>
      <w:r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lastRenderedPageBreak/>
        <w:t xml:space="preserve">predicting susceptibility to PEX and PEG, </w:t>
      </w:r>
      <w:proofErr w:type="gramStart"/>
      <w:r w:rsidR="009321C3" w:rsidRPr="00B34D87">
        <w:rPr>
          <w:rFonts w:ascii="Times New Roman" w:hAnsi="Times New Roman" w:cs="Times New Roman"/>
          <w:color w:val="000000" w:themeColor="text1"/>
          <w:sz w:val="24"/>
          <w:szCs w:val="24"/>
          <w:lang w:val="en-US"/>
        </w:rPr>
        <w:t xml:space="preserve">and </w:t>
      </w:r>
      <w:r w:rsidRPr="00B34D87">
        <w:rPr>
          <w:rFonts w:ascii="Times New Roman" w:hAnsi="Times New Roman" w:cs="Times New Roman"/>
          <w:color w:val="000000" w:themeColor="text1"/>
          <w:sz w:val="24"/>
          <w:szCs w:val="24"/>
          <w:lang w:val="en-US"/>
        </w:rPr>
        <w:t>also</w:t>
      </w:r>
      <w:proofErr w:type="gramEnd"/>
      <w:r w:rsidRPr="00B34D87">
        <w:rPr>
          <w:rFonts w:ascii="Times New Roman" w:hAnsi="Times New Roman" w:cs="Times New Roman"/>
          <w:color w:val="000000" w:themeColor="text1"/>
          <w:sz w:val="24"/>
          <w:szCs w:val="24"/>
          <w:lang w:val="en-US"/>
        </w:rPr>
        <w:t xml:space="preserve"> to detect the effect of these SNPs on tear and aqueous humor CTGF levels. </w:t>
      </w:r>
    </w:p>
    <w:p w14:paraId="19EF3321" w14:textId="77777777" w:rsidR="00CA5DCB" w:rsidRDefault="00CA5DCB" w:rsidP="00EA0192">
      <w:pPr>
        <w:spacing w:line="240" w:lineRule="auto"/>
        <w:rPr>
          <w:color w:val="000000" w:themeColor="text1"/>
          <w:lang w:val="en-US"/>
        </w:rPr>
      </w:pPr>
    </w:p>
    <w:p w14:paraId="160AAE66" w14:textId="1B13A179" w:rsidR="00CA5DCB" w:rsidRDefault="00CA5DCB" w:rsidP="00C5166E">
      <w:pPr>
        <w:pStyle w:val="ListeParagraf"/>
        <w:numPr>
          <w:ilvl w:val="0"/>
          <w:numId w:val="2"/>
        </w:numPr>
        <w:spacing w:line="240" w:lineRule="auto"/>
        <w:rPr>
          <w:rFonts w:ascii="Times New Roman" w:hAnsi="Times New Roman" w:cs="Times New Roman"/>
          <w:b/>
          <w:color w:val="000000" w:themeColor="text1"/>
          <w:sz w:val="24"/>
          <w:szCs w:val="24"/>
          <w:lang w:val="en-US"/>
        </w:rPr>
      </w:pPr>
      <w:r w:rsidRPr="00C5166E">
        <w:rPr>
          <w:rFonts w:ascii="Times New Roman" w:hAnsi="Times New Roman" w:cs="Times New Roman"/>
          <w:b/>
          <w:color w:val="000000" w:themeColor="text1"/>
          <w:sz w:val="24"/>
          <w:szCs w:val="24"/>
          <w:lang w:val="en-US"/>
        </w:rPr>
        <w:t>Methods</w:t>
      </w:r>
    </w:p>
    <w:p w14:paraId="5B266DA1" w14:textId="77777777" w:rsidR="00C5166E" w:rsidRPr="00C5166E" w:rsidRDefault="00C5166E" w:rsidP="00C5166E">
      <w:pPr>
        <w:pStyle w:val="ListeParagraf"/>
        <w:spacing w:line="240" w:lineRule="auto"/>
        <w:rPr>
          <w:rFonts w:ascii="Times New Roman" w:hAnsi="Times New Roman" w:cs="Times New Roman"/>
          <w:b/>
          <w:color w:val="000000" w:themeColor="text1"/>
          <w:sz w:val="24"/>
          <w:szCs w:val="24"/>
          <w:lang w:val="en-US"/>
        </w:rPr>
      </w:pPr>
    </w:p>
    <w:p w14:paraId="32D140EB" w14:textId="73977BF7" w:rsidR="00CA5DCB" w:rsidRPr="00C5166E" w:rsidRDefault="00F4424B" w:rsidP="00C5166E">
      <w:pPr>
        <w:pStyle w:val="ListeParagraf"/>
        <w:numPr>
          <w:ilvl w:val="1"/>
          <w:numId w:val="2"/>
        </w:numPr>
        <w:spacing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CA5DCB" w:rsidRPr="00C5166E">
        <w:rPr>
          <w:rFonts w:ascii="Times New Roman" w:hAnsi="Times New Roman" w:cs="Times New Roman"/>
          <w:b/>
          <w:color w:val="000000" w:themeColor="text1"/>
          <w:sz w:val="24"/>
          <w:szCs w:val="24"/>
          <w:lang w:val="en-US"/>
        </w:rPr>
        <w:t>Study population</w:t>
      </w:r>
    </w:p>
    <w:p w14:paraId="20B44440" w14:textId="50534A14" w:rsidR="00CA5DCB" w:rsidRPr="00B34D87" w:rsidRDefault="006F6E1D" w:rsidP="00A102D6">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Patients </w:t>
      </w:r>
      <w:proofErr w:type="gramStart"/>
      <w:r w:rsidRPr="00B34D87">
        <w:rPr>
          <w:rFonts w:ascii="Times New Roman" w:hAnsi="Times New Roman" w:cs="Times New Roman"/>
          <w:color w:val="000000" w:themeColor="text1"/>
          <w:sz w:val="24"/>
          <w:szCs w:val="24"/>
          <w:lang w:val="en-US"/>
        </w:rPr>
        <w:t>were</w:t>
      </w:r>
      <w:r w:rsidR="00CA5DCB" w:rsidRPr="00B34D87">
        <w:rPr>
          <w:rFonts w:ascii="Times New Roman" w:hAnsi="Times New Roman" w:cs="Times New Roman"/>
          <w:color w:val="000000" w:themeColor="text1"/>
          <w:sz w:val="24"/>
          <w:szCs w:val="24"/>
          <w:lang w:val="en-US"/>
        </w:rPr>
        <w:t xml:space="preserve"> recruited</w:t>
      </w:r>
      <w:proofErr w:type="gramEnd"/>
      <w:r w:rsidR="00CA5DCB" w:rsidRPr="00B34D87">
        <w:rPr>
          <w:rFonts w:ascii="Times New Roman" w:hAnsi="Times New Roman" w:cs="Times New Roman"/>
          <w:color w:val="000000" w:themeColor="text1"/>
          <w:sz w:val="24"/>
          <w:szCs w:val="24"/>
          <w:lang w:val="en-US"/>
        </w:rPr>
        <w:t xml:space="preserve"> from the Ophthalmology Unit of </w:t>
      </w:r>
      <w:proofErr w:type="spellStart"/>
      <w:r w:rsidR="00CA5DCB" w:rsidRPr="00B34D87">
        <w:rPr>
          <w:rFonts w:ascii="Times New Roman" w:hAnsi="Times New Roman" w:cs="Times New Roman"/>
          <w:color w:val="000000" w:themeColor="text1"/>
          <w:sz w:val="24"/>
          <w:szCs w:val="24"/>
          <w:lang w:val="en-US"/>
        </w:rPr>
        <w:t>Gülhane</w:t>
      </w:r>
      <w:proofErr w:type="spellEnd"/>
      <w:r w:rsidR="00CA5DCB" w:rsidRPr="00B34D87">
        <w:rPr>
          <w:rFonts w:ascii="Times New Roman" w:hAnsi="Times New Roman" w:cs="Times New Roman"/>
          <w:color w:val="000000" w:themeColor="text1"/>
          <w:sz w:val="24"/>
          <w:szCs w:val="24"/>
          <w:lang w:val="en-US"/>
        </w:rPr>
        <w:t xml:space="preserve"> Training and Research Hospital, University of Health Sciences, Ankara, Turkey, between 2015 and 2017. All subjects were Caucasian and from Central Anatolia, Turkey. </w:t>
      </w:r>
      <w:r w:rsidR="00EC0E62" w:rsidRPr="00B34D87">
        <w:rPr>
          <w:rFonts w:ascii="Times New Roman" w:hAnsi="Times New Roman" w:cs="Times New Roman"/>
          <w:color w:val="000000" w:themeColor="text1"/>
          <w:sz w:val="24"/>
          <w:szCs w:val="24"/>
          <w:lang w:val="en-US"/>
        </w:rPr>
        <w:t>T</w:t>
      </w:r>
      <w:r w:rsidR="00CA5DCB" w:rsidRPr="00B34D87">
        <w:rPr>
          <w:rFonts w:ascii="Times New Roman" w:hAnsi="Times New Roman" w:cs="Times New Roman"/>
          <w:color w:val="000000" w:themeColor="text1"/>
          <w:sz w:val="24"/>
          <w:szCs w:val="24"/>
          <w:lang w:val="en-US"/>
        </w:rPr>
        <w:t xml:space="preserve">he Ethics Committee of </w:t>
      </w:r>
      <w:proofErr w:type="spellStart"/>
      <w:r w:rsidR="00CA5DCB" w:rsidRPr="00B34D87">
        <w:rPr>
          <w:rFonts w:ascii="Times New Roman" w:hAnsi="Times New Roman" w:cs="Times New Roman"/>
          <w:color w:val="000000" w:themeColor="text1"/>
          <w:sz w:val="24"/>
          <w:szCs w:val="24"/>
          <w:lang w:val="en-US"/>
        </w:rPr>
        <w:t>Gülhane</w:t>
      </w:r>
      <w:proofErr w:type="spellEnd"/>
      <w:r w:rsidR="00CA5DCB" w:rsidRPr="00B34D87">
        <w:rPr>
          <w:rFonts w:ascii="Times New Roman" w:hAnsi="Times New Roman" w:cs="Times New Roman"/>
          <w:color w:val="000000" w:themeColor="text1"/>
          <w:sz w:val="24"/>
          <w:szCs w:val="24"/>
          <w:lang w:val="en-US"/>
        </w:rPr>
        <w:t xml:space="preserve"> Medical Academy </w:t>
      </w:r>
      <w:r w:rsidR="00EC0E62" w:rsidRPr="00B34D87">
        <w:rPr>
          <w:rFonts w:ascii="Times New Roman" w:hAnsi="Times New Roman" w:cs="Times New Roman"/>
          <w:color w:val="000000" w:themeColor="text1"/>
          <w:sz w:val="24"/>
          <w:szCs w:val="24"/>
          <w:lang w:val="en-US"/>
        </w:rPr>
        <w:t xml:space="preserve">approved the study, which </w:t>
      </w:r>
      <w:proofErr w:type="gramStart"/>
      <w:r w:rsidR="00EC0E62" w:rsidRPr="00B34D87">
        <w:rPr>
          <w:rFonts w:ascii="Times New Roman" w:hAnsi="Times New Roman" w:cs="Times New Roman"/>
          <w:color w:val="000000" w:themeColor="text1"/>
          <w:sz w:val="24"/>
          <w:szCs w:val="24"/>
          <w:lang w:val="en-US"/>
        </w:rPr>
        <w:t>was conducted</w:t>
      </w:r>
      <w:proofErr w:type="gramEnd"/>
      <w:r w:rsidR="00CA5DCB" w:rsidRPr="00B34D87">
        <w:rPr>
          <w:rFonts w:ascii="Times New Roman" w:hAnsi="Times New Roman" w:cs="Times New Roman"/>
          <w:color w:val="000000" w:themeColor="text1"/>
          <w:sz w:val="24"/>
          <w:szCs w:val="24"/>
          <w:lang w:val="en-US"/>
        </w:rPr>
        <w:t xml:space="preserve"> </w:t>
      </w:r>
      <w:r w:rsidR="00EC0E62" w:rsidRPr="00B34D87">
        <w:rPr>
          <w:rFonts w:ascii="Times New Roman" w:hAnsi="Times New Roman" w:cs="Times New Roman"/>
          <w:color w:val="000000" w:themeColor="text1"/>
          <w:sz w:val="24"/>
          <w:szCs w:val="24"/>
          <w:lang w:val="en-US"/>
        </w:rPr>
        <w:t>in accord</w:t>
      </w:r>
      <w:r w:rsidRPr="00B34D87">
        <w:rPr>
          <w:rFonts w:ascii="Times New Roman" w:hAnsi="Times New Roman" w:cs="Times New Roman"/>
          <w:color w:val="000000" w:themeColor="text1"/>
          <w:sz w:val="24"/>
          <w:szCs w:val="24"/>
          <w:lang w:val="en-US"/>
        </w:rPr>
        <w:t>ance</w:t>
      </w:r>
      <w:r w:rsidR="00EC0E62" w:rsidRPr="00B34D87">
        <w:rPr>
          <w:rFonts w:ascii="Times New Roman" w:hAnsi="Times New Roman" w:cs="Times New Roman"/>
          <w:color w:val="000000" w:themeColor="text1"/>
          <w:sz w:val="24"/>
          <w:szCs w:val="24"/>
          <w:lang w:val="en-US"/>
        </w:rPr>
        <w:t xml:space="preserve"> with the</w:t>
      </w:r>
      <w:r w:rsidR="00CA5DCB" w:rsidRPr="00B34D87">
        <w:rPr>
          <w:rFonts w:ascii="Times New Roman" w:hAnsi="Times New Roman" w:cs="Times New Roman"/>
          <w:color w:val="000000" w:themeColor="text1"/>
          <w:sz w:val="24"/>
          <w:szCs w:val="24"/>
          <w:lang w:val="en-US"/>
        </w:rPr>
        <w:t xml:space="preserve"> principles of the Declaration of Helsinki. </w:t>
      </w:r>
      <w:r w:rsidR="00EC0E62" w:rsidRPr="00B34D87">
        <w:rPr>
          <w:rFonts w:ascii="Times New Roman" w:hAnsi="Times New Roman" w:cs="Times New Roman"/>
          <w:color w:val="000000" w:themeColor="text1"/>
          <w:sz w:val="24"/>
          <w:szCs w:val="24"/>
          <w:lang w:val="en-US"/>
        </w:rPr>
        <w:t>E</w:t>
      </w:r>
      <w:r w:rsidR="00CA5DCB" w:rsidRPr="00B34D87">
        <w:rPr>
          <w:rFonts w:ascii="Times New Roman" w:hAnsi="Times New Roman" w:cs="Times New Roman"/>
          <w:color w:val="000000" w:themeColor="text1"/>
          <w:sz w:val="24"/>
          <w:szCs w:val="24"/>
          <w:lang w:val="en-US"/>
        </w:rPr>
        <w:t>ach participant</w:t>
      </w:r>
      <w:r w:rsidR="00EC0E62" w:rsidRPr="00B34D87">
        <w:rPr>
          <w:rFonts w:ascii="Times New Roman" w:hAnsi="Times New Roman" w:cs="Times New Roman"/>
          <w:color w:val="000000" w:themeColor="text1"/>
          <w:sz w:val="24"/>
          <w:szCs w:val="24"/>
          <w:lang w:val="en-US"/>
        </w:rPr>
        <w:t xml:space="preserve"> provided written informed consent</w:t>
      </w:r>
      <w:r w:rsidR="00CA5DCB" w:rsidRPr="00B34D87">
        <w:rPr>
          <w:rFonts w:ascii="Times New Roman" w:hAnsi="Times New Roman" w:cs="Times New Roman"/>
          <w:color w:val="000000" w:themeColor="text1"/>
          <w:sz w:val="24"/>
          <w:szCs w:val="24"/>
          <w:lang w:val="en-US"/>
        </w:rPr>
        <w:t xml:space="preserve">. </w:t>
      </w:r>
    </w:p>
    <w:p w14:paraId="3EAB0CAA" w14:textId="523F94F8" w:rsidR="00CA5DCB" w:rsidRPr="00D665A9" w:rsidRDefault="00EC0E62" w:rsidP="00A102D6">
      <w:pPr>
        <w:shd w:val="clear" w:color="auto" w:fill="FFFFFF"/>
        <w:spacing w:after="0" w:line="240" w:lineRule="auto"/>
        <w:rPr>
          <w:rFonts w:ascii="Times New Roman" w:eastAsia="Times New Roman" w:hAnsi="Times New Roman" w:cs="Times New Roman"/>
          <w:color w:val="FF0000"/>
          <w:sz w:val="24"/>
          <w:szCs w:val="24"/>
          <w:lang w:val="en-US" w:eastAsia="tr-TR"/>
        </w:rPr>
      </w:pPr>
      <w:r w:rsidRPr="00B34D87">
        <w:rPr>
          <w:rFonts w:ascii="Times New Roman" w:hAnsi="Times New Roman" w:cs="Times New Roman"/>
          <w:color w:val="000000" w:themeColor="text1"/>
          <w:sz w:val="24"/>
          <w:szCs w:val="24"/>
          <w:lang w:val="en-US"/>
        </w:rPr>
        <w:t>D</w:t>
      </w:r>
      <w:r w:rsidR="00CA5DCB" w:rsidRPr="00B34D87">
        <w:rPr>
          <w:rFonts w:ascii="Times New Roman" w:hAnsi="Times New Roman" w:cs="Times New Roman"/>
          <w:color w:val="000000" w:themeColor="text1"/>
          <w:sz w:val="24"/>
          <w:szCs w:val="24"/>
          <w:lang w:val="en-US"/>
        </w:rPr>
        <w:t xml:space="preserve">iagnosis of PEX and PEG </w:t>
      </w:r>
      <w:proofErr w:type="gramStart"/>
      <w:r w:rsidR="00CA5DCB" w:rsidRPr="00B34D87">
        <w:rPr>
          <w:rFonts w:ascii="Times New Roman" w:hAnsi="Times New Roman" w:cs="Times New Roman"/>
          <w:color w:val="000000" w:themeColor="text1"/>
          <w:sz w:val="24"/>
          <w:szCs w:val="24"/>
          <w:lang w:val="en-US"/>
        </w:rPr>
        <w:t>was carried out</w:t>
      </w:r>
      <w:proofErr w:type="gramEnd"/>
      <w:r w:rsidR="00CA5DCB" w:rsidRPr="00B34D87">
        <w:rPr>
          <w:rFonts w:ascii="Times New Roman" w:hAnsi="Times New Roman" w:cs="Times New Roman"/>
          <w:color w:val="000000" w:themeColor="text1"/>
          <w:sz w:val="24"/>
          <w:szCs w:val="24"/>
          <w:lang w:val="en-US"/>
        </w:rPr>
        <w:t xml:space="preserve"> as </w:t>
      </w:r>
      <w:r w:rsidRPr="00B34D87">
        <w:rPr>
          <w:rFonts w:ascii="Times New Roman" w:hAnsi="Times New Roman" w:cs="Times New Roman"/>
          <w:color w:val="000000" w:themeColor="text1"/>
          <w:sz w:val="24"/>
          <w:szCs w:val="24"/>
          <w:lang w:val="en-US"/>
        </w:rPr>
        <w:t xml:space="preserve">described </w:t>
      </w:r>
      <w:r w:rsidR="00CA5DCB" w:rsidRPr="00B34D87">
        <w:rPr>
          <w:rFonts w:ascii="Times New Roman" w:hAnsi="Times New Roman" w:cs="Times New Roman"/>
          <w:color w:val="000000" w:themeColor="text1"/>
          <w:sz w:val="24"/>
          <w:szCs w:val="24"/>
          <w:lang w:val="en-US"/>
        </w:rPr>
        <w:t>previously</w:t>
      </w:r>
      <w:r w:rsidR="00D87D03">
        <w:rPr>
          <w:rFonts w:ascii="Times New Roman" w:hAnsi="Times New Roman" w:cs="Times New Roman"/>
          <w:color w:val="000000" w:themeColor="text1"/>
          <w:sz w:val="24"/>
          <w:szCs w:val="24"/>
          <w:lang w:val="en-US"/>
        </w:rPr>
        <w:t xml:space="preserve"> (</w:t>
      </w:r>
      <w:proofErr w:type="spellStart"/>
      <w:r w:rsidR="00D87D03">
        <w:rPr>
          <w:rFonts w:ascii="Times New Roman" w:hAnsi="Times New Roman" w:cs="Times New Roman"/>
          <w:color w:val="000000" w:themeColor="text1"/>
          <w:sz w:val="24"/>
          <w:szCs w:val="24"/>
          <w:lang w:val="en-US"/>
        </w:rPr>
        <w:t>Ceylan</w:t>
      </w:r>
      <w:proofErr w:type="spellEnd"/>
      <w:r w:rsidR="00D87D03">
        <w:rPr>
          <w:rFonts w:ascii="Times New Roman" w:hAnsi="Times New Roman" w:cs="Times New Roman"/>
          <w:color w:val="000000" w:themeColor="text1"/>
          <w:sz w:val="24"/>
          <w:szCs w:val="24"/>
          <w:lang w:val="en-US"/>
        </w:rPr>
        <w:t xml:space="preserve"> et al., 2013</w:t>
      </w:r>
      <w:r w:rsidR="00532660">
        <w:rPr>
          <w:rFonts w:ascii="Times New Roman" w:hAnsi="Times New Roman" w:cs="Times New Roman"/>
          <w:color w:val="000000" w:themeColor="text1"/>
          <w:sz w:val="24"/>
          <w:szCs w:val="24"/>
          <w:lang w:val="en-US"/>
        </w:rPr>
        <w:t>; Can Demirdöğen et al., 2019</w:t>
      </w:r>
      <w:r w:rsidR="00D87D03">
        <w:rPr>
          <w:rFonts w:ascii="Times New Roman" w:hAnsi="Times New Roman" w:cs="Times New Roman"/>
          <w:color w:val="000000" w:themeColor="text1"/>
          <w:sz w:val="24"/>
          <w:szCs w:val="24"/>
          <w:lang w:val="en-US"/>
        </w:rPr>
        <w:t>)</w:t>
      </w:r>
      <w:r w:rsidR="00CA5DCB" w:rsidRPr="00B34D87">
        <w:rPr>
          <w:rFonts w:ascii="Times New Roman" w:hAnsi="Times New Roman" w:cs="Times New Roman"/>
          <w:color w:val="000000" w:themeColor="text1"/>
          <w:sz w:val="24"/>
          <w:szCs w:val="24"/>
          <w:lang w:val="en-US"/>
        </w:rPr>
        <w:t xml:space="preserve">. Briefly, </w:t>
      </w:r>
      <w:r w:rsidRPr="00B34D87">
        <w:rPr>
          <w:rFonts w:ascii="Times New Roman" w:hAnsi="Times New Roman" w:cs="Times New Roman"/>
          <w:color w:val="000000" w:themeColor="text1"/>
          <w:sz w:val="24"/>
          <w:szCs w:val="24"/>
          <w:lang w:val="en-US"/>
        </w:rPr>
        <w:t xml:space="preserve">cases of </w:t>
      </w:r>
      <w:r w:rsidR="00CA5DCB" w:rsidRPr="00B34D87">
        <w:rPr>
          <w:rFonts w:ascii="Times New Roman" w:hAnsi="Times New Roman" w:cs="Times New Roman"/>
          <w:color w:val="000000" w:themeColor="text1"/>
          <w:sz w:val="24"/>
          <w:szCs w:val="24"/>
          <w:lang w:val="en-US"/>
        </w:rPr>
        <w:t xml:space="preserve">PEX </w:t>
      </w:r>
      <w:proofErr w:type="gramStart"/>
      <w:r w:rsidRPr="00B34D87">
        <w:rPr>
          <w:rFonts w:ascii="Times New Roman" w:hAnsi="Times New Roman" w:cs="Times New Roman"/>
          <w:color w:val="000000" w:themeColor="text1"/>
          <w:sz w:val="24"/>
          <w:szCs w:val="24"/>
          <w:lang w:val="en-US"/>
        </w:rPr>
        <w:t>were identified</w:t>
      </w:r>
      <w:proofErr w:type="gramEnd"/>
      <w:r w:rsidRPr="00B34D87">
        <w:rPr>
          <w:rFonts w:ascii="Times New Roman" w:hAnsi="Times New Roman" w:cs="Times New Roman"/>
          <w:color w:val="000000" w:themeColor="text1"/>
          <w:sz w:val="24"/>
          <w:szCs w:val="24"/>
          <w:lang w:val="en-US"/>
        </w:rPr>
        <w:t xml:space="preserve"> </w:t>
      </w:r>
      <w:r w:rsidR="00CA5DCB" w:rsidRPr="00B34D87">
        <w:rPr>
          <w:rFonts w:ascii="Times New Roman" w:hAnsi="Times New Roman" w:cs="Times New Roman"/>
          <w:color w:val="000000" w:themeColor="text1"/>
          <w:sz w:val="24"/>
          <w:szCs w:val="24"/>
          <w:lang w:val="en-US"/>
        </w:rPr>
        <w:t xml:space="preserve">by </w:t>
      </w:r>
      <w:r w:rsidRPr="00B34D87">
        <w:rPr>
          <w:rFonts w:ascii="Times New Roman" w:hAnsi="Times New Roman" w:cs="Times New Roman"/>
          <w:color w:val="000000" w:themeColor="text1"/>
          <w:sz w:val="24"/>
          <w:szCs w:val="24"/>
          <w:lang w:val="en-US"/>
        </w:rPr>
        <w:t xml:space="preserve">the </w:t>
      </w:r>
      <w:r w:rsidR="00CA5DCB" w:rsidRPr="00B34D87">
        <w:rPr>
          <w:rFonts w:ascii="Times New Roman" w:hAnsi="Times New Roman" w:cs="Times New Roman"/>
          <w:color w:val="000000" w:themeColor="text1"/>
          <w:sz w:val="24"/>
          <w:szCs w:val="24"/>
          <w:lang w:val="en-US"/>
        </w:rPr>
        <w:t xml:space="preserve">detection of pseudoexfoliation material during </w:t>
      </w:r>
      <w:proofErr w:type="spellStart"/>
      <w:r w:rsidR="00CA5DCB" w:rsidRPr="00B34D87">
        <w:rPr>
          <w:rFonts w:ascii="Times New Roman" w:hAnsi="Times New Roman" w:cs="Times New Roman"/>
          <w:color w:val="000000" w:themeColor="text1"/>
          <w:sz w:val="24"/>
          <w:szCs w:val="24"/>
          <w:lang w:val="en-US"/>
        </w:rPr>
        <w:t>biomicroscopic</w:t>
      </w:r>
      <w:proofErr w:type="spellEnd"/>
      <w:r w:rsidR="00CA5DCB" w:rsidRPr="00B34D87">
        <w:rPr>
          <w:rFonts w:ascii="Times New Roman" w:hAnsi="Times New Roman" w:cs="Times New Roman"/>
          <w:color w:val="000000" w:themeColor="text1"/>
          <w:sz w:val="24"/>
          <w:szCs w:val="24"/>
          <w:lang w:val="en-US"/>
        </w:rPr>
        <w:t xml:space="preserve"> examination. PEG </w:t>
      </w:r>
      <w:r w:rsidRPr="00B34D87">
        <w:rPr>
          <w:rFonts w:ascii="Times New Roman" w:hAnsi="Times New Roman" w:cs="Times New Roman"/>
          <w:color w:val="000000" w:themeColor="text1"/>
          <w:sz w:val="24"/>
          <w:szCs w:val="24"/>
          <w:lang w:val="en-US"/>
        </w:rPr>
        <w:t xml:space="preserve">cases </w:t>
      </w:r>
      <w:r w:rsidR="00CA5DCB" w:rsidRPr="00B34D87">
        <w:rPr>
          <w:rFonts w:ascii="Times New Roman" w:hAnsi="Times New Roman" w:cs="Times New Roman"/>
          <w:color w:val="000000" w:themeColor="text1"/>
          <w:sz w:val="24"/>
          <w:szCs w:val="24"/>
          <w:lang w:val="en-US"/>
        </w:rPr>
        <w:t xml:space="preserve">were diagnosed when </w:t>
      </w:r>
      <w:r w:rsidRPr="00B34D87">
        <w:rPr>
          <w:rFonts w:ascii="Times New Roman" w:hAnsi="Times New Roman" w:cs="Times New Roman"/>
          <w:color w:val="000000" w:themeColor="text1"/>
          <w:sz w:val="24"/>
          <w:szCs w:val="24"/>
          <w:lang w:val="en-US"/>
        </w:rPr>
        <w:t xml:space="preserve">the </w:t>
      </w:r>
      <w:r w:rsidR="00CA5DCB" w:rsidRPr="00B34D87">
        <w:rPr>
          <w:rFonts w:ascii="Times New Roman" w:hAnsi="Times New Roman" w:cs="Times New Roman"/>
          <w:color w:val="000000" w:themeColor="text1"/>
          <w:sz w:val="24"/>
          <w:szCs w:val="24"/>
          <w:lang w:val="en-US"/>
        </w:rPr>
        <w:t xml:space="preserve">anterior segment findings of PEX </w:t>
      </w:r>
      <w:r w:rsidRPr="00B34D87">
        <w:rPr>
          <w:rFonts w:ascii="Times New Roman" w:hAnsi="Times New Roman" w:cs="Times New Roman"/>
          <w:color w:val="000000" w:themeColor="text1"/>
          <w:sz w:val="24"/>
          <w:szCs w:val="24"/>
          <w:lang w:val="en-US"/>
        </w:rPr>
        <w:t xml:space="preserve">were </w:t>
      </w:r>
      <w:r w:rsidR="00CA5DCB" w:rsidRPr="00B34D87">
        <w:rPr>
          <w:rFonts w:ascii="Times New Roman" w:hAnsi="Times New Roman" w:cs="Times New Roman"/>
          <w:color w:val="000000" w:themeColor="text1"/>
          <w:sz w:val="24"/>
          <w:szCs w:val="24"/>
          <w:lang w:val="en-US"/>
        </w:rPr>
        <w:t xml:space="preserve">accompanied </w:t>
      </w:r>
      <w:r w:rsidRPr="00B34D87">
        <w:rPr>
          <w:rFonts w:ascii="Times New Roman" w:hAnsi="Times New Roman" w:cs="Times New Roman"/>
          <w:color w:val="000000" w:themeColor="text1"/>
          <w:sz w:val="24"/>
          <w:szCs w:val="24"/>
          <w:lang w:val="en-US"/>
        </w:rPr>
        <w:t xml:space="preserve">by </w:t>
      </w:r>
      <w:r w:rsidR="00CA5DCB" w:rsidRPr="00B34D87">
        <w:rPr>
          <w:rFonts w:ascii="Times New Roman" w:hAnsi="Times New Roman" w:cs="Times New Roman"/>
          <w:color w:val="000000" w:themeColor="text1"/>
          <w:sz w:val="24"/>
          <w:szCs w:val="24"/>
          <w:lang w:val="en-US"/>
        </w:rPr>
        <w:t>an IOP</w:t>
      </w:r>
      <w:r w:rsidRPr="00B34D87">
        <w:rPr>
          <w:rFonts w:ascii="Times New Roman" w:hAnsi="Times New Roman" w:cs="Times New Roman"/>
          <w:color w:val="000000" w:themeColor="text1"/>
          <w:sz w:val="24"/>
          <w:szCs w:val="24"/>
          <w:lang w:val="en-US"/>
        </w:rPr>
        <w:t xml:space="preserve"> value</w:t>
      </w:r>
      <w:r w:rsidR="00CA5DCB" w:rsidRPr="00B34D87">
        <w:rPr>
          <w:rFonts w:ascii="Times New Roman" w:hAnsi="Times New Roman" w:cs="Times New Roman"/>
          <w:color w:val="000000" w:themeColor="text1"/>
          <w:sz w:val="24"/>
          <w:szCs w:val="24"/>
          <w:lang w:val="en-US"/>
        </w:rPr>
        <w:t xml:space="preserve"> &gt;</w:t>
      </w:r>
      <w:r w:rsidR="00F020D1" w:rsidRPr="00B34D87">
        <w:rPr>
          <w:rFonts w:ascii="Times New Roman" w:hAnsi="Times New Roman" w:cs="Times New Roman"/>
          <w:color w:val="000000" w:themeColor="text1"/>
          <w:sz w:val="24"/>
          <w:szCs w:val="24"/>
          <w:lang w:val="en-US"/>
        </w:rPr>
        <w:t xml:space="preserve"> </w:t>
      </w:r>
      <w:r w:rsidR="00CA5DCB" w:rsidRPr="00B34D87">
        <w:rPr>
          <w:rFonts w:ascii="Times New Roman" w:hAnsi="Times New Roman" w:cs="Times New Roman"/>
          <w:color w:val="000000" w:themeColor="text1"/>
          <w:sz w:val="24"/>
          <w:szCs w:val="24"/>
          <w:lang w:val="en-US"/>
        </w:rPr>
        <w:t xml:space="preserve">21 mmHg without treatment, or of &lt; 21 mmHg with </w:t>
      </w:r>
      <w:r w:rsidRPr="00B34D87">
        <w:rPr>
          <w:rFonts w:ascii="Times New Roman" w:hAnsi="Times New Roman" w:cs="Times New Roman"/>
          <w:color w:val="000000" w:themeColor="text1"/>
          <w:sz w:val="24"/>
          <w:szCs w:val="24"/>
          <w:lang w:val="en-US"/>
        </w:rPr>
        <w:t>therapy</w:t>
      </w:r>
      <w:r w:rsidR="00CA5DCB" w:rsidRPr="00B34D87">
        <w:rPr>
          <w:rFonts w:ascii="Times New Roman" w:hAnsi="Times New Roman" w:cs="Times New Roman"/>
          <w:color w:val="000000" w:themeColor="text1"/>
          <w:sz w:val="24"/>
          <w:szCs w:val="24"/>
          <w:lang w:val="en-US"/>
        </w:rPr>
        <w:t xml:space="preserve">, typical optic nerve head changes, and visual field defects. Consecutive age-matched </w:t>
      </w:r>
      <w:r w:rsidR="00D665A9">
        <w:rPr>
          <w:rFonts w:ascii="Times New Roman" w:hAnsi="Times New Roman" w:cs="Times New Roman"/>
          <w:color w:val="000000" w:themeColor="text1"/>
          <w:sz w:val="24"/>
          <w:szCs w:val="24"/>
          <w:lang w:val="en-US"/>
        </w:rPr>
        <w:t>subjects</w:t>
      </w:r>
      <w:r w:rsidR="000E5F19">
        <w:rPr>
          <w:rFonts w:ascii="Times New Roman" w:hAnsi="Times New Roman" w:cs="Times New Roman"/>
          <w:color w:val="000000" w:themeColor="text1"/>
          <w:sz w:val="24"/>
          <w:szCs w:val="24"/>
          <w:lang w:val="en-US"/>
        </w:rPr>
        <w:t xml:space="preserve"> </w:t>
      </w:r>
      <w:r w:rsidR="00CA5DCB" w:rsidRPr="00B34D87">
        <w:rPr>
          <w:rFonts w:ascii="Times New Roman" w:hAnsi="Times New Roman" w:cs="Times New Roman"/>
          <w:color w:val="000000" w:themeColor="text1"/>
          <w:sz w:val="24"/>
          <w:szCs w:val="24"/>
          <w:lang w:val="en-US"/>
        </w:rPr>
        <w:t>with an IOP ≤</w:t>
      </w:r>
      <w:r w:rsidR="00F020D1" w:rsidRPr="00B34D87">
        <w:rPr>
          <w:rFonts w:ascii="Times New Roman" w:hAnsi="Times New Roman" w:cs="Times New Roman"/>
          <w:color w:val="000000" w:themeColor="text1"/>
          <w:sz w:val="24"/>
          <w:szCs w:val="24"/>
          <w:lang w:val="en-US"/>
        </w:rPr>
        <w:t xml:space="preserve"> </w:t>
      </w:r>
      <w:r w:rsidR="00CA5DCB" w:rsidRPr="00B34D87">
        <w:rPr>
          <w:rFonts w:ascii="Times New Roman" w:hAnsi="Times New Roman" w:cs="Times New Roman"/>
          <w:color w:val="000000" w:themeColor="text1"/>
          <w:sz w:val="24"/>
          <w:szCs w:val="24"/>
          <w:lang w:val="en-US"/>
        </w:rPr>
        <w:t xml:space="preserve">21 mmHg, normal optic disk appearance, and no </w:t>
      </w:r>
      <w:r w:rsidR="00865C7C">
        <w:rPr>
          <w:rFonts w:ascii="Times New Roman" w:hAnsi="Times New Roman" w:cs="Times New Roman"/>
          <w:color w:val="000000" w:themeColor="text1"/>
          <w:sz w:val="24"/>
          <w:szCs w:val="24"/>
          <w:lang w:val="en-US"/>
        </w:rPr>
        <w:t>pseudoexfoliation material on the anterior lens capsule and pupil margin</w:t>
      </w:r>
      <w:r w:rsidR="00004CDF">
        <w:rPr>
          <w:rFonts w:ascii="Times New Roman" w:hAnsi="Times New Roman" w:cs="Times New Roman"/>
          <w:color w:val="000000" w:themeColor="text1"/>
          <w:sz w:val="24"/>
          <w:szCs w:val="24"/>
          <w:lang w:val="en-US"/>
        </w:rPr>
        <w:t xml:space="preserve"> </w:t>
      </w:r>
      <w:r w:rsidR="00004CDF" w:rsidRPr="00004CDF">
        <w:rPr>
          <w:rFonts w:ascii="Times New Roman" w:hAnsi="Times New Roman" w:cs="Times New Roman"/>
          <w:color w:val="000000" w:themeColor="text1"/>
          <w:sz w:val="24"/>
          <w:szCs w:val="24"/>
          <w:lang w:val="en-US"/>
        </w:rPr>
        <w:t>on dilated anterior segment examination</w:t>
      </w:r>
      <w:r w:rsidR="00865C7C">
        <w:rPr>
          <w:rFonts w:ascii="Times New Roman" w:hAnsi="Times New Roman" w:cs="Times New Roman"/>
          <w:color w:val="000000" w:themeColor="text1"/>
          <w:sz w:val="24"/>
          <w:szCs w:val="24"/>
          <w:lang w:val="en-US"/>
        </w:rPr>
        <w:t xml:space="preserve">, and no </w:t>
      </w:r>
      <w:r w:rsidR="00CA5DCB" w:rsidRPr="00B34D87">
        <w:rPr>
          <w:rFonts w:ascii="Times New Roman" w:hAnsi="Times New Roman" w:cs="Times New Roman"/>
          <w:color w:val="000000" w:themeColor="text1"/>
          <w:sz w:val="24"/>
          <w:szCs w:val="24"/>
          <w:lang w:val="en-US"/>
        </w:rPr>
        <w:t xml:space="preserve">visual field defects were included as controls. </w:t>
      </w:r>
      <w:r w:rsidR="00CA5DCB" w:rsidRPr="00B34D87">
        <w:rPr>
          <w:rFonts w:ascii="Times New Roman" w:hAnsi="Times New Roman" w:cs="Times New Roman"/>
          <w:color w:val="000000" w:themeColor="text1"/>
          <w:sz w:val="24"/>
          <w:szCs w:val="24"/>
          <w:shd w:val="clear" w:color="auto" w:fill="FFFFFF"/>
          <w:lang w:val="en-US"/>
        </w:rPr>
        <w:t>All of the participants received detailed ophthalmologic examination</w:t>
      </w:r>
      <w:r w:rsidRPr="00B34D87">
        <w:rPr>
          <w:rFonts w:ascii="Times New Roman" w:hAnsi="Times New Roman" w:cs="Times New Roman"/>
          <w:color w:val="000000" w:themeColor="text1"/>
          <w:sz w:val="24"/>
          <w:szCs w:val="24"/>
          <w:shd w:val="clear" w:color="auto" w:fill="FFFFFF"/>
          <w:lang w:val="en-US"/>
        </w:rPr>
        <w:t>s</w:t>
      </w:r>
      <w:r w:rsidR="00F020D1" w:rsidRPr="00B34D87">
        <w:rPr>
          <w:rFonts w:ascii="Times New Roman" w:hAnsi="Times New Roman" w:cs="Times New Roman"/>
          <w:color w:val="000000" w:themeColor="text1"/>
          <w:sz w:val="24"/>
          <w:szCs w:val="24"/>
          <w:shd w:val="clear" w:color="auto" w:fill="FFFFFF"/>
          <w:lang w:val="en-US"/>
        </w:rPr>
        <w:t>,</w:t>
      </w:r>
      <w:r w:rsidR="00CA5DCB" w:rsidRPr="00B34D87">
        <w:rPr>
          <w:rFonts w:ascii="Times New Roman" w:hAnsi="Times New Roman" w:cs="Times New Roman"/>
          <w:color w:val="000000" w:themeColor="text1"/>
          <w:sz w:val="24"/>
          <w:szCs w:val="24"/>
          <w:shd w:val="clear" w:color="auto" w:fill="FFFFFF"/>
          <w:lang w:val="en-US"/>
        </w:rPr>
        <w:t xml:space="preserve"> including </w:t>
      </w:r>
      <w:r w:rsidRPr="00B34D87">
        <w:rPr>
          <w:rFonts w:ascii="Times New Roman" w:hAnsi="Times New Roman" w:cs="Times New Roman"/>
          <w:color w:val="000000" w:themeColor="text1"/>
          <w:sz w:val="24"/>
          <w:szCs w:val="24"/>
          <w:shd w:val="clear" w:color="auto" w:fill="FFFFFF"/>
          <w:lang w:val="en-US"/>
        </w:rPr>
        <w:t xml:space="preserve">testing for </w:t>
      </w:r>
      <w:r w:rsidR="00CA5DCB" w:rsidRPr="00B34D87">
        <w:rPr>
          <w:rFonts w:ascii="Times New Roman" w:hAnsi="Times New Roman" w:cs="Times New Roman"/>
          <w:color w:val="000000" w:themeColor="text1"/>
          <w:sz w:val="24"/>
          <w:szCs w:val="24"/>
          <w:shd w:val="clear" w:color="auto" w:fill="FFFFFF"/>
          <w:lang w:val="en-US"/>
        </w:rPr>
        <w:t xml:space="preserve">best-corrected visual acuity </w:t>
      </w:r>
      <w:r w:rsidRPr="00B34D87">
        <w:rPr>
          <w:rFonts w:ascii="Times New Roman" w:hAnsi="Times New Roman" w:cs="Times New Roman"/>
          <w:color w:val="000000" w:themeColor="text1"/>
          <w:sz w:val="24"/>
          <w:szCs w:val="24"/>
          <w:shd w:val="clear" w:color="auto" w:fill="FFFFFF"/>
          <w:lang w:val="en-US"/>
        </w:rPr>
        <w:t xml:space="preserve">using </w:t>
      </w:r>
      <w:proofErr w:type="spellStart"/>
      <w:r w:rsidR="00CA5DCB" w:rsidRPr="00B34D87">
        <w:rPr>
          <w:rFonts w:ascii="Times New Roman" w:hAnsi="Times New Roman" w:cs="Times New Roman"/>
          <w:color w:val="000000" w:themeColor="text1"/>
          <w:sz w:val="24"/>
          <w:szCs w:val="24"/>
          <w:shd w:val="clear" w:color="auto" w:fill="FFFFFF"/>
          <w:lang w:val="en-US"/>
        </w:rPr>
        <w:t>Snellen</w:t>
      </w:r>
      <w:proofErr w:type="spellEnd"/>
      <w:r w:rsidR="00CA5DCB" w:rsidRPr="00B34D87">
        <w:rPr>
          <w:rFonts w:ascii="Times New Roman" w:hAnsi="Times New Roman" w:cs="Times New Roman"/>
          <w:color w:val="000000" w:themeColor="text1"/>
          <w:sz w:val="24"/>
          <w:szCs w:val="24"/>
          <w:shd w:val="clear" w:color="auto" w:fill="FFFFFF"/>
          <w:lang w:val="en-US"/>
        </w:rPr>
        <w:t xml:space="preserve"> charts, </w:t>
      </w:r>
      <w:r w:rsidR="00004CDF">
        <w:rPr>
          <w:rFonts w:ascii="Times New Roman" w:hAnsi="Times New Roman" w:cs="Times New Roman"/>
          <w:color w:val="000000" w:themeColor="text1"/>
          <w:sz w:val="24"/>
          <w:szCs w:val="24"/>
          <w:shd w:val="clear" w:color="auto" w:fill="FFFFFF"/>
          <w:lang w:val="en-US"/>
        </w:rPr>
        <w:t xml:space="preserve">dilated </w:t>
      </w:r>
      <w:proofErr w:type="spellStart"/>
      <w:r w:rsidR="00CA5DCB" w:rsidRPr="00B34D87">
        <w:rPr>
          <w:rFonts w:ascii="Times New Roman" w:hAnsi="Times New Roman" w:cs="Times New Roman"/>
          <w:color w:val="000000" w:themeColor="text1"/>
          <w:sz w:val="24"/>
          <w:szCs w:val="24"/>
          <w:shd w:val="clear" w:color="auto" w:fill="FFFFFF"/>
          <w:lang w:val="en-US"/>
        </w:rPr>
        <w:t>fundoscopic</w:t>
      </w:r>
      <w:proofErr w:type="spellEnd"/>
      <w:r w:rsidR="00CA5DCB" w:rsidRPr="00B34D87">
        <w:rPr>
          <w:rFonts w:ascii="Times New Roman" w:hAnsi="Times New Roman" w:cs="Times New Roman"/>
          <w:color w:val="000000" w:themeColor="text1"/>
          <w:sz w:val="24"/>
          <w:szCs w:val="24"/>
          <w:shd w:val="clear" w:color="auto" w:fill="FFFFFF"/>
          <w:lang w:val="en-US"/>
        </w:rPr>
        <w:t xml:space="preserve"> </w:t>
      </w:r>
      <w:r w:rsidRPr="00B34D87">
        <w:rPr>
          <w:rFonts w:ascii="Times New Roman" w:hAnsi="Times New Roman" w:cs="Times New Roman"/>
          <w:color w:val="000000" w:themeColor="text1"/>
          <w:sz w:val="24"/>
          <w:szCs w:val="24"/>
          <w:shd w:val="clear" w:color="auto" w:fill="FFFFFF"/>
          <w:lang w:val="en-US"/>
        </w:rPr>
        <w:t xml:space="preserve">and </w:t>
      </w:r>
      <w:proofErr w:type="spellStart"/>
      <w:r w:rsidRPr="00B34D87">
        <w:rPr>
          <w:rFonts w:ascii="Times New Roman" w:hAnsi="Times New Roman" w:cs="Times New Roman"/>
          <w:color w:val="000000" w:themeColor="text1"/>
          <w:sz w:val="24"/>
          <w:szCs w:val="24"/>
          <w:shd w:val="clear" w:color="auto" w:fill="FFFFFF"/>
          <w:lang w:val="en-US"/>
        </w:rPr>
        <w:t>biomicroscopic</w:t>
      </w:r>
      <w:proofErr w:type="spellEnd"/>
      <w:r w:rsidRPr="00B34D87">
        <w:rPr>
          <w:rFonts w:ascii="Times New Roman" w:hAnsi="Times New Roman" w:cs="Times New Roman"/>
          <w:color w:val="000000" w:themeColor="text1"/>
          <w:sz w:val="24"/>
          <w:szCs w:val="24"/>
          <w:shd w:val="clear" w:color="auto" w:fill="FFFFFF"/>
          <w:lang w:val="en-US"/>
        </w:rPr>
        <w:t xml:space="preserve"> </w:t>
      </w:r>
      <w:r w:rsidR="00CA5DCB" w:rsidRPr="00B34D87">
        <w:rPr>
          <w:rFonts w:ascii="Times New Roman" w:hAnsi="Times New Roman" w:cs="Times New Roman"/>
          <w:color w:val="000000" w:themeColor="text1"/>
          <w:sz w:val="24"/>
          <w:szCs w:val="24"/>
          <w:shd w:val="clear" w:color="auto" w:fill="FFFFFF"/>
          <w:lang w:val="en-US"/>
        </w:rPr>
        <w:t xml:space="preserve">examinations, IOP </w:t>
      </w:r>
      <w:r w:rsidRPr="00B34D87">
        <w:rPr>
          <w:rFonts w:ascii="Times New Roman" w:hAnsi="Times New Roman" w:cs="Times New Roman"/>
          <w:color w:val="000000" w:themeColor="text1"/>
          <w:sz w:val="24"/>
          <w:szCs w:val="24"/>
          <w:shd w:val="clear" w:color="auto" w:fill="FFFFFF"/>
          <w:lang w:val="en-US"/>
        </w:rPr>
        <w:t xml:space="preserve">determination by </w:t>
      </w:r>
      <w:proofErr w:type="spellStart"/>
      <w:r w:rsidR="00CA5DCB" w:rsidRPr="00B34D87">
        <w:rPr>
          <w:rFonts w:ascii="Times New Roman" w:hAnsi="Times New Roman" w:cs="Times New Roman"/>
          <w:color w:val="000000" w:themeColor="text1"/>
          <w:sz w:val="24"/>
          <w:szCs w:val="24"/>
          <w:shd w:val="clear" w:color="auto" w:fill="FFFFFF"/>
          <w:lang w:val="en-US"/>
        </w:rPr>
        <w:t>Goldmann</w:t>
      </w:r>
      <w:proofErr w:type="spellEnd"/>
      <w:r w:rsidR="00CA5DCB" w:rsidRPr="00B34D87">
        <w:rPr>
          <w:rFonts w:ascii="Times New Roman" w:hAnsi="Times New Roman" w:cs="Times New Roman"/>
          <w:color w:val="000000" w:themeColor="text1"/>
          <w:sz w:val="24"/>
          <w:szCs w:val="24"/>
          <w:shd w:val="clear" w:color="auto" w:fill="FFFFFF"/>
          <w:lang w:val="en-US"/>
        </w:rPr>
        <w:t xml:space="preserve"> </w:t>
      </w:r>
      <w:proofErr w:type="spellStart"/>
      <w:r w:rsidR="00CA5DCB" w:rsidRPr="00B34D87">
        <w:rPr>
          <w:rFonts w:ascii="Times New Roman" w:hAnsi="Times New Roman" w:cs="Times New Roman"/>
          <w:color w:val="000000" w:themeColor="text1"/>
          <w:sz w:val="24"/>
          <w:szCs w:val="24"/>
          <w:shd w:val="clear" w:color="auto" w:fill="FFFFFF"/>
          <w:lang w:val="en-US"/>
        </w:rPr>
        <w:t>applanation</w:t>
      </w:r>
      <w:proofErr w:type="spellEnd"/>
      <w:r w:rsidR="00CA5DCB" w:rsidRPr="00B34D87">
        <w:rPr>
          <w:rFonts w:ascii="Times New Roman" w:hAnsi="Times New Roman" w:cs="Times New Roman"/>
          <w:color w:val="000000" w:themeColor="text1"/>
          <w:sz w:val="24"/>
          <w:szCs w:val="24"/>
          <w:shd w:val="clear" w:color="auto" w:fill="FFFFFF"/>
          <w:lang w:val="en-US"/>
        </w:rPr>
        <w:t xml:space="preserve"> tonometry, </w:t>
      </w:r>
      <w:r w:rsidR="00CA5DCB" w:rsidRPr="00B34D87">
        <w:rPr>
          <w:rFonts w:ascii="Times New Roman" w:hAnsi="Times New Roman" w:cs="Times New Roman"/>
          <w:color w:val="000000" w:themeColor="text1"/>
          <w:sz w:val="24"/>
          <w:szCs w:val="24"/>
          <w:lang w:val="en-US"/>
        </w:rPr>
        <w:t xml:space="preserve">and visual field </w:t>
      </w:r>
      <w:r w:rsidRPr="00B34D87">
        <w:rPr>
          <w:rFonts w:ascii="Times New Roman" w:hAnsi="Times New Roman" w:cs="Times New Roman"/>
          <w:color w:val="000000" w:themeColor="text1"/>
          <w:sz w:val="24"/>
          <w:szCs w:val="24"/>
          <w:lang w:val="en-US"/>
        </w:rPr>
        <w:t xml:space="preserve">determination </w:t>
      </w:r>
      <w:r w:rsidR="00CA5DCB" w:rsidRPr="00B34D87">
        <w:rPr>
          <w:rFonts w:ascii="Times New Roman" w:hAnsi="Times New Roman" w:cs="Times New Roman"/>
          <w:color w:val="000000" w:themeColor="text1"/>
          <w:sz w:val="24"/>
          <w:szCs w:val="24"/>
          <w:lang w:val="en-US"/>
        </w:rPr>
        <w:t xml:space="preserve">using the 30-2 SITA-Standard algorithm (Humphrey Instruments, San Leandro, CA, USA). </w:t>
      </w:r>
    </w:p>
    <w:p w14:paraId="4A0D0A8F" w14:textId="77777777" w:rsidR="0073043C" w:rsidRDefault="0073043C" w:rsidP="0073043C">
      <w:pPr>
        <w:spacing w:after="0" w:line="240" w:lineRule="auto"/>
        <w:rPr>
          <w:rFonts w:ascii="Times New Roman" w:eastAsia="TimesNewRomanPSMT" w:hAnsi="Times New Roman" w:cs="Times New Roman"/>
          <w:color w:val="000000" w:themeColor="text1"/>
          <w:sz w:val="24"/>
          <w:szCs w:val="24"/>
          <w:lang w:val="en-US"/>
        </w:rPr>
      </w:pPr>
    </w:p>
    <w:p w14:paraId="43119F30" w14:textId="786C73B5" w:rsidR="00CA5DCB" w:rsidRPr="00B34D87" w:rsidRDefault="009139D0" w:rsidP="00EA0192">
      <w:pPr>
        <w:spacing w:line="240" w:lineRule="auto"/>
        <w:rPr>
          <w:rFonts w:ascii="Times New Roman" w:hAnsi="Times New Roman" w:cs="Times New Roman"/>
          <w:color w:val="000000" w:themeColor="text1"/>
          <w:sz w:val="24"/>
          <w:szCs w:val="24"/>
          <w:lang w:val="en-US"/>
        </w:rPr>
      </w:pPr>
      <w:r w:rsidRPr="00B34D87">
        <w:rPr>
          <w:rFonts w:ascii="Times New Roman" w:eastAsia="TimesNewRomanPSMT" w:hAnsi="Times New Roman" w:cs="Times New Roman"/>
          <w:color w:val="000000" w:themeColor="text1"/>
          <w:sz w:val="24"/>
          <w:szCs w:val="24"/>
          <w:lang w:val="en-US"/>
        </w:rPr>
        <w:t>E</w:t>
      </w:r>
      <w:r w:rsidR="00CA5DCB" w:rsidRPr="00B34D87">
        <w:rPr>
          <w:rFonts w:ascii="Times New Roman" w:eastAsia="TimesNewRomanPSMT" w:hAnsi="Times New Roman" w:cs="Times New Roman"/>
          <w:color w:val="000000" w:themeColor="text1"/>
          <w:sz w:val="24"/>
          <w:szCs w:val="24"/>
          <w:lang w:val="en-US"/>
        </w:rPr>
        <w:t xml:space="preserve">xclusion criteria </w:t>
      </w:r>
      <w:r w:rsidRPr="00B34D87">
        <w:rPr>
          <w:rFonts w:ascii="Times New Roman" w:eastAsia="TimesNewRomanPSMT" w:hAnsi="Times New Roman" w:cs="Times New Roman"/>
          <w:color w:val="000000" w:themeColor="text1"/>
          <w:sz w:val="24"/>
          <w:szCs w:val="24"/>
          <w:lang w:val="en-US"/>
        </w:rPr>
        <w:t xml:space="preserve">included </w:t>
      </w:r>
      <w:r w:rsidR="00EC0E62" w:rsidRPr="00B34D87">
        <w:rPr>
          <w:rFonts w:ascii="Times New Roman" w:eastAsia="TimesNewRomanPSMT" w:hAnsi="Times New Roman" w:cs="Times New Roman"/>
          <w:color w:val="000000" w:themeColor="text1"/>
          <w:sz w:val="24"/>
          <w:szCs w:val="24"/>
          <w:lang w:val="en-US"/>
        </w:rPr>
        <w:t xml:space="preserve">the presence of </w:t>
      </w:r>
      <w:r w:rsidR="00CA5DCB" w:rsidRPr="00B34D87">
        <w:rPr>
          <w:rFonts w:ascii="Times New Roman" w:eastAsia="TimesNewRomanPSMT" w:hAnsi="Times New Roman" w:cs="Times New Roman"/>
          <w:color w:val="000000" w:themeColor="text1"/>
          <w:sz w:val="24"/>
          <w:szCs w:val="24"/>
          <w:lang w:val="en-US"/>
        </w:rPr>
        <w:t>other eye disorders</w:t>
      </w:r>
      <w:r w:rsidR="00EC0E62" w:rsidRPr="00B34D87">
        <w:rPr>
          <w:rFonts w:ascii="Times New Roman" w:eastAsia="TimesNewRomanPSMT" w:hAnsi="Times New Roman" w:cs="Times New Roman"/>
          <w:color w:val="000000" w:themeColor="text1"/>
          <w:sz w:val="24"/>
          <w:szCs w:val="24"/>
          <w:lang w:val="en-US"/>
        </w:rPr>
        <w:t>,</w:t>
      </w:r>
      <w:r w:rsidR="00CA5DCB" w:rsidRPr="00B34D87">
        <w:rPr>
          <w:rFonts w:ascii="Times New Roman" w:eastAsia="TimesNewRomanPSMT" w:hAnsi="Times New Roman" w:cs="Times New Roman"/>
          <w:color w:val="000000" w:themeColor="text1"/>
          <w:sz w:val="24"/>
          <w:szCs w:val="24"/>
          <w:lang w:val="en-US"/>
        </w:rPr>
        <w:t xml:space="preserve"> such as age-related macular degeneration, </w:t>
      </w:r>
      <w:r w:rsidR="00EC0E62" w:rsidRPr="00B34D87">
        <w:rPr>
          <w:rFonts w:ascii="Times New Roman" w:eastAsia="TimesNewRomanPSMT" w:hAnsi="Times New Roman" w:cs="Times New Roman"/>
          <w:color w:val="000000" w:themeColor="text1"/>
          <w:sz w:val="24"/>
          <w:szCs w:val="24"/>
          <w:lang w:val="en-US"/>
        </w:rPr>
        <w:t xml:space="preserve">uveitis, </w:t>
      </w:r>
      <w:r w:rsidR="00CA5DCB" w:rsidRPr="00B34D87">
        <w:rPr>
          <w:rFonts w:ascii="Times New Roman" w:eastAsia="TimesNewRomanPSMT" w:hAnsi="Times New Roman" w:cs="Times New Roman"/>
          <w:color w:val="000000" w:themeColor="text1"/>
          <w:sz w:val="24"/>
          <w:szCs w:val="24"/>
          <w:lang w:val="en-US"/>
        </w:rPr>
        <w:t xml:space="preserve">having kidney disease, </w:t>
      </w:r>
      <w:r w:rsidR="00004CDF">
        <w:rPr>
          <w:rFonts w:ascii="Times New Roman" w:eastAsia="Times New Roman" w:hAnsi="Times New Roman" w:cs="Times New Roman"/>
          <w:color w:val="222222"/>
          <w:sz w:val="24"/>
          <w:szCs w:val="24"/>
          <w:lang w:val="en-US" w:eastAsia="tr-TR"/>
        </w:rPr>
        <w:t>any other systemic fibrotic disease, and</w:t>
      </w:r>
      <w:r w:rsidR="00004CDF" w:rsidRPr="00B34D87">
        <w:rPr>
          <w:rFonts w:ascii="Times New Roman" w:eastAsia="TimesNewRomanPSMT" w:hAnsi="Times New Roman" w:cs="Times New Roman"/>
          <w:color w:val="000000" w:themeColor="text1"/>
          <w:sz w:val="24"/>
          <w:szCs w:val="24"/>
          <w:lang w:val="en-US"/>
        </w:rPr>
        <w:t xml:space="preserve"> </w:t>
      </w:r>
      <w:r w:rsidR="00CA5DCB" w:rsidRPr="00B34D87">
        <w:rPr>
          <w:rFonts w:ascii="Times New Roman" w:eastAsia="TimesNewRomanPSMT" w:hAnsi="Times New Roman" w:cs="Times New Roman"/>
          <w:color w:val="000000" w:themeColor="text1"/>
          <w:sz w:val="24"/>
          <w:szCs w:val="24"/>
          <w:lang w:val="en-US"/>
        </w:rPr>
        <w:t xml:space="preserve">any central nervous system disease that </w:t>
      </w:r>
      <w:r w:rsidR="00EC0E62" w:rsidRPr="00B34D87">
        <w:rPr>
          <w:rFonts w:ascii="Times New Roman" w:eastAsia="TimesNewRomanPSMT" w:hAnsi="Times New Roman" w:cs="Times New Roman"/>
          <w:color w:val="000000" w:themeColor="text1"/>
          <w:sz w:val="24"/>
          <w:szCs w:val="24"/>
          <w:lang w:val="en-US"/>
        </w:rPr>
        <w:t xml:space="preserve">could </w:t>
      </w:r>
      <w:r w:rsidR="00CA5DCB" w:rsidRPr="00B34D87">
        <w:rPr>
          <w:rFonts w:ascii="Times New Roman" w:eastAsia="TimesNewRomanPSMT" w:hAnsi="Times New Roman" w:cs="Times New Roman"/>
          <w:color w:val="000000" w:themeColor="text1"/>
          <w:sz w:val="24"/>
          <w:szCs w:val="24"/>
          <w:lang w:val="en-US"/>
        </w:rPr>
        <w:t>interfere with visual field test</w:t>
      </w:r>
      <w:r w:rsidR="00EC0E62" w:rsidRPr="00B34D87">
        <w:rPr>
          <w:rFonts w:ascii="Times New Roman" w:eastAsia="TimesNewRomanPSMT" w:hAnsi="Times New Roman" w:cs="Times New Roman"/>
          <w:color w:val="000000" w:themeColor="text1"/>
          <w:sz w:val="24"/>
          <w:szCs w:val="24"/>
          <w:lang w:val="en-US"/>
        </w:rPr>
        <w:t>ing</w:t>
      </w:r>
      <w:r w:rsidR="00CA5DCB" w:rsidRPr="00B34D87">
        <w:rPr>
          <w:rFonts w:ascii="Times New Roman" w:eastAsia="TimesNewRomanPSMT" w:hAnsi="Times New Roman" w:cs="Times New Roman"/>
          <w:color w:val="000000" w:themeColor="text1"/>
          <w:sz w:val="24"/>
          <w:szCs w:val="24"/>
          <w:lang w:val="en-US"/>
        </w:rPr>
        <w:t>, and us</w:t>
      </w:r>
      <w:r w:rsidR="00EC0E62" w:rsidRPr="00B34D87">
        <w:rPr>
          <w:rFonts w:ascii="Times New Roman" w:eastAsia="TimesNewRomanPSMT" w:hAnsi="Times New Roman" w:cs="Times New Roman"/>
          <w:color w:val="000000" w:themeColor="text1"/>
          <w:sz w:val="24"/>
          <w:szCs w:val="24"/>
          <w:lang w:val="en-US"/>
        </w:rPr>
        <w:t>e of</w:t>
      </w:r>
      <w:r w:rsidR="00CA5DCB" w:rsidRPr="00B34D87">
        <w:rPr>
          <w:rFonts w:ascii="Times New Roman" w:eastAsia="TimesNewRomanPSMT" w:hAnsi="Times New Roman" w:cs="Times New Roman"/>
          <w:color w:val="000000" w:themeColor="text1"/>
          <w:sz w:val="24"/>
          <w:szCs w:val="24"/>
          <w:lang w:val="en-US"/>
        </w:rPr>
        <w:t xml:space="preserve"> non-steroidal anti-inflammatory </w:t>
      </w:r>
      <w:r w:rsidR="00EC0E62" w:rsidRPr="00B34D87">
        <w:rPr>
          <w:rFonts w:ascii="Times New Roman" w:eastAsia="TimesNewRomanPSMT" w:hAnsi="Times New Roman" w:cs="Times New Roman"/>
          <w:color w:val="000000" w:themeColor="text1"/>
          <w:sz w:val="24"/>
          <w:szCs w:val="24"/>
          <w:lang w:val="en-US"/>
        </w:rPr>
        <w:t>therapeutic agents</w:t>
      </w:r>
      <w:r w:rsidR="00CA5DCB" w:rsidRPr="00B34D87">
        <w:rPr>
          <w:rFonts w:ascii="Times New Roman" w:eastAsia="TimesNewRomanPSMT" w:hAnsi="Times New Roman" w:cs="Times New Roman"/>
          <w:color w:val="000000" w:themeColor="text1"/>
          <w:sz w:val="24"/>
          <w:szCs w:val="24"/>
          <w:lang w:val="en-US"/>
        </w:rPr>
        <w:t xml:space="preserve">, vitamin C </w:t>
      </w:r>
      <w:r w:rsidR="00EC0E62" w:rsidRPr="00B34D87">
        <w:rPr>
          <w:rFonts w:ascii="Times New Roman" w:eastAsia="TimesNewRomanPSMT" w:hAnsi="Times New Roman" w:cs="Times New Roman"/>
          <w:color w:val="000000" w:themeColor="text1"/>
          <w:sz w:val="24"/>
          <w:szCs w:val="24"/>
          <w:lang w:val="en-US"/>
        </w:rPr>
        <w:t xml:space="preserve">supplementation, </w:t>
      </w:r>
      <w:r w:rsidR="00CA5DCB" w:rsidRPr="00B34D87">
        <w:rPr>
          <w:rFonts w:ascii="Times New Roman" w:eastAsia="TimesNewRomanPSMT" w:hAnsi="Times New Roman" w:cs="Times New Roman"/>
          <w:color w:val="000000" w:themeColor="text1"/>
          <w:sz w:val="24"/>
          <w:szCs w:val="24"/>
          <w:lang w:val="en-US"/>
        </w:rPr>
        <w:t>and/or vitamin E, or diuretic</w:t>
      </w:r>
      <w:r w:rsidR="00EC0E62" w:rsidRPr="00B34D87">
        <w:rPr>
          <w:rFonts w:ascii="Times New Roman" w:eastAsia="TimesNewRomanPSMT" w:hAnsi="Times New Roman" w:cs="Times New Roman"/>
          <w:color w:val="000000" w:themeColor="text1"/>
          <w:sz w:val="24"/>
          <w:szCs w:val="24"/>
          <w:lang w:val="en-US"/>
        </w:rPr>
        <w:t xml:space="preserve"> use</w:t>
      </w:r>
      <w:r w:rsidR="00CA5DCB" w:rsidRPr="00B34D87">
        <w:rPr>
          <w:rFonts w:ascii="Times New Roman" w:eastAsia="TimesNewRomanPSMT" w:hAnsi="Times New Roman" w:cs="Times New Roman"/>
          <w:color w:val="000000" w:themeColor="text1"/>
          <w:sz w:val="24"/>
          <w:szCs w:val="24"/>
          <w:lang w:val="en-US"/>
        </w:rPr>
        <w:t>.</w:t>
      </w:r>
    </w:p>
    <w:p w14:paraId="1614CE94" w14:textId="247B72B1" w:rsidR="00CA5DCB" w:rsidRPr="00B34D87" w:rsidRDefault="00CA5DCB"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The study population consisted of 214 patients with PEX, 214 patients with PEG</w:t>
      </w:r>
      <w:r w:rsidR="0008418E"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214 unrelated symptom-free controls</w:t>
      </w:r>
      <w:r w:rsidR="0008418E" w:rsidRPr="00B34D87">
        <w:rPr>
          <w:rFonts w:ascii="Times New Roman" w:hAnsi="Times New Roman" w:cs="Times New Roman"/>
          <w:color w:val="000000" w:themeColor="text1"/>
          <w:sz w:val="24"/>
          <w:szCs w:val="24"/>
          <w:lang w:val="en-US"/>
        </w:rPr>
        <w:t>. P</w:t>
      </w:r>
      <w:r w:rsidRPr="00B34D87">
        <w:rPr>
          <w:rFonts w:ascii="Times New Roman" w:hAnsi="Times New Roman" w:cs="Times New Roman"/>
          <w:color w:val="000000" w:themeColor="text1"/>
          <w:sz w:val="24"/>
          <w:szCs w:val="24"/>
          <w:lang w:val="en-US"/>
        </w:rPr>
        <w:t>eripheral whole</w:t>
      </w:r>
      <w:r w:rsidR="0008418E"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blood</w:t>
      </w:r>
      <w:r w:rsidR="0008418E" w:rsidRPr="00B34D87">
        <w:rPr>
          <w:rFonts w:ascii="Times New Roman" w:hAnsi="Times New Roman" w:cs="Times New Roman"/>
          <w:color w:val="000000" w:themeColor="text1"/>
          <w:sz w:val="24"/>
          <w:szCs w:val="24"/>
          <w:lang w:val="en-US"/>
        </w:rPr>
        <w:t xml:space="preserve"> samples</w:t>
      </w:r>
      <w:r w:rsidRPr="00B34D87">
        <w:rPr>
          <w:rFonts w:ascii="Times New Roman" w:hAnsi="Times New Roman" w:cs="Times New Roman"/>
          <w:color w:val="000000" w:themeColor="text1"/>
          <w:sz w:val="24"/>
          <w:szCs w:val="24"/>
          <w:lang w:val="en-US"/>
        </w:rPr>
        <w:t xml:space="preserve"> </w:t>
      </w:r>
      <w:proofErr w:type="gramStart"/>
      <w:r w:rsidRPr="00B34D87">
        <w:rPr>
          <w:rFonts w:ascii="Times New Roman" w:hAnsi="Times New Roman" w:cs="Times New Roman"/>
          <w:color w:val="000000" w:themeColor="text1"/>
          <w:sz w:val="24"/>
          <w:szCs w:val="24"/>
          <w:lang w:val="en-US"/>
        </w:rPr>
        <w:t>were collected</w:t>
      </w:r>
      <w:proofErr w:type="gramEnd"/>
      <w:r w:rsidRPr="00B34D87">
        <w:rPr>
          <w:rFonts w:ascii="Times New Roman" w:hAnsi="Times New Roman" w:cs="Times New Roman"/>
          <w:color w:val="000000" w:themeColor="text1"/>
          <w:sz w:val="24"/>
          <w:szCs w:val="24"/>
          <w:lang w:val="en-US"/>
        </w:rPr>
        <w:t xml:space="preserve"> into Na-EDTA tubes. Tear sample</w:t>
      </w:r>
      <w:r w:rsidR="0008418E"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of 78 PEG, 77 PEX patients, and 78 controls, </w:t>
      </w:r>
      <w:r w:rsidR="0008418E" w:rsidRPr="00B34D87">
        <w:rPr>
          <w:rFonts w:ascii="Times New Roman" w:hAnsi="Times New Roman" w:cs="Times New Roman"/>
          <w:color w:val="000000" w:themeColor="text1"/>
          <w:sz w:val="24"/>
          <w:szCs w:val="24"/>
          <w:lang w:val="en-US"/>
        </w:rPr>
        <w:t>who had provided</w:t>
      </w:r>
      <w:r w:rsidRPr="00B34D87">
        <w:rPr>
          <w:rFonts w:ascii="Times New Roman" w:hAnsi="Times New Roman" w:cs="Times New Roman"/>
          <w:color w:val="000000" w:themeColor="text1"/>
          <w:sz w:val="24"/>
          <w:szCs w:val="24"/>
          <w:lang w:val="en-US"/>
        </w:rPr>
        <w:t xml:space="preserve"> blood </w:t>
      </w:r>
      <w:r w:rsidR="0008418E" w:rsidRPr="00B34D87">
        <w:rPr>
          <w:rFonts w:ascii="Times New Roman" w:hAnsi="Times New Roman" w:cs="Times New Roman"/>
          <w:color w:val="000000" w:themeColor="text1"/>
          <w:sz w:val="24"/>
          <w:szCs w:val="24"/>
          <w:lang w:val="en-US"/>
        </w:rPr>
        <w:t xml:space="preserve">samples, </w:t>
      </w:r>
      <w:proofErr w:type="gramStart"/>
      <w:r w:rsidRPr="00B34D87">
        <w:rPr>
          <w:rFonts w:ascii="Times New Roman" w:hAnsi="Times New Roman" w:cs="Times New Roman"/>
          <w:color w:val="000000" w:themeColor="text1"/>
          <w:sz w:val="24"/>
          <w:szCs w:val="24"/>
          <w:lang w:val="en-US"/>
        </w:rPr>
        <w:t>were collected</w:t>
      </w:r>
      <w:proofErr w:type="gramEnd"/>
      <w:r w:rsidRPr="00B34D87">
        <w:rPr>
          <w:rFonts w:ascii="Times New Roman" w:hAnsi="Times New Roman" w:cs="Times New Roman"/>
          <w:color w:val="000000" w:themeColor="text1"/>
          <w:sz w:val="24"/>
          <w:szCs w:val="24"/>
          <w:lang w:val="en-US"/>
        </w:rPr>
        <w:t xml:space="preserve">. Aqueous humor could only be </w:t>
      </w:r>
      <w:r w:rsidR="0008418E" w:rsidRPr="00B34D87">
        <w:rPr>
          <w:rFonts w:ascii="Times New Roman" w:hAnsi="Times New Roman" w:cs="Times New Roman"/>
          <w:color w:val="000000" w:themeColor="text1"/>
          <w:sz w:val="24"/>
          <w:szCs w:val="24"/>
          <w:lang w:val="en-US"/>
        </w:rPr>
        <w:t xml:space="preserve">obtained </w:t>
      </w:r>
      <w:r w:rsidRPr="00B34D87">
        <w:rPr>
          <w:rFonts w:ascii="Times New Roman" w:hAnsi="Times New Roman" w:cs="Times New Roman"/>
          <w:color w:val="000000" w:themeColor="text1"/>
          <w:sz w:val="24"/>
          <w:szCs w:val="24"/>
          <w:lang w:val="en-US"/>
        </w:rPr>
        <w:t xml:space="preserve">from patients who were scheduled to </w:t>
      </w:r>
      <w:r w:rsidR="0008418E" w:rsidRPr="00B34D87">
        <w:rPr>
          <w:rFonts w:ascii="Times New Roman" w:hAnsi="Times New Roman" w:cs="Times New Roman"/>
          <w:color w:val="000000" w:themeColor="text1"/>
          <w:sz w:val="24"/>
          <w:szCs w:val="24"/>
          <w:lang w:val="en-US"/>
        </w:rPr>
        <w:t xml:space="preserve">undergo </w:t>
      </w:r>
      <w:r w:rsidRPr="00B34D87">
        <w:rPr>
          <w:rFonts w:ascii="Times New Roman" w:hAnsi="Times New Roman" w:cs="Times New Roman"/>
          <w:color w:val="000000" w:themeColor="text1"/>
          <w:sz w:val="24"/>
          <w:szCs w:val="24"/>
          <w:lang w:val="en-US"/>
        </w:rPr>
        <w:t>cataract surgery</w:t>
      </w:r>
      <w:r w:rsidR="0008418E"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aqueous humor </w:t>
      </w:r>
      <w:r w:rsidR="0008418E" w:rsidRPr="00B34D87">
        <w:rPr>
          <w:rFonts w:ascii="Times New Roman" w:hAnsi="Times New Roman" w:cs="Times New Roman"/>
          <w:color w:val="000000" w:themeColor="text1"/>
          <w:sz w:val="24"/>
          <w:szCs w:val="24"/>
          <w:lang w:val="en-US"/>
        </w:rPr>
        <w:t>samples were</w:t>
      </w:r>
      <w:r w:rsidRPr="00B34D87">
        <w:rPr>
          <w:rFonts w:ascii="Times New Roman" w:hAnsi="Times New Roman" w:cs="Times New Roman"/>
          <w:color w:val="000000" w:themeColor="text1"/>
          <w:sz w:val="24"/>
          <w:szCs w:val="24"/>
          <w:lang w:val="en-US"/>
        </w:rPr>
        <w:t xml:space="preserve"> collected from </w:t>
      </w:r>
      <w:proofErr w:type="gramStart"/>
      <w:r w:rsidRPr="00B34D87">
        <w:rPr>
          <w:rFonts w:ascii="Times New Roman" w:hAnsi="Times New Roman" w:cs="Times New Roman"/>
          <w:color w:val="000000" w:themeColor="text1"/>
          <w:sz w:val="24"/>
          <w:szCs w:val="24"/>
          <w:lang w:val="en-US"/>
        </w:rPr>
        <w:t>8</w:t>
      </w:r>
      <w:proofErr w:type="gramEnd"/>
      <w:r w:rsidRPr="00B34D87">
        <w:rPr>
          <w:rFonts w:ascii="Times New Roman" w:hAnsi="Times New Roman" w:cs="Times New Roman"/>
          <w:color w:val="000000" w:themeColor="text1"/>
          <w:sz w:val="24"/>
          <w:szCs w:val="24"/>
          <w:lang w:val="en-US"/>
        </w:rPr>
        <w:t xml:space="preserve"> PEG, 17 PEX patients</w:t>
      </w:r>
      <w:r w:rsidR="0008418E"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23 controls. </w:t>
      </w:r>
    </w:p>
    <w:p w14:paraId="3745CAF3" w14:textId="7F523E5D" w:rsidR="00CA5DCB" w:rsidRPr="00B34D87" w:rsidRDefault="00CA5DCB"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Age and </w:t>
      </w:r>
      <w:r w:rsidR="009139D0" w:rsidRPr="00B34D87">
        <w:rPr>
          <w:rFonts w:ascii="Times New Roman" w:hAnsi="Times New Roman" w:cs="Times New Roman"/>
          <w:color w:val="000000" w:themeColor="text1"/>
          <w:sz w:val="24"/>
          <w:szCs w:val="24"/>
          <w:lang w:val="en-US"/>
        </w:rPr>
        <w:t xml:space="preserve">sex </w:t>
      </w:r>
      <w:r w:rsidRPr="00B34D87">
        <w:rPr>
          <w:rFonts w:ascii="Times New Roman" w:hAnsi="Times New Roman" w:cs="Times New Roman"/>
          <w:color w:val="000000" w:themeColor="text1"/>
          <w:sz w:val="24"/>
          <w:szCs w:val="24"/>
          <w:lang w:val="en-US"/>
        </w:rPr>
        <w:t>information, and a detailed history of conventional risk factors</w:t>
      </w:r>
      <w:r w:rsidR="009139D0"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t>
      </w:r>
      <w:r w:rsidR="009139D0" w:rsidRPr="00B34D87">
        <w:rPr>
          <w:rFonts w:ascii="Times New Roman" w:hAnsi="Times New Roman" w:cs="Times New Roman"/>
          <w:color w:val="000000" w:themeColor="text1"/>
          <w:sz w:val="24"/>
          <w:szCs w:val="24"/>
          <w:lang w:val="en-US"/>
        </w:rPr>
        <w:t>including</w:t>
      </w:r>
      <w:r w:rsidRPr="00B34D87">
        <w:rPr>
          <w:rFonts w:ascii="Times New Roman" w:hAnsi="Times New Roman" w:cs="Times New Roman"/>
          <w:color w:val="000000" w:themeColor="text1"/>
          <w:sz w:val="24"/>
          <w:szCs w:val="24"/>
          <w:lang w:val="en-US"/>
        </w:rPr>
        <w:t xml:space="preserve"> diabetes, cardiovascular </w:t>
      </w:r>
      <w:r w:rsidR="009139D0" w:rsidRPr="00B34D87">
        <w:rPr>
          <w:rFonts w:ascii="Times New Roman" w:hAnsi="Times New Roman" w:cs="Times New Roman"/>
          <w:color w:val="000000" w:themeColor="text1"/>
          <w:sz w:val="24"/>
          <w:szCs w:val="24"/>
          <w:lang w:val="en-US"/>
        </w:rPr>
        <w:t>disorders</w:t>
      </w:r>
      <w:r w:rsidRPr="00B34D87">
        <w:rPr>
          <w:rFonts w:ascii="Times New Roman" w:hAnsi="Times New Roman" w:cs="Times New Roman"/>
          <w:color w:val="000000" w:themeColor="text1"/>
          <w:sz w:val="24"/>
          <w:szCs w:val="24"/>
          <w:lang w:val="en-US"/>
        </w:rPr>
        <w:t xml:space="preserve">, </w:t>
      </w:r>
      <w:r w:rsidR="009139D0" w:rsidRPr="00B34D87">
        <w:rPr>
          <w:rFonts w:ascii="Times New Roman" w:hAnsi="Times New Roman" w:cs="Times New Roman"/>
          <w:color w:val="000000" w:themeColor="text1"/>
          <w:sz w:val="24"/>
          <w:szCs w:val="24"/>
          <w:lang w:val="en-US"/>
        </w:rPr>
        <w:t xml:space="preserve">systemic hypertension, </w:t>
      </w:r>
      <w:r w:rsidRPr="00B34D87">
        <w:rPr>
          <w:rFonts w:ascii="Times New Roman" w:hAnsi="Times New Roman" w:cs="Times New Roman"/>
          <w:color w:val="000000" w:themeColor="text1"/>
          <w:sz w:val="24"/>
          <w:szCs w:val="24"/>
          <w:lang w:val="en-US"/>
        </w:rPr>
        <w:t>and smoking status</w:t>
      </w:r>
      <w:r w:rsidR="0008418E"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t>
      </w:r>
      <w:proofErr w:type="gramStart"/>
      <w:r w:rsidRPr="00B34D87">
        <w:rPr>
          <w:rFonts w:ascii="Times New Roman" w:hAnsi="Times New Roman" w:cs="Times New Roman"/>
          <w:color w:val="000000" w:themeColor="text1"/>
          <w:sz w:val="24"/>
          <w:szCs w:val="24"/>
          <w:lang w:val="en-US"/>
        </w:rPr>
        <w:t>was taken</w:t>
      </w:r>
      <w:proofErr w:type="gramEnd"/>
      <w:r w:rsidRPr="00B34D87">
        <w:rPr>
          <w:rFonts w:ascii="Times New Roman" w:hAnsi="Times New Roman" w:cs="Times New Roman"/>
          <w:color w:val="000000" w:themeColor="text1"/>
          <w:sz w:val="24"/>
          <w:szCs w:val="24"/>
          <w:lang w:val="en-US"/>
        </w:rPr>
        <w:t xml:space="preserve"> from each </w:t>
      </w:r>
      <w:r w:rsidR="009139D0" w:rsidRPr="00B34D87">
        <w:rPr>
          <w:rFonts w:ascii="Times New Roman" w:hAnsi="Times New Roman" w:cs="Times New Roman"/>
          <w:color w:val="000000" w:themeColor="text1"/>
          <w:sz w:val="24"/>
          <w:szCs w:val="24"/>
          <w:lang w:val="en-US"/>
        </w:rPr>
        <w:t xml:space="preserve">study </w:t>
      </w:r>
      <w:r w:rsidRPr="00B34D87">
        <w:rPr>
          <w:rFonts w:ascii="Times New Roman" w:hAnsi="Times New Roman" w:cs="Times New Roman"/>
          <w:color w:val="000000" w:themeColor="text1"/>
          <w:sz w:val="24"/>
          <w:szCs w:val="24"/>
          <w:lang w:val="en-US"/>
        </w:rPr>
        <w:t>participant</w:t>
      </w:r>
      <w:r w:rsidR="009139D0"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w:t>
      </w:r>
      <w:r w:rsidR="0008418E" w:rsidRPr="00B34D87">
        <w:rPr>
          <w:rFonts w:ascii="Times New Roman" w:hAnsi="Times New Roman" w:cs="Times New Roman"/>
          <w:color w:val="000000" w:themeColor="text1"/>
          <w:sz w:val="24"/>
          <w:szCs w:val="24"/>
          <w:lang w:val="en-US"/>
        </w:rPr>
        <w:t xml:space="preserve">this is </w:t>
      </w:r>
      <w:r w:rsidRPr="00B34D87">
        <w:rPr>
          <w:rFonts w:ascii="Times New Roman" w:hAnsi="Times New Roman" w:cs="Times New Roman"/>
          <w:color w:val="000000" w:themeColor="text1"/>
          <w:sz w:val="24"/>
          <w:szCs w:val="24"/>
          <w:lang w:val="en-US"/>
        </w:rPr>
        <w:t>summarized in Table 1. The mean ages in the PEG, PEX</w:t>
      </w:r>
      <w:r w:rsidR="004F74C8"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control groups did not differ significantly and were 71.1 ± 7.7, 69.7 ± 6.7 and 70.0 ± 7.9, respectively. </w:t>
      </w:r>
      <w:r w:rsidR="004F74C8" w:rsidRPr="00B34D87">
        <w:rPr>
          <w:rFonts w:ascii="Times New Roman" w:hAnsi="Times New Roman" w:cs="Times New Roman"/>
          <w:color w:val="000000" w:themeColor="text1"/>
          <w:sz w:val="24"/>
          <w:szCs w:val="24"/>
          <w:lang w:val="en-US"/>
        </w:rPr>
        <w:t xml:space="preserve">Men </w:t>
      </w:r>
      <w:r w:rsidR="009139D0" w:rsidRPr="00B34D87">
        <w:rPr>
          <w:rFonts w:ascii="Times New Roman" w:hAnsi="Times New Roman" w:cs="Times New Roman"/>
          <w:color w:val="000000" w:themeColor="text1"/>
          <w:sz w:val="24"/>
          <w:szCs w:val="24"/>
          <w:lang w:val="en-US"/>
        </w:rPr>
        <w:t xml:space="preserve">represented </w:t>
      </w:r>
      <w:r w:rsidRPr="00B34D87">
        <w:rPr>
          <w:rFonts w:ascii="Times New Roman" w:hAnsi="Times New Roman" w:cs="Times New Roman"/>
          <w:color w:val="000000" w:themeColor="text1"/>
          <w:sz w:val="24"/>
          <w:szCs w:val="24"/>
          <w:lang w:val="en-US"/>
        </w:rPr>
        <w:t xml:space="preserve">59.8% </w:t>
      </w:r>
      <w:r w:rsidR="00732FCD">
        <w:rPr>
          <w:rFonts w:ascii="Times New Roman" w:hAnsi="Times New Roman" w:cs="Times New Roman"/>
          <w:color w:val="000000" w:themeColor="text1"/>
          <w:sz w:val="24"/>
          <w:szCs w:val="24"/>
          <w:lang w:val="en-US"/>
        </w:rPr>
        <w:t xml:space="preserve">(128) </w:t>
      </w:r>
      <w:r w:rsidRPr="00B34D87">
        <w:rPr>
          <w:rFonts w:ascii="Times New Roman" w:hAnsi="Times New Roman" w:cs="Times New Roman"/>
          <w:color w:val="000000" w:themeColor="text1"/>
          <w:sz w:val="24"/>
          <w:szCs w:val="24"/>
          <w:lang w:val="en-US"/>
        </w:rPr>
        <w:t xml:space="preserve">of PEG </w:t>
      </w:r>
      <w:r w:rsidR="009139D0" w:rsidRPr="00B34D87">
        <w:rPr>
          <w:rFonts w:ascii="Times New Roman" w:hAnsi="Times New Roman" w:cs="Times New Roman"/>
          <w:color w:val="000000" w:themeColor="text1"/>
          <w:sz w:val="24"/>
          <w:szCs w:val="24"/>
          <w:lang w:val="en-US"/>
        </w:rPr>
        <w:t>cases</w:t>
      </w:r>
      <w:r w:rsidRPr="00B34D87">
        <w:rPr>
          <w:rFonts w:ascii="Times New Roman" w:hAnsi="Times New Roman" w:cs="Times New Roman"/>
          <w:color w:val="000000" w:themeColor="text1"/>
          <w:sz w:val="24"/>
          <w:szCs w:val="24"/>
          <w:lang w:val="en-US"/>
        </w:rPr>
        <w:t xml:space="preserve">, 53.3% </w:t>
      </w:r>
      <w:r w:rsidR="00732FCD">
        <w:rPr>
          <w:rFonts w:ascii="Times New Roman" w:hAnsi="Times New Roman" w:cs="Times New Roman"/>
          <w:color w:val="000000" w:themeColor="text1"/>
          <w:sz w:val="24"/>
          <w:szCs w:val="24"/>
          <w:lang w:val="en-US"/>
        </w:rPr>
        <w:t xml:space="preserve">(114) </w:t>
      </w:r>
      <w:r w:rsidRPr="00B34D87">
        <w:rPr>
          <w:rFonts w:ascii="Times New Roman" w:hAnsi="Times New Roman" w:cs="Times New Roman"/>
          <w:color w:val="000000" w:themeColor="text1"/>
          <w:sz w:val="24"/>
          <w:szCs w:val="24"/>
          <w:lang w:val="en-US"/>
        </w:rPr>
        <w:t xml:space="preserve">of PEX patients, and 46.7% </w:t>
      </w:r>
      <w:r w:rsidR="00732FCD">
        <w:rPr>
          <w:rFonts w:ascii="Times New Roman" w:hAnsi="Times New Roman" w:cs="Times New Roman"/>
          <w:color w:val="000000" w:themeColor="text1"/>
          <w:sz w:val="24"/>
          <w:szCs w:val="24"/>
          <w:lang w:val="en-US"/>
        </w:rPr>
        <w:t xml:space="preserve">(100) </w:t>
      </w:r>
      <w:r w:rsidRPr="00B34D87">
        <w:rPr>
          <w:rFonts w:ascii="Times New Roman" w:hAnsi="Times New Roman" w:cs="Times New Roman"/>
          <w:color w:val="000000" w:themeColor="text1"/>
          <w:sz w:val="24"/>
          <w:szCs w:val="24"/>
          <w:lang w:val="en-US"/>
        </w:rPr>
        <w:t>of controls (</w:t>
      </w:r>
      <w:r w:rsidRPr="00B34D87">
        <w:rPr>
          <w:rFonts w:ascii="Times New Roman" w:hAnsi="Times New Roman" w:cs="Times New Roman"/>
          <w:i/>
          <w:color w:val="000000" w:themeColor="text1"/>
          <w:sz w:val="24"/>
          <w:szCs w:val="24"/>
          <w:lang w:val="en-US"/>
        </w:rPr>
        <w:t>P</w:t>
      </w:r>
      <w:r w:rsidR="00AB4D43" w:rsidRPr="00B34D87">
        <w:rPr>
          <w:rFonts w:ascii="Times New Roman" w:hAnsi="Times New Roman" w:cs="Times New Roman"/>
          <w:i/>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w:t>
      </w:r>
      <w:r w:rsidR="00AB4D43"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0.025). We did</w:t>
      </w:r>
      <w:r w:rsidR="0008418E" w:rsidRPr="00B34D87">
        <w:rPr>
          <w:rFonts w:ascii="Times New Roman" w:hAnsi="Times New Roman" w:cs="Times New Roman"/>
          <w:color w:val="000000" w:themeColor="text1"/>
          <w:sz w:val="24"/>
          <w:szCs w:val="24"/>
          <w:lang w:val="en-US"/>
        </w:rPr>
        <w:t xml:space="preserve"> not</w:t>
      </w:r>
      <w:r w:rsidRPr="00B34D87">
        <w:rPr>
          <w:rFonts w:ascii="Times New Roman" w:hAnsi="Times New Roman" w:cs="Times New Roman"/>
          <w:color w:val="000000" w:themeColor="text1"/>
          <w:sz w:val="24"/>
          <w:szCs w:val="24"/>
          <w:lang w:val="en-US"/>
        </w:rPr>
        <w:t xml:space="preserve"> identify any </w:t>
      </w:r>
      <w:r w:rsidR="009139D0" w:rsidRPr="00B34D87">
        <w:rPr>
          <w:rFonts w:ascii="Times New Roman" w:hAnsi="Times New Roman" w:cs="Times New Roman"/>
          <w:color w:val="000000" w:themeColor="text1"/>
          <w:sz w:val="24"/>
          <w:szCs w:val="24"/>
          <w:lang w:val="en-US"/>
        </w:rPr>
        <w:t xml:space="preserve">significant </w:t>
      </w:r>
      <w:r w:rsidRPr="00B34D87">
        <w:rPr>
          <w:rFonts w:ascii="Times New Roman" w:hAnsi="Times New Roman" w:cs="Times New Roman"/>
          <w:color w:val="000000" w:themeColor="text1"/>
          <w:sz w:val="24"/>
          <w:szCs w:val="24"/>
          <w:lang w:val="en-US"/>
        </w:rPr>
        <w:t xml:space="preserve">differences in terms of risk factors between </w:t>
      </w:r>
      <w:r w:rsidR="009139D0" w:rsidRPr="00B34D87">
        <w:rPr>
          <w:rFonts w:ascii="Times New Roman" w:hAnsi="Times New Roman" w:cs="Times New Roman"/>
          <w:color w:val="000000" w:themeColor="text1"/>
          <w:sz w:val="24"/>
          <w:szCs w:val="24"/>
          <w:lang w:val="en-US"/>
        </w:rPr>
        <w:t xml:space="preserve">cases </w:t>
      </w:r>
      <w:r w:rsidRPr="00B34D87">
        <w:rPr>
          <w:rFonts w:ascii="Times New Roman" w:hAnsi="Times New Roman" w:cs="Times New Roman"/>
          <w:color w:val="000000" w:themeColor="text1"/>
          <w:sz w:val="24"/>
          <w:szCs w:val="24"/>
          <w:lang w:val="en-US"/>
        </w:rPr>
        <w:t xml:space="preserve">and controls. </w:t>
      </w:r>
    </w:p>
    <w:p w14:paraId="0B879530" w14:textId="4E83EB72" w:rsidR="00CA5DCB" w:rsidRPr="00B34D87" w:rsidRDefault="00CA5DCB" w:rsidP="00EA0192">
      <w:pPr>
        <w:autoSpaceDE w:val="0"/>
        <w:autoSpaceDN w:val="0"/>
        <w:adjustRightInd w:val="0"/>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The visual clinical parameters, IOP, mean deviation (MD), pattern standard deviation (PSD)</w:t>
      </w:r>
      <w:r w:rsidR="00475314" w:rsidRPr="00B34D87">
        <w:rPr>
          <w:rFonts w:ascii="Times New Roman" w:hAnsi="Times New Roman" w:cs="Times New Roman"/>
          <w:color w:val="000000" w:themeColor="text1"/>
          <w:sz w:val="24"/>
          <w:szCs w:val="24"/>
          <w:lang w:val="en-US"/>
        </w:rPr>
        <w:t>, and visual field score (VFS)</w:t>
      </w:r>
      <w:r w:rsidRPr="00B34D87">
        <w:rPr>
          <w:rFonts w:ascii="Times New Roman" w:hAnsi="Times New Roman" w:cs="Times New Roman"/>
          <w:color w:val="000000" w:themeColor="text1"/>
          <w:sz w:val="24"/>
          <w:szCs w:val="24"/>
          <w:lang w:val="en-US"/>
        </w:rPr>
        <w:t xml:space="preserve"> values are also </w:t>
      </w:r>
      <w:r w:rsidR="009139D0" w:rsidRPr="00B34D87">
        <w:rPr>
          <w:rFonts w:ascii="Times New Roman" w:hAnsi="Times New Roman" w:cs="Times New Roman"/>
          <w:color w:val="000000" w:themeColor="text1"/>
          <w:sz w:val="24"/>
          <w:szCs w:val="24"/>
          <w:lang w:val="en-US"/>
        </w:rPr>
        <w:t xml:space="preserve">presented </w:t>
      </w:r>
      <w:r w:rsidRPr="00B34D87">
        <w:rPr>
          <w:rFonts w:ascii="Times New Roman" w:hAnsi="Times New Roman" w:cs="Times New Roman"/>
          <w:color w:val="000000" w:themeColor="text1"/>
          <w:sz w:val="24"/>
          <w:szCs w:val="24"/>
          <w:lang w:val="en-US"/>
        </w:rPr>
        <w:t xml:space="preserve">in Table 1. </w:t>
      </w:r>
      <w:proofErr w:type="gramStart"/>
      <w:r w:rsidRPr="00B34D87">
        <w:rPr>
          <w:rFonts w:ascii="Times New Roman" w:hAnsi="Times New Roman" w:cs="Times New Roman"/>
          <w:color w:val="000000" w:themeColor="text1"/>
          <w:sz w:val="24"/>
          <w:szCs w:val="24"/>
          <w:lang w:val="en-US"/>
        </w:rPr>
        <w:t xml:space="preserve">The visual field was staged using </w:t>
      </w:r>
      <w:r w:rsidRPr="00B34D87">
        <w:rPr>
          <w:rFonts w:ascii="Times New Roman" w:hAnsi="Times New Roman" w:cs="Times New Roman"/>
          <w:bCs/>
          <w:color w:val="000000" w:themeColor="text1"/>
          <w:sz w:val="24"/>
          <w:szCs w:val="24"/>
          <w:lang w:val="en-US"/>
        </w:rPr>
        <w:t>the Advanced Glaucoma Intervention Study scoring system</w:t>
      </w:r>
      <w:r w:rsidR="00B84044">
        <w:rPr>
          <w:rFonts w:ascii="Times New Roman" w:hAnsi="Times New Roman" w:cs="Times New Roman"/>
          <w:bCs/>
          <w:color w:val="000000" w:themeColor="text1"/>
          <w:sz w:val="24"/>
          <w:szCs w:val="24"/>
          <w:lang w:val="en-US"/>
        </w:rPr>
        <w:t xml:space="preserve"> (</w:t>
      </w:r>
      <w:r w:rsidR="00B84044" w:rsidRPr="00B34D87">
        <w:rPr>
          <w:rStyle w:val="text"/>
          <w:rFonts w:ascii="Times New Roman" w:hAnsi="Times New Roman" w:cs="Times New Roman"/>
          <w:color w:val="000000" w:themeColor="text1"/>
          <w:sz w:val="24"/>
          <w:szCs w:val="24"/>
          <w:lang w:val="en-US"/>
        </w:rPr>
        <w:t xml:space="preserve">The Advanced Glaucoma </w:t>
      </w:r>
      <w:r w:rsidR="00B84044" w:rsidRPr="00B34D87">
        <w:rPr>
          <w:rStyle w:val="text"/>
          <w:rFonts w:ascii="Times New Roman" w:hAnsi="Times New Roman" w:cs="Times New Roman"/>
          <w:color w:val="000000" w:themeColor="text1"/>
          <w:sz w:val="24"/>
          <w:szCs w:val="24"/>
          <w:lang w:val="en-US"/>
        </w:rPr>
        <w:lastRenderedPageBreak/>
        <w:t>Intervention Study Investigators</w:t>
      </w:r>
      <w:r w:rsidR="00B84044">
        <w:rPr>
          <w:rFonts w:ascii="Times New Roman" w:hAnsi="Times New Roman" w:cs="Times New Roman"/>
          <w:color w:val="000000" w:themeColor="text1"/>
          <w:sz w:val="24"/>
          <w:szCs w:val="24"/>
          <w:lang w:val="en-US"/>
        </w:rPr>
        <w:t>, 1994)</w:t>
      </w:r>
      <w:r w:rsidR="000E0872" w:rsidRPr="00B34D87">
        <w:rPr>
          <w:rFonts w:ascii="Times New Roman" w:hAnsi="Times New Roman" w:cs="Times New Roman"/>
          <w:bCs/>
          <w:color w:val="000000" w:themeColor="text1"/>
          <w:sz w:val="24"/>
          <w:szCs w:val="24"/>
          <w:lang w:val="en-US"/>
        </w:rPr>
        <w:t>,</w:t>
      </w:r>
      <w:r w:rsidRPr="00B34D87">
        <w:rPr>
          <w:rFonts w:ascii="Times New Roman" w:hAnsi="Times New Roman" w:cs="Times New Roman"/>
          <w:bCs/>
          <w:color w:val="000000" w:themeColor="text1"/>
          <w:sz w:val="24"/>
          <w:szCs w:val="24"/>
          <w:lang w:val="en-US"/>
        </w:rPr>
        <w:t xml:space="preserve"> which takes into </w:t>
      </w:r>
      <w:r w:rsidR="009139D0" w:rsidRPr="00B34D87">
        <w:rPr>
          <w:rFonts w:ascii="Times New Roman" w:hAnsi="Times New Roman" w:cs="Times New Roman"/>
          <w:bCs/>
          <w:color w:val="000000" w:themeColor="text1"/>
          <w:sz w:val="24"/>
          <w:szCs w:val="24"/>
          <w:lang w:val="en-US"/>
        </w:rPr>
        <w:t>account</w:t>
      </w:r>
      <w:r w:rsidR="009139D0"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the number and depth of neighboring depressed test locations on the total deviation plot in the nasal area, upper, and lower </w:t>
      </w:r>
      <w:proofErr w:type="spellStart"/>
      <w:r w:rsidRPr="00B34D87">
        <w:rPr>
          <w:rFonts w:ascii="Times New Roman" w:hAnsi="Times New Roman" w:cs="Times New Roman"/>
          <w:color w:val="000000" w:themeColor="text1"/>
          <w:sz w:val="24"/>
          <w:szCs w:val="24"/>
          <w:lang w:val="en-US"/>
        </w:rPr>
        <w:t>hemifield</w:t>
      </w:r>
      <w:r w:rsidR="009139D0" w:rsidRPr="00B34D87">
        <w:rPr>
          <w:rFonts w:ascii="Times New Roman" w:hAnsi="Times New Roman" w:cs="Times New Roman"/>
          <w:color w:val="000000" w:themeColor="text1"/>
          <w:sz w:val="24"/>
          <w:szCs w:val="24"/>
          <w:lang w:val="en-US"/>
        </w:rPr>
        <w:t>s</w:t>
      </w:r>
      <w:proofErr w:type="spellEnd"/>
      <w:r w:rsidRPr="00B34D87">
        <w:rPr>
          <w:rFonts w:ascii="Times New Roman" w:hAnsi="Times New Roman" w:cs="Times New Roman"/>
          <w:color w:val="000000" w:themeColor="text1"/>
          <w:sz w:val="24"/>
          <w:szCs w:val="24"/>
          <w:lang w:val="en-US"/>
        </w:rPr>
        <w:t>, dividing the visual field into 4 concentric-like regions, with the outermost being the most sensitive to a depression.</w:t>
      </w:r>
      <w:proofErr w:type="gramEnd"/>
      <w:r w:rsidRPr="00B34D87">
        <w:rPr>
          <w:rFonts w:ascii="Times New Roman" w:hAnsi="Times New Roman" w:cs="Times New Roman"/>
          <w:color w:val="000000" w:themeColor="text1"/>
          <w:sz w:val="24"/>
          <w:szCs w:val="24"/>
          <w:lang w:val="en-US"/>
        </w:rPr>
        <w:t xml:space="preserve"> Each </w:t>
      </w:r>
      <w:r w:rsidR="0008418E" w:rsidRPr="00B34D87">
        <w:rPr>
          <w:rFonts w:ascii="Times New Roman" w:hAnsi="Times New Roman" w:cs="Times New Roman"/>
          <w:color w:val="000000" w:themeColor="text1"/>
          <w:sz w:val="24"/>
          <w:szCs w:val="24"/>
          <w:lang w:val="en-US"/>
        </w:rPr>
        <w:t>participant</w:t>
      </w:r>
      <w:r w:rsidR="009139D0" w:rsidRPr="00B34D87">
        <w:rPr>
          <w:rFonts w:ascii="Times New Roman" w:hAnsi="Times New Roman" w:cs="Times New Roman"/>
          <w:color w:val="000000" w:themeColor="text1"/>
          <w:sz w:val="24"/>
          <w:szCs w:val="24"/>
          <w:lang w:val="en-US"/>
        </w:rPr>
        <w:t>’</w:t>
      </w:r>
      <w:r w:rsidR="0008418E" w:rsidRPr="00B34D87">
        <w:rPr>
          <w:rFonts w:ascii="Times New Roman" w:hAnsi="Times New Roman" w:cs="Times New Roman"/>
          <w:color w:val="000000" w:themeColor="text1"/>
          <w:sz w:val="24"/>
          <w:szCs w:val="24"/>
          <w:lang w:val="en-US"/>
        </w:rPr>
        <w:t xml:space="preserve">s </w:t>
      </w:r>
      <w:r w:rsidRPr="00B34D87">
        <w:rPr>
          <w:rFonts w:ascii="Times New Roman" w:hAnsi="Times New Roman" w:cs="Times New Roman"/>
          <w:color w:val="000000" w:themeColor="text1"/>
          <w:sz w:val="24"/>
          <w:szCs w:val="24"/>
          <w:lang w:val="en-US"/>
        </w:rPr>
        <w:t xml:space="preserve">visual field </w:t>
      </w:r>
      <w:r w:rsidR="0008418E" w:rsidRPr="00B34D87">
        <w:rPr>
          <w:rFonts w:ascii="Times New Roman" w:hAnsi="Times New Roman" w:cs="Times New Roman"/>
          <w:color w:val="000000" w:themeColor="text1"/>
          <w:sz w:val="24"/>
          <w:szCs w:val="24"/>
          <w:lang w:val="en-US"/>
        </w:rPr>
        <w:t>was</w:t>
      </w:r>
      <w:r w:rsidRPr="00B34D87">
        <w:rPr>
          <w:rFonts w:ascii="Times New Roman" w:hAnsi="Times New Roman" w:cs="Times New Roman"/>
          <w:color w:val="000000" w:themeColor="text1"/>
          <w:sz w:val="24"/>
          <w:szCs w:val="24"/>
          <w:lang w:val="en-US"/>
        </w:rPr>
        <w:t xml:space="preserve"> given a score between 0 and 20, where 0 indicates that no defective points were </w:t>
      </w:r>
      <w:r w:rsidR="009139D0" w:rsidRPr="00B34D87">
        <w:rPr>
          <w:rFonts w:ascii="Times New Roman" w:hAnsi="Times New Roman" w:cs="Times New Roman"/>
          <w:color w:val="000000" w:themeColor="text1"/>
          <w:sz w:val="24"/>
          <w:szCs w:val="24"/>
          <w:lang w:val="en-US"/>
        </w:rPr>
        <w:t>identified</w:t>
      </w:r>
      <w:r w:rsidRPr="00B34D87">
        <w:rPr>
          <w:rFonts w:ascii="Times New Roman" w:hAnsi="Times New Roman" w:cs="Times New Roman"/>
          <w:color w:val="000000" w:themeColor="text1"/>
          <w:sz w:val="24"/>
          <w:szCs w:val="24"/>
          <w:lang w:val="en-US"/>
        </w:rPr>
        <w:t>, and 20 indicates that at least 2 depressed locations in</w:t>
      </w:r>
      <w:r w:rsidR="009139D0" w:rsidRPr="00B34D87">
        <w:rPr>
          <w:rFonts w:ascii="Times New Roman" w:hAnsi="Times New Roman" w:cs="Times New Roman"/>
          <w:color w:val="000000" w:themeColor="text1"/>
          <w:sz w:val="24"/>
          <w:szCs w:val="24"/>
          <w:lang w:val="en-US"/>
        </w:rPr>
        <w:t>volving</w:t>
      </w:r>
      <w:r w:rsidRPr="00B34D87">
        <w:rPr>
          <w:rFonts w:ascii="Times New Roman" w:hAnsi="Times New Roman" w:cs="Times New Roman"/>
          <w:color w:val="000000" w:themeColor="text1"/>
          <w:sz w:val="24"/>
          <w:szCs w:val="24"/>
          <w:lang w:val="en-US"/>
        </w:rPr>
        <w:t xml:space="preserve"> the nasal area</w:t>
      </w:r>
      <w:r w:rsidR="009139D0"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9 depressed locations in each </w:t>
      </w:r>
      <w:proofErr w:type="spellStart"/>
      <w:r w:rsidRPr="00B34D87">
        <w:rPr>
          <w:rFonts w:ascii="Times New Roman" w:hAnsi="Times New Roman" w:cs="Times New Roman"/>
          <w:color w:val="000000" w:themeColor="text1"/>
          <w:sz w:val="24"/>
          <w:szCs w:val="24"/>
          <w:lang w:val="en-US"/>
        </w:rPr>
        <w:t>hemifield</w:t>
      </w:r>
      <w:proofErr w:type="spellEnd"/>
      <w:r w:rsidR="009139D0"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were measured. </w:t>
      </w:r>
      <w:proofErr w:type="gramStart"/>
      <w:r w:rsidRPr="00B34D87">
        <w:rPr>
          <w:rFonts w:ascii="Times New Roman" w:hAnsi="Times New Roman" w:cs="Times New Roman"/>
          <w:color w:val="000000" w:themeColor="text1"/>
          <w:sz w:val="24"/>
          <w:szCs w:val="24"/>
          <w:lang w:val="en-US"/>
        </w:rPr>
        <w:t xml:space="preserve">The </w:t>
      </w:r>
      <w:r w:rsidR="009139D0" w:rsidRPr="00B34D87">
        <w:rPr>
          <w:rFonts w:ascii="Times New Roman" w:hAnsi="Times New Roman" w:cs="Times New Roman"/>
          <w:color w:val="000000" w:themeColor="text1"/>
          <w:sz w:val="24"/>
          <w:szCs w:val="24"/>
          <w:lang w:val="en-US"/>
        </w:rPr>
        <w:t xml:space="preserve">health status </w:t>
      </w:r>
      <w:r w:rsidRPr="00B34D87">
        <w:rPr>
          <w:rFonts w:ascii="Times New Roman" w:hAnsi="Times New Roman" w:cs="Times New Roman"/>
          <w:color w:val="000000" w:themeColor="text1"/>
          <w:sz w:val="24"/>
          <w:szCs w:val="24"/>
          <w:lang w:val="en-US"/>
        </w:rPr>
        <w:t>of a visual field is categorized based on this score: (i) a score of 0 is a normal field, categorized as stage 1; (ii) scores 1–5 are fields with mild damage, categorized as stage 2; (iii) scores 6–11 are fields with moderate damage, categorized as stage 3; (iv) scores 12–17 are fields with severe damage, categorized as stage 4; (v) scores 18–20 are end-stage fields, categorized as stage 5.</w:t>
      </w:r>
      <w:proofErr w:type="gramEnd"/>
      <w:r w:rsidRPr="00B34D87">
        <w:rPr>
          <w:rFonts w:ascii="Times New Roman" w:hAnsi="Times New Roman" w:cs="Times New Roman"/>
          <w:color w:val="000000" w:themeColor="text1"/>
          <w:sz w:val="24"/>
          <w:szCs w:val="24"/>
          <w:lang w:val="en-US"/>
        </w:rPr>
        <w:t xml:space="preserve"> All fields of the study participants </w:t>
      </w:r>
      <w:proofErr w:type="gramStart"/>
      <w:r w:rsidR="009139D0" w:rsidRPr="00B34D87">
        <w:rPr>
          <w:rFonts w:ascii="Times New Roman" w:hAnsi="Times New Roman" w:cs="Times New Roman"/>
          <w:color w:val="000000" w:themeColor="text1"/>
          <w:sz w:val="24"/>
          <w:szCs w:val="24"/>
          <w:lang w:val="en-US"/>
        </w:rPr>
        <w:t>were able to</w:t>
      </w:r>
      <w:proofErr w:type="gramEnd"/>
      <w:r w:rsidR="009139D0"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be </w:t>
      </w:r>
      <w:r w:rsidR="009139D0" w:rsidRPr="00B34D87">
        <w:rPr>
          <w:rFonts w:ascii="Times New Roman" w:hAnsi="Times New Roman" w:cs="Times New Roman"/>
          <w:color w:val="000000" w:themeColor="text1"/>
          <w:sz w:val="24"/>
          <w:szCs w:val="24"/>
          <w:lang w:val="en-US"/>
        </w:rPr>
        <w:t xml:space="preserve">classified </w:t>
      </w:r>
      <w:r w:rsidRPr="00B34D87">
        <w:rPr>
          <w:rFonts w:ascii="Times New Roman" w:hAnsi="Times New Roman" w:cs="Times New Roman"/>
          <w:color w:val="000000" w:themeColor="text1"/>
          <w:sz w:val="24"/>
          <w:szCs w:val="24"/>
          <w:lang w:val="en-US"/>
        </w:rPr>
        <w:t xml:space="preserve">unambiguously. </w:t>
      </w:r>
    </w:p>
    <w:p w14:paraId="6B72FBCC" w14:textId="2DC23847" w:rsidR="00CA5DCB" w:rsidRPr="00C5166E" w:rsidRDefault="00C5166E" w:rsidP="00C5166E">
      <w:pPr>
        <w:pStyle w:val="ListeParagraf"/>
        <w:numPr>
          <w:ilvl w:val="1"/>
          <w:numId w:val="2"/>
        </w:numPr>
        <w:spacing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CA5DCB" w:rsidRPr="00C5166E">
        <w:rPr>
          <w:rFonts w:ascii="Times New Roman" w:hAnsi="Times New Roman" w:cs="Times New Roman"/>
          <w:b/>
          <w:color w:val="000000" w:themeColor="text1"/>
          <w:sz w:val="24"/>
          <w:szCs w:val="24"/>
          <w:lang w:val="en-US"/>
        </w:rPr>
        <w:t>Aqueous Humor Assays</w:t>
      </w:r>
    </w:p>
    <w:p w14:paraId="3532A524" w14:textId="6869EE0C" w:rsidR="00CA5DCB" w:rsidRPr="00B34D87" w:rsidRDefault="00CA5DCB"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Aqueous humor samples were </w:t>
      </w:r>
      <w:r w:rsidR="00F02566">
        <w:rPr>
          <w:rFonts w:ascii="Times New Roman" w:hAnsi="Times New Roman" w:cs="Times New Roman"/>
          <w:color w:val="000000" w:themeColor="text1"/>
          <w:sz w:val="24"/>
          <w:szCs w:val="24"/>
          <w:lang w:val="en-US"/>
        </w:rPr>
        <w:t>collected</w:t>
      </w:r>
      <w:r w:rsidRPr="00B34D87">
        <w:rPr>
          <w:rFonts w:ascii="Times New Roman" w:hAnsi="Times New Roman" w:cs="Times New Roman"/>
          <w:color w:val="000000" w:themeColor="text1"/>
          <w:sz w:val="24"/>
          <w:szCs w:val="24"/>
          <w:lang w:val="en-US"/>
        </w:rPr>
        <w:t xml:space="preserve"> during cataract surgery with a syringe into a 1.5 ml tube and stored at </w:t>
      </w:r>
      <w:proofErr w:type="gramStart"/>
      <w:r w:rsidRPr="00B34D87">
        <w:rPr>
          <w:rFonts w:ascii="Times New Roman" w:hAnsi="Times New Roman" w:cs="Times New Roman"/>
          <w:color w:val="000000" w:themeColor="text1"/>
          <w:sz w:val="24"/>
          <w:szCs w:val="24"/>
          <w:lang w:val="en-US"/>
        </w:rPr>
        <w:t>-80°C</w:t>
      </w:r>
      <w:proofErr w:type="gramEnd"/>
      <w:r w:rsidRPr="00B34D87">
        <w:rPr>
          <w:rFonts w:ascii="Times New Roman" w:hAnsi="Times New Roman" w:cs="Times New Roman"/>
          <w:color w:val="000000" w:themeColor="text1"/>
          <w:sz w:val="24"/>
          <w:szCs w:val="24"/>
          <w:lang w:val="en-US"/>
        </w:rPr>
        <w:t xml:space="preserve"> until analysis. These samples </w:t>
      </w:r>
      <w:proofErr w:type="gramStart"/>
      <w:r w:rsidRPr="00B34D87">
        <w:rPr>
          <w:rFonts w:ascii="Times New Roman" w:hAnsi="Times New Roman" w:cs="Times New Roman"/>
          <w:color w:val="000000" w:themeColor="text1"/>
          <w:sz w:val="24"/>
          <w:szCs w:val="24"/>
          <w:lang w:val="en-US"/>
        </w:rPr>
        <w:t>were diluted</w:t>
      </w:r>
      <w:proofErr w:type="gramEnd"/>
      <w:r w:rsidRPr="00B34D87">
        <w:rPr>
          <w:rFonts w:ascii="Times New Roman" w:hAnsi="Times New Roman" w:cs="Times New Roman"/>
          <w:color w:val="000000" w:themeColor="text1"/>
          <w:sz w:val="24"/>
          <w:szCs w:val="24"/>
          <w:lang w:val="en-US"/>
        </w:rPr>
        <w:t xml:space="preserve"> in varying proportions depending on their initial volume before total protein and CTGF concentration determination. Total protein concentration was determined using </w:t>
      </w:r>
      <w:r w:rsidR="0008418E" w:rsidRPr="00B34D87">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 xml:space="preserve">Bradford method (Thermo Fisher Scientific, </w:t>
      </w:r>
      <w:r w:rsidR="00A76CE9" w:rsidRPr="00B34D87">
        <w:rPr>
          <w:rFonts w:ascii="Times New Roman" w:hAnsi="Times New Roman" w:cs="Times New Roman"/>
          <w:color w:val="222222"/>
          <w:sz w:val="24"/>
          <w:szCs w:val="24"/>
          <w:shd w:val="clear" w:color="auto" w:fill="FFFFFF"/>
          <w:lang w:val="en-US"/>
        </w:rPr>
        <w:t>Rockford,</w:t>
      </w:r>
      <w:r w:rsidR="00407493" w:rsidRPr="00B34D87">
        <w:rPr>
          <w:rFonts w:ascii="Times New Roman" w:hAnsi="Times New Roman" w:cs="Times New Roman"/>
          <w:color w:val="222222"/>
          <w:sz w:val="24"/>
          <w:szCs w:val="24"/>
          <w:shd w:val="clear" w:color="auto" w:fill="FFFFFF"/>
          <w:lang w:val="en-US"/>
        </w:rPr>
        <w:t xml:space="preserve"> </w:t>
      </w:r>
      <w:r w:rsidR="00A76CE9" w:rsidRPr="00B34D87">
        <w:rPr>
          <w:rFonts w:ascii="Times New Roman" w:hAnsi="Times New Roman" w:cs="Times New Roman"/>
          <w:color w:val="222222"/>
          <w:sz w:val="24"/>
          <w:szCs w:val="24"/>
          <w:shd w:val="clear" w:color="auto" w:fill="FFFFFF"/>
          <w:lang w:val="en-US"/>
        </w:rPr>
        <w:t>Illinois,</w:t>
      </w:r>
      <w:r w:rsidR="00407493" w:rsidRPr="00B34D87">
        <w:rPr>
          <w:rFonts w:ascii="Times New Roman" w:hAnsi="Times New Roman" w:cs="Times New Roman"/>
          <w:color w:val="222222"/>
          <w:sz w:val="24"/>
          <w:szCs w:val="24"/>
          <w:shd w:val="clear" w:color="auto" w:fill="FFFFFF"/>
          <w:lang w:val="en-US"/>
        </w:rPr>
        <w:t xml:space="preserve"> </w:t>
      </w:r>
      <w:r w:rsidRPr="00B34D87">
        <w:rPr>
          <w:rFonts w:ascii="Times New Roman" w:hAnsi="Times New Roman" w:cs="Times New Roman"/>
          <w:color w:val="000000" w:themeColor="text1"/>
          <w:sz w:val="24"/>
          <w:szCs w:val="24"/>
          <w:lang w:val="en-US"/>
        </w:rPr>
        <w:t>USA</w:t>
      </w:r>
      <w:r w:rsidR="0008418E"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23200) and </w:t>
      </w:r>
      <w:proofErr w:type="gramStart"/>
      <w:r w:rsidRPr="00B34D87">
        <w:rPr>
          <w:rFonts w:ascii="Times New Roman" w:hAnsi="Times New Roman" w:cs="Times New Roman"/>
          <w:color w:val="000000" w:themeColor="text1"/>
          <w:sz w:val="24"/>
          <w:szCs w:val="24"/>
          <w:lang w:val="en-US"/>
        </w:rPr>
        <w:t>CTGF concentration was measured by ELISA (</w:t>
      </w:r>
      <w:proofErr w:type="spellStart"/>
      <w:r w:rsidRPr="00B34D87">
        <w:rPr>
          <w:rFonts w:ascii="Times New Roman" w:hAnsi="Times New Roman" w:cs="Times New Roman"/>
          <w:color w:val="000000" w:themeColor="text1"/>
          <w:sz w:val="24"/>
          <w:szCs w:val="24"/>
          <w:lang w:val="en-US"/>
        </w:rPr>
        <w:t>Finetest</w:t>
      </w:r>
      <w:proofErr w:type="spellEnd"/>
      <w:r w:rsidRPr="00B34D87">
        <w:rPr>
          <w:rFonts w:ascii="Times New Roman" w:hAnsi="Times New Roman" w:cs="Times New Roman"/>
          <w:color w:val="000000" w:themeColor="text1"/>
          <w:sz w:val="24"/>
          <w:szCs w:val="24"/>
          <w:lang w:val="en-US"/>
        </w:rPr>
        <w:t xml:space="preserve">, </w:t>
      </w:r>
      <w:r w:rsidR="00A76CE9" w:rsidRPr="00B34D87">
        <w:rPr>
          <w:rFonts w:ascii="Times New Roman" w:hAnsi="Times New Roman" w:cs="Times New Roman"/>
          <w:color w:val="222222"/>
          <w:sz w:val="24"/>
          <w:szCs w:val="24"/>
          <w:shd w:val="clear" w:color="auto" w:fill="FFFFFF"/>
          <w:lang w:val="en-US"/>
        </w:rPr>
        <w:t xml:space="preserve">Wuhan, </w:t>
      </w:r>
      <w:r w:rsidRPr="00B34D87">
        <w:rPr>
          <w:rFonts w:ascii="Times New Roman" w:hAnsi="Times New Roman" w:cs="Times New Roman"/>
          <w:color w:val="000000" w:themeColor="text1"/>
          <w:sz w:val="24"/>
          <w:szCs w:val="24"/>
          <w:lang w:val="en-US"/>
        </w:rPr>
        <w:t>China</w:t>
      </w:r>
      <w:r w:rsidR="0008418E"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EH0702)</w:t>
      </w:r>
      <w:proofErr w:type="gramEnd"/>
      <w:r w:rsidRPr="00B34D87">
        <w:rPr>
          <w:rFonts w:ascii="Times New Roman" w:hAnsi="Times New Roman" w:cs="Times New Roman"/>
          <w:color w:val="000000" w:themeColor="text1"/>
          <w:sz w:val="24"/>
          <w:szCs w:val="24"/>
          <w:lang w:val="en-US"/>
        </w:rPr>
        <w:t xml:space="preserve"> following the instructions of the manufacturer</w:t>
      </w:r>
      <w:r w:rsidR="0008418E"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w:t>
      </w:r>
    </w:p>
    <w:p w14:paraId="72F61C6F" w14:textId="199F708A" w:rsidR="00CA5DCB" w:rsidRPr="00C5166E" w:rsidRDefault="00C5166E" w:rsidP="00C5166E">
      <w:pPr>
        <w:pStyle w:val="ListeParagraf"/>
        <w:numPr>
          <w:ilvl w:val="1"/>
          <w:numId w:val="2"/>
        </w:numPr>
        <w:spacing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CA5DCB" w:rsidRPr="00C5166E">
        <w:rPr>
          <w:rFonts w:ascii="Times New Roman" w:hAnsi="Times New Roman" w:cs="Times New Roman"/>
          <w:b/>
          <w:color w:val="000000" w:themeColor="text1"/>
          <w:sz w:val="24"/>
          <w:szCs w:val="24"/>
          <w:lang w:val="en-US"/>
        </w:rPr>
        <w:t>Tear Fluid Assays</w:t>
      </w:r>
    </w:p>
    <w:p w14:paraId="66ADBDAA" w14:textId="6B372CFC" w:rsidR="00CA5DCB" w:rsidRPr="00B34D87" w:rsidRDefault="00CA5DCB" w:rsidP="00EA0192">
      <w:pPr>
        <w:autoSpaceDE w:val="0"/>
        <w:autoSpaceDN w:val="0"/>
        <w:adjustRightInd w:val="0"/>
        <w:spacing w:line="240" w:lineRule="auto"/>
        <w:rPr>
          <w:rFonts w:ascii="Times New Roman" w:hAnsi="Times New Roman" w:cs="Times New Roman"/>
          <w:color w:val="000000" w:themeColor="text1"/>
          <w:sz w:val="24"/>
          <w:szCs w:val="16"/>
          <w:lang w:val="en-US"/>
        </w:rPr>
      </w:pPr>
      <w:r w:rsidRPr="00B34D87">
        <w:rPr>
          <w:rFonts w:ascii="Times New Roman" w:hAnsi="Times New Roman" w:cs="Times New Roman"/>
          <w:color w:val="000000" w:themeColor="text1"/>
          <w:sz w:val="24"/>
          <w:szCs w:val="24"/>
          <w:lang w:val="en-US"/>
        </w:rPr>
        <w:t xml:space="preserve">Basal tear fluid samples (without any stimulation) were collected using Schirmer tear test strips. In a dimly lit room, </w:t>
      </w:r>
      <w:r w:rsidR="0008418E" w:rsidRPr="00B34D87">
        <w:rPr>
          <w:rFonts w:ascii="Times New Roman" w:hAnsi="Times New Roman" w:cs="Times New Roman"/>
          <w:color w:val="000000" w:themeColor="text1"/>
          <w:sz w:val="24"/>
          <w:szCs w:val="24"/>
          <w:lang w:val="en-US"/>
        </w:rPr>
        <w:t xml:space="preserve">a </w:t>
      </w:r>
      <w:r w:rsidRPr="00B34D87">
        <w:rPr>
          <w:rFonts w:ascii="Times New Roman" w:hAnsi="Times New Roman" w:cs="Times New Roman"/>
          <w:color w:val="000000" w:themeColor="text1"/>
          <w:sz w:val="24"/>
          <w:szCs w:val="24"/>
          <w:lang w:val="en-US"/>
        </w:rPr>
        <w:t xml:space="preserve">Schirmer strip </w:t>
      </w:r>
      <w:proofErr w:type="gramStart"/>
      <w:r w:rsidRPr="00B34D87">
        <w:rPr>
          <w:rFonts w:ascii="Times New Roman" w:hAnsi="Times New Roman" w:cs="Times New Roman"/>
          <w:color w:val="000000" w:themeColor="text1"/>
          <w:sz w:val="24"/>
          <w:szCs w:val="24"/>
          <w:lang w:val="en-US"/>
        </w:rPr>
        <w:t>was placed</w:t>
      </w:r>
      <w:proofErr w:type="gramEnd"/>
      <w:r w:rsidRPr="00B34D87">
        <w:rPr>
          <w:rFonts w:ascii="Times New Roman" w:hAnsi="Times New Roman" w:cs="Times New Roman"/>
          <w:color w:val="000000" w:themeColor="text1"/>
          <w:sz w:val="24"/>
          <w:szCs w:val="24"/>
          <w:lang w:val="en-US"/>
        </w:rPr>
        <w:t xml:space="preserve"> in the inferior conjunctival fornix of one of the eyes of the subject without topical anesthesia. The strips </w:t>
      </w:r>
      <w:proofErr w:type="gramStart"/>
      <w:r w:rsidRPr="00B34D87">
        <w:rPr>
          <w:rFonts w:ascii="Times New Roman" w:hAnsi="Times New Roman" w:cs="Times New Roman"/>
          <w:color w:val="000000" w:themeColor="text1"/>
          <w:sz w:val="24"/>
          <w:szCs w:val="24"/>
          <w:lang w:val="en-US"/>
        </w:rPr>
        <w:t xml:space="preserve">were placed in 5 ml sterile polypropylene </w:t>
      </w:r>
      <w:r w:rsidR="004B5E73" w:rsidRPr="00B34D87">
        <w:rPr>
          <w:rFonts w:ascii="Times New Roman" w:hAnsi="Times New Roman" w:cs="Times New Roman"/>
          <w:color w:val="000000" w:themeColor="text1"/>
          <w:sz w:val="24"/>
          <w:szCs w:val="24"/>
          <w:lang w:val="en-US"/>
        </w:rPr>
        <w:t>tubes and</w:t>
      </w:r>
      <w:r w:rsidRPr="00B34D87">
        <w:rPr>
          <w:rFonts w:ascii="Times New Roman" w:hAnsi="Times New Roman" w:cs="Times New Roman"/>
          <w:color w:val="000000" w:themeColor="text1"/>
          <w:sz w:val="24"/>
          <w:szCs w:val="16"/>
          <w:lang w:val="en-US"/>
        </w:rPr>
        <w:t xml:space="preserve"> stored at </w:t>
      </w:r>
      <w:r w:rsidR="0008418E" w:rsidRPr="00B34D87">
        <w:rPr>
          <w:rFonts w:ascii="Times New Roman" w:hAnsi="Times New Roman" w:cs="Times New Roman"/>
          <w:color w:val="000000" w:themeColor="text1"/>
          <w:sz w:val="24"/>
          <w:szCs w:val="16"/>
          <w:lang w:val="en-US"/>
        </w:rPr>
        <w:t>-</w:t>
      </w:r>
      <w:r w:rsidR="003E1CF7" w:rsidRPr="00B34D87">
        <w:rPr>
          <w:rFonts w:ascii="Times New Roman" w:hAnsi="Times New Roman" w:cs="Times New Roman"/>
          <w:color w:val="000000" w:themeColor="text1"/>
          <w:sz w:val="24"/>
          <w:szCs w:val="16"/>
          <w:lang w:val="en-US"/>
        </w:rPr>
        <w:t>86</w:t>
      </w:r>
      <w:r w:rsidRPr="00B34D87">
        <w:rPr>
          <w:rFonts w:ascii="Times New Roman" w:hAnsi="Times New Roman" w:cs="Times New Roman"/>
          <w:color w:val="000000" w:themeColor="text1"/>
          <w:sz w:val="24"/>
          <w:szCs w:val="16"/>
          <w:lang w:val="en-US"/>
        </w:rPr>
        <w:t>°C until analysis</w:t>
      </w:r>
      <w:proofErr w:type="gramEnd"/>
      <w:r w:rsidRPr="00B34D87">
        <w:rPr>
          <w:rFonts w:ascii="Times New Roman" w:hAnsi="Times New Roman" w:cs="Times New Roman"/>
          <w:color w:val="000000" w:themeColor="text1"/>
          <w:sz w:val="24"/>
          <w:szCs w:val="16"/>
          <w:lang w:val="en-US"/>
        </w:rPr>
        <w:t>.</w:t>
      </w:r>
    </w:p>
    <w:p w14:paraId="32521FF7" w14:textId="4A16C75B" w:rsidR="00CA5DCB" w:rsidRPr="00B34D87" w:rsidRDefault="00CA5DCB"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Several previously reported methods</w:t>
      </w:r>
      <w:r w:rsidR="000D3C69">
        <w:rPr>
          <w:rFonts w:ascii="Times New Roman" w:hAnsi="Times New Roman" w:cs="Times New Roman"/>
          <w:color w:val="000000" w:themeColor="text1"/>
          <w:sz w:val="24"/>
          <w:szCs w:val="24"/>
          <w:lang w:val="en-US"/>
        </w:rPr>
        <w:t xml:space="preserve"> (</w:t>
      </w:r>
      <w:r w:rsidR="000D3C69" w:rsidRPr="00B34D87">
        <w:rPr>
          <w:rFonts w:ascii="Times New Roman" w:hAnsi="Times New Roman" w:cs="Times New Roman"/>
          <w:sz w:val="24"/>
          <w:szCs w:val="24"/>
          <w:shd w:val="clear" w:color="auto" w:fill="FFFFFF"/>
          <w:lang w:val="en-US"/>
        </w:rPr>
        <w:t>Shoji</w:t>
      </w:r>
      <w:r w:rsidR="000D3C69">
        <w:rPr>
          <w:rFonts w:ascii="Times New Roman" w:hAnsi="Times New Roman" w:cs="Times New Roman"/>
          <w:sz w:val="24"/>
          <w:szCs w:val="24"/>
          <w:shd w:val="clear" w:color="auto" w:fill="FFFFFF"/>
          <w:lang w:val="en-US"/>
        </w:rPr>
        <w:t xml:space="preserve"> et al., 2003; </w:t>
      </w:r>
      <w:r w:rsidR="000D3C69" w:rsidRPr="00B34D87">
        <w:rPr>
          <w:rFonts w:ascii="Times New Roman" w:hAnsi="Times New Roman" w:cs="Times New Roman"/>
          <w:sz w:val="24"/>
          <w:szCs w:val="24"/>
          <w:shd w:val="clear" w:color="auto" w:fill="FFFFFF"/>
          <w:lang w:val="en-US"/>
        </w:rPr>
        <w:t>Farias</w:t>
      </w:r>
      <w:r w:rsidR="000D3C69">
        <w:rPr>
          <w:rFonts w:ascii="Times New Roman" w:hAnsi="Times New Roman" w:cs="Times New Roman"/>
          <w:sz w:val="24"/>
          <w:szCs w:val="24"/>
          <w:shd w:val="clear" w:color="auto" w:fill="FFFFFF"/>
          <w:lang w:val="en-US"/>
        </w:rPr>
        <w:t xml:space="preserve"> et al., 2013; </w:t>
      </w:r>
      <w:proofErr w:type="spellStart"/>
      <w:r w:rsidR="000D3C69">
        <w:rPr>
          <w:rFonts w:ascii="Times New Roman" w:hAnsi="Times New Roman" w:cs="Times New Roman"/>
          <w:sz w:val="24"/>
          <w:szCs w:val="24"/>
          <w:shd w:val="clear" w:color="auto" w:fill="FFFFFF"/>
          <w:lang w:val="en-US"/>
        </w:rPr>
        <w:t>Denisin</w:t>
      </w:r>
      <w:proofErr w:type="spellEnd"/>
      <w:r w:rsidR="000D3C69">
        <w:rPr>
          <w:rFonts w:ascii="Times New Roman" w:hAnsi="Times New Roman" w:cs="Times New Roman"/>
          <w:sz w:val="24"/>
          <w:szCs w:val="24"/>
          <w:shd w:val="clear" w:color="auto" w:fill="FFFFFF"/>
          <w:lang w:val="en-US"/>
        </w:rPr>
        <w:t xml:space="preserve"> et al., 2012</w:t>
      </w:r>
      <w:r w:rsidR="000D3C69">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were tested, and finally a combination of these procedures </w:t>
      </w:r>
      <w:proofErr w:type="gramStart"/>
      <w:r w:rsidRPr="00B34D87">
        <w:rPr>
          <w:rFonts w:ascii="Times New Roman" w:hAnsi="Times New Roman" w:cs="Times New Roman"/>
          <w:color w:val="000000" w:themeColor="text1"/>
          <w:sz w:val="24"/>
          <w:szCs w:val="24"/>
          <w:lang w:val="en-US"/>
        </w:rPr>
        <w:t>was optimized</w:t>
      </w:r>
      <w:proofErr w:type="gramEnd"/>
      <w:r w:rsidRPr="00B34D87">
        <w:rPr>
          <w:rFonts w:ascii="Times New Roman" w:hAnsi="Times New Roman" w:cs="Times New Roman"/>
          <w:color w:val="000000" w:themeColor="text1"/>
          <w:sz w:val="24"/>
          <w:szCs w:val="24"/>
          <w:lang w:val="en-US"/>
        </w:rPr>
        <w:t xml:space="preserve"> to extract proteins from the strips. In this procedure, strips were </w:t>
      </w:r>
      <w:r w:rsidR="0008418E" w:rsidRPr="00B34D87">
        <w:rPr>
          <w:rFonts w:ascii="Times New Roman" w:hAnsi="Times New Roman" w:cs="Times New Roman"/>
          <w:color w:val="000000" w:themeColor="text1"/>
          <w:sz w:val="24"/>
          <w:szCs w:val="24"/>
          <w:lang w:val="en-US"/>
        </w:rPr>
        <w:t xml:space="preserve">cut into </w:t>
      </w:r>
      <w:r w:rsidRPr="00B34D87">
        <w:rPr>
          <w:rFonts w:ascii="Times New Roman" w:hAnsi="Times New Roman" w:cs="Times New Roman"/>
          <w:color w:val="000000" w:themeColor="text1"/>
          <w:sz w:val="24"/>
          <w:szCs w:val="24"/>
          <w:lang w:val="en-US"/>
        </w:rPr>
        <w:t>0.5 cm length</w:t>
      </w:r>
      <w:r w:rsidR="0008418E" w:rsidRPr="00B34D87">
        <w:rPr>
          <w:rFonts w:ascii="Times New Roman" w:hAnsi="Times New Roman" w:cs="Times New Roman"/>
          <w:color w:val="000000" w:themeColor="text1"/>
          <w:sz w:val="24"/>
          <w:szCs w:val="24"/>
          <w:lang w:val="en-US"/>
        </w:rPr>
        <w:t>s</w:t>
      </w:r>
      <w:r w:rsidR="001B5901">
        <w:rPr>
          <w:rFonts w:ascii="Times New Roman" w:hAnsi="Times New Roman" w:cs="Times New Roman"/>
          <w:color w:val="000000" w:themeColor="text1"/>
          <w:sz w:val="24"/>
          <w:szCs w:val="24"/>
          <w:lang w:val="en-US"/>
        </w:rPr>
        <w:t xml:space="preserve"> and all the pieces were put</w:t>
      </w:r>
      <w:r w:rsidRPr="00B34D87">
        <w:rPr>
          <w:rFonts w:ascii="Times New Roman" w:hAnsi="Times New Roman" w:cs="Times New Roman"/>
          <w:color w:val="000000" w:themeColor="text1"/>
          <w:sz w:val="24"/>
          <w:szCs w:val="24"/>
          <w:lang w:val="en-US"/>
        </w:rPr>
        <w:t xml:space="preserve"> in a 2 ml tube and </w:t>
      </w:r>
      <w:proofErr w:type="gramStart"/>
      <w:r w:rsidRPr="00B34D87">
        <w:rPr>
          <w:rFonts w:ascii="Times New Roman" w:hAnsi="Times New Roman" w:cs="Times New Roman"/>
          <w:color w:val="000000" w:themeColor="text1"/>
          <w:sz w:val="24"/>
          <w:szCs w:val="24"/>
          <w:lang w:val="en-US"/>
        </w:rPr>
        <w:t>400 µl</w:t>
      </w:r>
      <w:proofErr w:type="gramEnd"/>
      <w:r w:rsidRPr="00B34D87">
        <w:rPr>
          <w:rFonts w:ascii="Times New Roman" w:hAnsi="Times New Roman" w:cs="Times New Roman"/>
          <w:color w:val="000000" w:themeColor="text1"/>
          <w:sz w:val="24"/>
          <w:szCs w:val="24"/>
          <w:lang w:val="en-US"/>
        </w:rPr>
        <w:t xml:space="preserve"> extraction buffer (PBS buffer with 500 </w:t>
      </w:r>
      <w:proofErr w:type="spellStart"/>
      <w:r w:rsidRPr="00B34D87">
        <w:rPr>
          <w:rFonts w:ascii="Times New Roman" w:hAnsi="Times New Roman" w:cs="Times New Roman"/>
          <w:color w:val="000000" w:themeColor="text1"/>
          <w:sz w:val="24"/>
          <w:szCs w:val="24"/>
          <w:lang w:val="en-US"/>
        </w:rPr>
        <w:t>mM</w:t>
      </w:r>
      <w:proofErr w:type="spellEnd"/>
      <w:r w:rsidRPr="00B34D87">
        <w:rPr>
          <w:rFonts w:ascii="Times New Roman" w:hAnsi="Times New Roman" w:cs="Times New Roman"/>
          <w:color w:val="000000" w:themeColor="text1"/>
          <w:sz w:val="24"/>
          <w:szCs w:val="24"/>
          <w:lang w:val="en-US"/>
        </w:rPr>
        <w:t xml:space="preserve"> </w:t>
      </w:r>
      <w:proofErr w:type="spellStart"/>
      <w:r w:rsidRPr="00B34D87">
        <w:rPr>
          <w:rFonts w:ascii="Times New Roman" w:hAnsi="Times New Roman" w:cs="Times New Roman"/>
          <w:color w:val="000000" w:themeColor="text1"/>
          <w:sz w:val="24"/>
          <w:szCs w:val="24"/>
          <w:lang w:val="en-US"/>
        </w:rPr>
        <w:t>NaCl</w:t>
      </w:r>
      <w:proofErr w:type="spellEnd"/>
      <w:r w:rsidRPr="00B34D87">
        <w:rPr>
          <w:rFonts w:ascii="Times New Roman" w:hAnsi="Times New Roman" w:cs="Times New Roman"/>
          <w:color w:val="000000" w:themeColor="text1"/>
          <w:sz w:val="24"/>
          <w:szCs w:val="24"/>
          <w:lang w:val="en-US"/>
        </w:rPr>
        <w:t xml:space="preserve"> and 0.5% Tween20) was added. After the tubes were incubated at 25°C for 3 hours with gentle shaking, they were centrifuged at 16000 </w:t>
      </w:r>
      <w:r w:rsidR="00B059AF"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g for 5 min. Supernatant was </w:t>
      </w:r>
      <w:r w:rsidR="00B059AF" w:rsidRPr="00B34D87">
        <w:rPr>
          <w:rFonts w:ascii="Times New Roman" w:hAnsi="Times New Roman" w:cs="Times New Roman"/>
          <w:color w:val="000000" w:themeColor="text1"/>
          <w:sz w:val="24"/>
          <w:szCs w:val="24"/>
          <w:lang w:val="en-US"/>
        </w:rPr>
        <w:t xml:space="preserve">delivered </w:t>
      </w:r>
      <w:r w:rsidRPr="00B34D87">
        <w:rPr>
          <w:rFonts w:ascii="Times New Roman" w:hAnsi="Times New Roman" w:cs="Times New Roman"/>
          <w:color w:val="000000" w:themeColor="text1"/>
          <w:sz w:val="24"/>
          <w:szCs w:val="24"/>
          <w:lang w:val="en-US"/>
        </w:rPr>
        <w:t xml:space="preserve">to another tube to rest at -20°C overnight and remaining strips were discarded. </w:t>
      </w:r>
      <w:r w:rsidR="00B059AF" w:rsidRPr="00B34D87">
        <w:rPr>
          <w:rFonts w:ascii="Times New Roman" w:hAnsi="Times New Roman" w:cs="Times New Roman"/>
          <w:color w:val="000000" w:themeColor="text1"/>
          <w:sz w:val="24"/>
          <w:szCs w:val="24"/>
          <w:lang w:val="en-US"/>
        </w:rPr>
        <w:t>The n</w:t>
      </w:r>
      <w:r w:rsidRPr="00B34D87">
        <w:rPr>
          <w:rFonts w:ascii="Times New Roman" w:hAnsi="Times New Roman" w:cs="Times New Roman"/>
          <w:color w:val="000000" w:themeColor="text1"/>
          <w:sz w:val="24"/>
          <w:szCs w:val="24"/>
          <w:lang w:val="en-US"/>
        </w:rPr>
        <w:t>ext day, tear extracts were thawed at room temperature</w:t>
      </w:r>
      <w:r w:rsidR="00547271" w:rsidRPr="00B34D87">
        <w:rPr>
          <w:rFonts w:ascii="Times New Roman" w:hAnsi="Times New Roman" w:cs="Times New Roman"/>
          <w:color w:val="000000" w:themeColor="text1"/>
          <w:sz w:val="24"/>
          <w:szCs w:val="24"/>
          <w:lang w:val="en-US"/>
        </w:rPr>
        <w:t xml:space="preserve"> (25</w:t>
      </w:r>
      <w:r w:rsidR="00547271" w:rsidRPr="00B34D87">
        <w:rPr>
          <w:rFonts w:ascii="Times New Roman" w:hAnsi="Times New Roman" w:cs="Times New Roman"/>
          <w:color w:val="000000" w:themeColor="text1"/>
          <w:sz w:val="24"/>
          <w:szCs w:val="16"/>
          <w:lang w:val="en-US"/>
        </w:rPr>
        <w:t>°C</w:t>
      </w:r>
      <w:r w:rsidR="00547271"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centrifuged at 14000 </w:t>
      </w:r>
      <w:r w:rsidR="00B059AF"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g for 5 min. Supernatant was </w:t>
      </w:r>
      <w:r w:rsidR="00B059AF" w:rsidRPr="00B34D87">
        <w:rPr>
          <w:rFonts w:ascii="Times New Roman" w:hAnsi="Times New Roman" w:cs="Times New Roman"/>
          <w:color w:val="000000" w:themeColor="text1"/>
          <w:sz w:val="24"/>
          <w:szCs w:val="24"/>
          <w:lang w:val="en-US"/>
        </w:rPr>
        <w:t xml:space="preserve">transferred </w:t>
      </w:r>
      <w:r w:rsidRPr="00B34D87">
        <w:rPr>
          <w:rFonts w:ascii="Times New Roman" w:hAnsi="Times New Roman" w:cs="Times New Roman"/>
          <w:color w:val="000000" w:themeColor="text1"/>
          <w:sz w:val="24"/>
          <w:szCs w:val="24"/>
          <w:lang w:val="en-US"/>
        </w:rPr>
        <w:t xml:space="preserve">to another tube and used without dilution for measurement of total protein by </w:t>
      </w:r>
      <w:r w:rsidR="00B059AF" w:rsidRPr="00B34D87">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Bradford method (Thermo Fisher Scientific, 23200) and CTGF concentration by ELISA (</w:t>
      </w:r>
      <w:proofErr w:type="spellStart"/>
      <w:r w:rsidRPr="00B34D87">
        <w:rPr>
          <w:rFonts w:ascii="Times New Roman" w:hAnsi="Times New Roman" w:cs="Times New Roman"/>
          <w:color w:val="000000" w:themeColor="text1"/>
          <w:sz w:val="24"/>
          <w:szCs w:val="24"/>
          <w:lang w:val="en-US"/>
        </w:rPr>
        <w:t>Finetest</w:t>
      </w:r>
      <w:proofErr w:type="spellEnd"/>
      <w:r w:rsidRPr="00B34D87">
        <w:rPr>
          <w:rFonts w:ascii="Times New Roman" w:hAnsi="Times New Roman" w:cs="Times New Roman"/>
          <w:color w:val="000000" w:themeColor="text1"/>
          <w:sz w:val="24"/>
          <w:szCs w:val="24"/>
          <w:lang w:val="en-US"/>
        </w:rPr>
        <w:t xml:space="preserve">, EH0702). </w:t>
      </w:r>
    </w:p>
    <w:p w14:paraId="13A10E37" w14:textId="7ADF716F" w:rsidR="00CA5DCB" w:rsidRPr="00B34D87" w:rsidRDefault="00CA5DCB"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The CTGF concentration </w:t>
      </w:r>
      <w:r w:rsidR="00B059AF" w:rsidRPr="00B34D87">
        <w:rPr>
          <w:rFonts w:ascii="Times New Roman" w:hAnsi="Times New Roman" w:cs="Times New Roman"/>
          <w:color w:val="000000" w:themeColor="text1"/>
          <w:sz w:val="24"/>
          <w:szCs w:val="24"/>
          <w:lang w:val="en-US"/>
        </w:rPr>
        <w:t xml:space="preserve">in </w:t>
      </w:r>
      <w:r w:rsidRPr="00B34D87">
        <w:rPr>
          <w:rFonts w:ascii="Times New Roman" w:hAnsi="Times New Roman" w:cs="Times New Roman"/>
          <w:color w:val="000000" w:themeColor="text1"/>
          <w:sz w:val="24"/>
          <w:szCs w:val="24"/>
          <w:lang w:val="en-US"/>
        </w:rPr>
        <w:t>tear sample</w:t>
      </w:r>
      <w:r w:rsidR="00B059AF"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of </w:t>
      </w:r>
      <w:proofErr w:type="gramStart"/>
      <w:r w:rsidRPr="00B34D87">
        <w:rPr>
          <w:rFonts w:ascii="Times New Roman" w:hAnsi="Times New Roman" w:cs="Times New Roman"/>
          <w:color w:val="000000" w:themeColor="text1"/>
          <w:sz w:val="24"/>
          <w:szCs w:val="24"/>
          <w:lang w:val="en-US"/>
        </w:rPr>
        <w:t>7</w:t>
      </w:r>
      <w:proofErr w:type="gramEnd"/>
      <w:r w:rsidRPr="00B34D87">
        <w:rPr>
          <w:rFonts w:ascii="Times New Roman" w:hAnsi="Times New Roman" w:cs="Times New Roman"/>
          <w:color w:val="000000" w:themeColor="text1"/>
          <w:sz w:val="24"/>
          <w:szCs w:val="24"/>
          <w:lang w:val="en-US"/>
        </w:rPr>
        <w:t xml:space="preserve"> controls, 3 PEX</w:t>
      </w:r>
      <w:r w:rsidR="00B059AF"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2 PEG patients could not be included in statistical analysis </w:t>
      </w:r>
      <w:r w:rsidR="00B059AF" w:rsidRPr="00B34D87">
        <w:rPr>
          <w:rFonts w:ascii="Times New Roman" w:hAnsi="Times New Roman" w:cs="Times New Roman"/>
          <w:color w:val="000000" w:themeColor="text1"/>
          <w:sz w:val="24"/>
          <w:szCs w:val="24"/>
          <w:lang w:val="en-US"/>
        </w:rPr>
        <w:t xml:space="preserve">because </w:t>
      </w:r>
      <w:r w:rsidRPr="00B34D87">
        <w:rPr>
          <w:rFonts w:ascii="Times New Roman" w:hAnsi="Times New Roman" w:cs="Times New Roman"/>
          <w:color w:val="000000" w:themeColor="text1"/>
          <w:sz w:val="24"/>
          <w:szCs w:val="24"/>
          <w:lang w:val="en-US"/>
        </w:rPr>
        <w:t xml:space="preserve">they were above the </w:t>
      </w:r>
      <w:r w:rsidR="00B059AF" w:rsidRPr="00B34D87">
        <w:rPr>
          <w:rFonts w:ascii="Times New Roman" w:hAnsi="Times New Roman" w:cs="Times New Roman"/>
          <w:color w:val="000000" w:themeColor="text1"/>
          <w:sz w:val="24"/>
          <w:szCs w:val="24"/>
          <w:lang w:val="en-US"/>
        </w:rPr>
        <w:t xml:space="preserve">upper </w:t>
      </w:r>
      <w:r w:rsidRPr="00B34D87">
        <w:rPr>
          <w:rFonts w:ascii="Times New Roman" w:hAnsi="Times New Roman" w:cs="Times New Roman"/>
          <w:color w:val="000000" w:themeColor="text1"/>
          <w:sz w:val="24"/>
          <w:szCs w:val="24"/>
          <w:lang w:val="en-US"/>
        </w:rPr>
        <w:t>limit of the ELISA kit</w:t>
      </w:r>
      <w:r w:rsidR="00B059AF" w:rsidRPr="00B34D87">
        <w:rPr>
          <w:rFonts w:ascii="Times New Roman" w:hAnsi="Times New Roman" w:cs="Times New Roman"/>
          <w:color w:val="000000" w:themeColor="text1"/>
          <w:sz w:val="24"/>
          <w:szCs w:val="24"/>
          <w:lang w:val="en-US"/>
        </w:rPr>
        <w:t xml:space="preserve"> used</w:t>
      </w:r>
      <w:r w:rsidRPr="00B34D87">
        <w:rPr>
          <w:rFonts w:ascii="Times New Roman" w:hAnsi="Times New Roman" w:cs="Times New Roman"/>
          <w:color w:val="000000" w:themeColor="text1"/>
          <w:sz w:val="24"/>
          <w:szCs w:val="24"/>
          <w:lang w:val="en-US"/>
        </w:rPr>
        <w:t xml:space="preserve">, and no tear sample was left to dilute and measure again. </w:t>
      </w:r>
    </w:p>
    <w:p w14:paraId="51ED924B" w14:textId="2DA090E8" w:rsidR="00CA5DCB" w:rsidRPr="00C5166E" w:rsidRDefault="00C5166E" w:rsidP="00C5166E">
      <w:pPr>
        <w:pStyle w:val="ListeParagraf"/>
        <w:numPr>
          <w:ilvl w:val="1"/>
          <w:numId w:val="2"/>
        </w:numPr>
        <w:spacing w:line="240" w:lineRule="auto"/>
        <w:rPr>
          <w:rFonts w:ascii="Times New Roman" w:hAnsi="Times New Roman" w:cs="Times New Roman"/>
          <w:b/>
          <w:color w:val="000000" w:themeColor="text1"/>
          <w:sz w:val="24"/>
          <w:szCs w:val="24"/>
          <w:lang w:val="en-US"/>
        </w:rPr>
      </w:pPr>
      <w:r>
        <w:rPr>
          <w:rFonts w:ascii="Times New Roman" w:hAnsi="Times New Roman" w:cs="Times New Roman"/>
          <w:b/>
          <w:i/>
          <w:color w:val="000000" w:themeColor="text1"/>
          <w:sz w:val="24"/>
          <w:szCs w:val="24"/>
          <w:lang w:val="en-US"/>
        </w:rPr>
        <w:t xml:space="preserve"> </w:t>
      </w:r>
      <w:r w:rsidR="00CA5DCB" w:rsidRPr="00C5166E">
        <w:rPr>
          <w:rFonts w:ascii="Times New Roman" w:hAnsi="Times New Roman" w:cs="Times New Roman"/>
          <w:b/>
          <w:i/>
          <w:color w:val="000000" w:themeColor="text1"/>
          <w:sz w:val="24"/>
          <w:szCs w:val="24"/>
          <w:lang w:val="en-US"/>
        </w:rPr>
        <w:t>CTGF</w:t>
      </w:r>
      <w:r w:rsidR="00CA5DCB" w:rsidRPr="00C5166E">
        <w:rPr>
          <w:rFonts w:ascii="Times New Roman" w:hAnsi="Times New Roman" w:cs="Times New Roman"/>
          <w:b/>
          <w:color w:val="000000" w:themeColor="text1"/>
          <w:sz w:val="24"/>
          <w:szCs w:val="24"/>
          <w:lang w:val="en-US"/>
        </w:rPr>
        <w:t xml:space="preserve"> Genotyping</w:t>
      </w:r>
    </w:p>
    <w:p w14:paraId="22122CC7" w14:textId="29716922" w:rsidR="00CA5DCB" w:rsidRPr="00B34D87" w:rsidRDefault="00CA5DCB" w:rsidP="00EA0192">
      <w:pPr>
        <w:spacing w:line="240" w:lineRule="auto"/>
        <w:rPr>
          <w:rFonts w:ascii="Times New Roman" w:hAnsi="Times New Roman" w:cs="Times New Roman"/>
          <w:b/>
          <w:color w:val="000000" w:themeColor="text1"/>
          <w:sz w:val="24"/>
          <w:szCs w:val="24"/>
          <w:lang w:val="en-US"/>
        </w:rPr>
      </w:pPr>
      <w:r w:rsidRPr="00B34D87">
        <w:rPr>
          <w:rFonts w:ascii="Times New Roman" w:hAnsi="Times New Roman" w:cs="Times New Roman"/>
          <w:color w:val="000000" w:themeColor="text1"/>
          <w:sz w:val="24"/>
          <w:szCs w:val="24"/>
          <w:lang w:val="en-US"/>
        </w:rPr>
        <w:t xml:space="preserve">Genomic DNA </w:t>
      </w:r>
      <w:proofErr w:type="gramStart"/>
      <w:r w:rsidRPr="00B34D87">
        <w:rPr>
          <w:rFonts w:ascii="Times New Roman" w:hAnsi="Times New Roman" w:cs="Times New Roman"/>
          <w:color w:val="000000" w:themeColor="text1"/>
          <w:sz w:val="24"/>
          <w:szCs w:val="24"/>
          <w:lang w:val="en-US"/>
        </w:rPr>
        <w:t>was extracted</w:t>
      </w:r>
      <w:proofErr w:type="gramEnd"/>
      <w:r w:rsidRPr="00B34D87">
        <w:rPr>
          <w:rFonts w:ascii="Times New Roman" w:hAnsi="Times New Roman" w:cs="Times New Roman"/>
          <w:color w:val="000000" w:themeColor="text1"/>
          <w:sz w:val="24"/>
          <w:szCs w:val="24"/>
          <w:lang w:val="en-US"/>
        </w:rPr>
        <w:t xml:space="preserve"> </w:t>
      </w:r>
      <w:r w:rsidR="00B059AF" w:rsidRPr="00B34D87">
        <w:rPr>
          <w:rFonts w:ascii="Times New Roman" w:hAnsi="Times New Roman" w:cs="Times New Roman"/>
          <w:color w:val="000000" w:themeColor="text1"/>
          <w:sz w:val="24"/>
          <w:szCs w:val="24"/>
          <w:lang w:val="en-US"/>
        </w:rPr>
        <w:t xml:space="preserve">from peripheral blood leukocytes using </w:t>
      </w:r>
      <w:r w:rsidRPr="00B34D87">
        <w:rPr>
          <w:rFonts w:ascii="Times New Roman" w:hAnsi="Times New Roman" w:cs="Times New Roman"/>
          <w:color w:val="000000" w:themeColor="text1"/>
          <w:sz w:val="24"/>
          <w:szCs w:val="24"/>
          <w:lang w:val="en-US"/>
        </w:rPr>
        <w:t xml:space="preserve">a salting-out </w:t>
      </w:r>
      <w:r w:rsidR="00327A34" w:rsidRPr="00B34D87">
        <w:rPr>
          <w:rFonts w:ascii="Times New Roman" w:hAnsi="Times New Roman" w:cs="Times New Roman"/>
          <w:color w:val="000000" w:themeColor="text1"/>
          <w:sz w:val="24"/>
          <w:szCs w:val="24"/>
          <w:lang w:val="en-US"/>
        </w:rPr>
        <w:t>method</w:t>
      </w:r>
      <w:r w:rsidR="00C04A01">
        <w:rPr>
          <w:rFonts w:ascii="Times New Roman" w:hAnsi="Times New Roman" w:cs="Times New Roman"/>
          <w:color w:val="000000" w:themeColor="text1"/>
          <w:sz w:val="24"/>
          <w:szCs w:val="24"/>
          <w:lang w:val="en-US"/>
        </w:rPr>
        <w:t xml:space="preserve"> (</w:t>
      </w:r>
      <w:proofErr w:type="spellStart"/>
      <w:r w:rsidR="00C04A01">
        <w:rPr>
          <w:rFonts w:ascii="Times New Roman" w:hAnsi="Times New Roman" w:cs="Times New Roman"/>
          <w:sz w:val="24"/>
          <w:szCs w:val="24"/>
          <w:lang w:val="en-US"/>
        </w:rPr>
        <w:t>Lahiri</w:t>
      </w:r>
      <w:proofErr w:type="spellEnd"/>
      <w:r w:rsidR="00C04A01">
        <w:rPr>
          <w:rFonts w:ascii="Times New Roman" w:hAnsi="Times New Roman" w:cs="Times New Roman"/>
          <w:sz w:val="24"/>
          <w:szCs w:val="24"/>
          <w:lang w:val="en-US"/>
        </w:rPr>
        <w:t xml:space="preserve"> and</w:t>
      </w:r>
      <w:r w:rsidR="00C04A01" w:rsidRPr="00B34D87">
        <w:rPr>
          <w:rFonts w:ascii="Times New Roman" w:hAnsi="Times New Roman" w:cs="Times New Roman"/>
          <w:sz w:val="24"/>
          <w:szCs w:val="24"/>
          <w:lang w:val="en-US"/>
        </w:rPr>
        <w:t xml:space="preserve"> Schnabel</w:t>
      </w:r>
      <w:r w:rsidR="00C04A01">
        <w:rPr>
          <w:rFonts w:ascii="Times New Roman" w:hAnsi="Times New Roman" w:cs="Times New Roman"/>
          <w:color w:val="000000" w:themeColor="text1"/>
          <w:sz w:val="24"/>
          <w:szCs w:val="24"/>
          <w:lang w:val="en-US"/>
        </w:rPr>
        <w:t>, 1993).</w:t>
      </w:r>
      <w:r w:rsidRPr="00B34D87">
        <w:rPr>
          <w:rFonts w:ascii="Times New Roman" w:hAnsi="Times New Roman" w:cs="Times New Roman"/>
          <w:color w:val="000000" w:themeColor="text1"/>
          <w:sz w:val="24"/>
          <w:szCs w:val="24"/>
          <w:lang w:val="en-US"/>
        </w:rPr>
        <w:t xml:space="preserve"> CTGF rs6918698G/C and rs9399005C/T SNPs were genotyped using </w:t>
      </w:r>
      <w:r w:rsidR="00B059AF" w:rsidRPr="00B34D87">
        <w:rPr>
          <w:rFonts w:ascii="Times New Roman" w:hAnsi="Times New Roman" w:cs="Times New Roman"/>
          <w:color w:val="000000" w:themeColor="text1"/>
          <w:sz w:val="24"/>
          <w:szCs w:val="24"/>
          <w:lang w:val="en-US"/>
        </w:rPr>
        <w:t xml:space="preserve">a </w:t>
      </w:r>
      <w:r w:rsidRPr="00B34D87">
        <w:rPr>
          <w:rFonts w:ascii="Times New Roman" w:hAnsi="Times New Roman" w:cs="Times New Roman"/>
          <w:color w:val="000000" w:themeColor="text1"/>
          <w:sz w:val="24"/>
          <w:szCs w:val="24"/>
          <w:lang w:val="en-US"/>
        </w:rPr>
        <w:t>PCR</w:t>
      </w:r>
      <w:r w:rsidR="000A7909" w:rsidRPr="00B34D87">
        <w:rPr>
          <w:rFonts w:ascii="Times New Roman" w:hAnsi="Times New Roman" w:cs="Times New Roman"/>
          <w:color w:val="000000" w:themeColor="text1"/>
          <w:sz w:val="24"/>
          <w:szCs w:val="24"/>
          <w:lang w:val="en-US"/>
        </w:rPr>
        <w:t xml:space="preserve"> -</w:t>
      </w:r>
      <w:r w:rsidR="00B059AF"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restriction fragment length polymorphism method. The primer pairs used for rs6918698G/C were </w:t>
      </w:r>
      <w:r w:rsidR="00B059AF" w:rsidRPr="00B34D87">
        <w:rPr>
          <w:rFonts w:ascii="Times New Roman" w:hAnsi="Times New Roman" w:cs="Times New Roman"/>
          <w:color w:val="000000" w:themeColor="text1"/>
          <w:sz w:val="24"/>
          <w:szCs w:val="24"/>
          <w:lang w:val="en-US"/>
        </w:rPr>
        <w:t>f</w:t>
      </w:r>
      <w:r w:rsidRPr="00B34D87">
        <w:rPr>
          <w:rFonts w:ascii="Times New Roman" w:hAnsi="Times New Roman" w:cs="Times New Roman"/>
          <w:color w:val="000000" w:themeColor="text1"/>
          <w:sz w:val="24"/>
          <w:szCs w:val="24"/>
          <w:lang w:val="en-US"/>
        </w:rPr>
        <w:t xml:space="preserve">orward: </w:t>
      </w:r>
      <w:proofErr w:type="gramStart"/>
      <w:r w:rsidRPr="00B34D87">
        <w:rPr>
          <w:rFonts w:ascii="Times New Roman" w:hAnsi="Times New Roman" w:cs="Times New Roman"/>
          <w:color w:val="000000" w:themeColor="text1"/>
          <w:sz w:val="24"/>
          <w:szCs w:val="24"/>
          <w:lang w:val="en-US"/>
        </w:rPr>
        <w:t>5</w:t>
      </w:r>
      <w:proofErr w:type="gramEnd"/>
      <w:r w:rsidRPr="00B34D87">
        <w:rPr>
          <w:rFonts w:ascii="Times New Roman" w:hAnsi="Times New Roman" w:cs="Times New Roman"/>
          <w:color w:val="000000" w:themeColor="text1"/>
          <w:sz w:val="24"/>
          <w:szCs w:val="24"/>
          <w:lang w:val="en-US"/>
        </w:rPr>
        <w:t xml:space="preserve">’ GAGAACAAAGACGCGTGTGA 3’ and </w:t>
      </w:r>
      <w:r w:rsidR="00B059AF" w:rsidRPr="00B34D87">
        <w:rPr>
          <w:rFonts w:ascii="Times New Roman" w:hAnsi="Times New Roman" w:cs="Times New Roman"/>
          <w:color w:val="000000" w:themeColor="text1"/>
          <w:sz w:val="24"/>
          <w:szCs w:val="24"/>
          <w:lang w:val="en-US"/>
        </w:rPr>
        <w:t>r</w:t>
      </w:r>
      <w:r w:rsidRPr="00B34D87">
        <w:rPr>
          <w:rFonts w:ascii="Times New Roman" w:hAnsi="Times New Roman" w:cs="Times New Roman"/>
          <w:color w:val="000000" w:themeColor="text1"/>
          <w:sz w:val="24"/>
          <w:szCs w:val="24"/>
          <w:lang w:val="en-US"/>
        </w:rPr>
        <w:t xml:space="preserve">everse: 5’AGCCCCTACCTACCCAACAC 3', and for rs9399005C/T were </w:t>
      </w:r>
      <w:r w:rsidR="00B059AF" w:rsidRPr="00B34D87">
        <w:rPr>
          <w:rFonts w:ascii="Times New Roman" w:hAnsi="Times New Roman" w:cs="Times New Roman"/>
          <w:color w:val="000000" w:themeColor="text1"/>
          <w:sz w:val="24"/>
          <w:szCs w:val="24"/>
          <w:lang w:val="en-US"/>
        </w:rPr>
        <w:t>f</w:t>
      </w:r>
      <w:r w:rsidRPr="00B34D87">
        <w:rPr>
          <w:rFonts w:ascii="Times New Roman" w:hAnsi="Times New Roman" w:cs="Times New Roman"/>
          <w:color w:val="000000" w:themeColor="text1"/>
          <w:sz w:val="24"/>
          <w:szCs w:val="24"/>
          <w:lang w:val="en-US"/>
        </w:rPr>
        <w:t xml:space="preserve">orward: 5’ TTGTGATGTGAAGGGTTGGA 3’ and </w:t>
      </w:r>
      <w:r w:rsidR="00B059AF" w:rsidRPr="00B34D87">
        <w:rPr>
          <w:rFonts w:ascii="Times New Roman" w:hAnsi="Times New Roman" w:cs="Times New Roman"/>
          <w:color w:val="000000" w:themeColor="text1"/>
          <w:sz w:val="24"/>
          <w:szCs w:val="24"/>
          <w:lang w:val="en-US"/>
        </w:rPr>
        <w:t>r</w:t>
      </w:r>
      <w:r w:rsidRPr="00B34D87">
        <w:rPr>
          <w:rFonts w:ascii="Times New Roman" w:hAnsi="Times New Roman" w:cs="Times New Roman"/>
          <w:color w:val="000000" w:themeColor="text1"/>
          <w:sz w:val="24"/>
          <w:szCs w:val="24"/>
          <w:lang w:val="en-US"/>
        </w:rPr>
        <w:t xml:space="preserve">everse: 5’ GCAGGCATACACACCACATT 3’. </w:t>
      </w:r>
      <w:r w:rsidRPr="00B34D87">
        <w:rPr>
          <w:rFonts w:ascii="Times New Roman" w:hAnsi="Times New Roman" w:cs="Times New Roman"/>
          <w:color w:val="000000" w:themeColor="text1"/>
          <w:sz w:val="24"/>
          <w:szCs w:val="24"/>
          <w:lang w:val="en-US"/>
        </w:rPr>
        <w:lastRenderedPageBreak/>
        <w:t>For amplification of both SNP regions</w:t>
      </w:r>
      <w:r w:rsidR="00B059AF"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t>
      </w:r>
      <w:r w:rsidR="00B059AF" w:rsidRPr="00B34D87">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 xml:space="preserve">PCR </w:t>
      </w:r>
      <w:r w:rsidR="00B059AF" w:rsidRPr="00B34D87">
        <w:rPr>
          <w:rFonts w:ascii="Times New Roman" w:hAnsi="Times New Roman" w:cs="Times New Roman"/>
          <w:color w:val="000000" w:themeColor="text1"/>
          <w:sz w:val="24"/>
          <w:szCs w:val="24"/>
          <w:lang w:val="en-US"/>
        </w:rPr>
        <w:t xml:space="preserve">reagent </w:t>
      </w:r>
      <w:r w:rsidRPr="00B34D87">
        <w:rPr>
          <w:rFonts w:ascii="Times New Roman" w:hAnsi="Times New Roman" w:cs="Times New Roman"/>
          <w:color w:val="000000" w:themeColor="text1"/>
          <w:sz w:val="24"/>
          <w:szCs w:val="24"/>
          <w:lang w:val="en-US"/>
        </w:rPr>
        <w:t xml:space="preserve">mixture contained 200 ng genomic DNA, 200 </w:t>
      </w:r>
      <w:proofErr w:type="spellStart"/>
      <w:r w:rsidRPr="00B34D87">
        <w:rPr>
          <w:rFonts w:ascii="Times New Roman" w:hAnsi="Times New Roman" w:cs="Times New Roman"/>
          <w:color w:val="000000" w:themeColor="text1"/>
          <w:sz w:val="24"/>
          <w:szCs w:val="24"/>
          <w:lang w:val="en-US"/>
        </w:rPr>
        <w:t>μM</w:t>
      </w:r>
      <w:proofErr w:type="spellEnd"/>
      <w:r w:rsidRPr="00B34D87">
        <w:rPr>
          <w:rFonts w:ascii="Times New Roman" w:hAnsi="Times New Roman" w:cs="Times New Roman"/>
          <w:color w:val="000000" w:themeColor="text1"/>
          <w:sz w:val="24"/>
          <w:szCs w:val="24"/>
          <w:lang w:val="en-US"/>
        </w:rPr>
        <w:t xml:space="preserve"> </w:t>
      </w:r>
      <w:proofErr w:type="spellStart"/>
      <w:r w:rsidRPr="00B34D87">
        <w:rPr>
          <w:rFonts w:ascii="Times New Roman" w:hAnsi="Times New Roman" w:cs="Times New Roman"/>
          <w:color w:val="000000" w:themeColor="text1"/>
          <w:sz w:val="24"/>
          <w:szCs w:val="24"/>
          <w:lang w:val="en-US"/>
        </w:rPr>
        <w:t>dNTPs</w:t>
      </w:r>
      <w:proofErr w:type="spellEnd"/>
      <w:r w:rsidRPr="00B34D87">
        <w:rPr>
          <w:rFonts w:ascii="Times New Roman" w:hAnsi="Times New Roman" w:cs="Times New Roman"/>
          <w:color w:val="000000" w:themeColor="text1"/>
          <w:sz w:val="24"/>
          <w:szCs w:val="24"/>
          <w:lang w:val="en-US"/>
        </w:rPr>
        <w:t xml:space="preserve">, 20 </w:t>
      </w:r>
      <w:proofErr w:type="spellStart"/>
      <w:r w:rsidRPr="00B34D87">
        <w:rPr>
          <w:rFonts w:ascii="Times New Roman" w:hAnsi="Times New Roman" w:cs="Times New Roman"/>
          <w:color w:val="000000" w:themeColor="text1"/>
          <w:sz w:val="24"/>
          <w:szCs w:val="24"/>
          <w:lang w:val="en-US"/>
        </w:rPr>
        <w:t>pmol</w:t>
      </w:r>
      <w:proofErr w:type="spellEnd"/>
      <w:r w:rsidRPr="00B34D87">
        <w:rPr>
          <w:rFonts w:ascii="Times New Roman" w:hAnsi="Times New Roman" w:cs="Times New Roman"/>
          <w:color w:val="000000" w:themeColor="text1"/>
          <w:sz w:val="24"/>
          <w:szCs w:val="24"/>
          <w:lang w:val="en-US"/>
        </w:rPr>
        <w:t xml:space="preserve"> of each primer, 2.5 </w:t>
      </w:r>
      <w:proofErr w:type="spellStart"/>
      <w:r w:rsidRPr="00B34D87">
        <w:rPr>
          <w:rFonts w:ascii="Times New Roman" w:hAnsi="Times New Roman" w:cs="Times New Roman"/>
          <w:color w:val="000000" w:themeColor="text1"/>
          <w:sz w:val="24"/>
          <w:szCs w:val="24"/>
          <w:lang w:val="en-US"/>
        </w:rPr>
        <w:t>mM</w:t>
      </w:r>
      <w:proofErr w:type="spellEnd"/>
      <w:r w:rsidRPr="00B34D87">
        <w:rPr>
          <w:rFonts w:ascii="Times New Roman" w:hAnsi="Times New Roman" w:cs="Times New Roman"/>
          <w:color w:val="000000" w:themeColor="text1"/>
          <w:sz w:val="24"/>
          <w:szCs w:val="24"/>
          <w:lang w:val="en-US"/>
        </w:rPr>
        <w:t xml:space="preserve"> MgCl</w:t>
      </w:r>
      <w:r w:rsidRPr="00B34D87">
        <w:rPr>
          <w:rFonts w:ascii="Times New Roman" w:hAnsi="Times New Roman" w:cs="Times New Roman"/>
          <w:color w:val="000000" w:themeColor="text1"/>
          <w:sz w:val="24"/>
          <w:szCs w:val="24"/>
          <w:vertAlign w:val="subscript"/>
          <w:lang w:val="en-US"/>
        </w:rPr>
        <w:t>2</w:t>
      </w:r>
      <w:r w:rsidRPr="00B34D87">
        <w:rPr>
          <w:rFonts w:ascii="Times New Roman" w:hAnsi="Times New Roman" w:cs="Times New Roman"/>
          <w:color w:val="000000" w:themeColor="text1"/>
          <w:sz w:val="24"/>
          <w:szCs w:val="24"/>
          <w:lang w:val="en-US"/>
        </w:rPr>
        <w:t xml:space="preserve">, and 1.25 U of </w:t>
      </w:r>
      <w:proofErr w:type="spellStart"/>
      <w:r w:rsidRPr="00B34D87">
        <w:rPr>
          <w:rFonts w:ascii="Times New Roman" w:hAnsi="Times New Roman" w:cs="Times New Roman"/>
          <w:color w:val="000000" w:themeColor="text1"/>
          <w:sz w:val="24"/>
          <w:szCs w:val="24"/>
          <w:lang w:val="en-US"/>
        </w:rPr>
        <w:t>Taq</w:t>
      </w:r>
      <w:proofErr w:type="spellEnd"/>
      <w:r w:rsidRPr="00B34D87">
        <w:rPr>
          <w:rFonts w:ascii="Times New Roman" w:hAnsi="Times New Roman" w:cs="Times New Roman"/>
          <w:color w:val="000000" w:themeColor="text1"/>
          <w:sz w:val="24"/>
          <w:szCs w:val="24"/>
          <w:lang w:val="en-US"/>
        </w:rPr>
        <w:t xml:space="preserve"> polymerase in a total volume of 50 </w:t>
      </w:r>
      <w:proofErr w:type="spellStart"/>
      <w:r w:rsidRPr="00B34D87">
        <w:rPr>
          <w:rFonts w:ascii="Times New Roman" w:hAnsi="Times New Roman" w:cs="Times New Roman"/>
          <w:color w:val="000000" w:themeColor="text1"/>
          <w:sz w:val="24"/>
          <w:szCs w:val="24"/>
          <w:lang w:val="en-US"/>
        </w:rPr>
        <w:t>μl</w:t>
      </w:r>
      <w:proofErr w:type="spellEnd"/>
      <w:r w:rsidRPr="00B34D87">
        <w:rPr>
          <w:rFonts w:ascii="Times New Roman" w:hAnsi="Times New Roman" w:cs="Times New Roman"/>
          <w:color w:val="000000" w:themeColor="text1"/>
          <w:sz w:val="24"/>
          <w:szCs w:val="24"/>
          <w:lang w:val="en-US"/>
        </w:rPr>
        <w:t xml:space="preserve">. To genotype </w:t>
      </w:r>
      <w:r w:rsidR="00B059AF" w:rsidRPr="00B34D87">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 xml:space="preserve">rs96918698G/C polymorphism, 194 </w:t>
      </w:r>
      <w:proofErr w:type="spellStart"/>
      <w:r w:rsidRPr="00B34D87">
        <w:rPr>
          <w:rFonts w:ascii="Times New Roman" w:hAnsi="Times New Roman" w:cs="Times New Roman"/>
          <w:color w:val="000000" w:themeColor="text1"/>
          <w:sz w:val="24"/>
          <w:szCs w:val="24"/>
          <w:lang w:val="en-US"/>
        </w:rPr>
        <w:t>bp</w:t>
      </w:r>
      <w:proofErr w:type="spellEnd"/>
      <w:r w:rsidRPr="00B34D87">
        <w:rPr>
          <w:rFonts w:ascii="Times New Roman" w:hAnsi="Times New Roman" w:cs="Times New Roman"/>
          <w:color w:val="000000" w:themeColor="text1"/>
          <w:sz w:val="24"/>
          <w:szCs w:val="24"/>
          <w:lang w:val="en-US"/>
        </w:rPr>
        <w:t xml:space="preserve"> PCR products were digested with 5 U </w:t>
      </w:r>
      <w:proofErr w:type="spellStart"/>
      <w:r w:rsidRPr="00B34D87">
        <w:rPr>
          <w:rStyle w:val="Vurgu"/>
          <w:rFonts w:ascii="Times New Roman" w:hAnsi="Times New Roman" w:cs="Times New Roman"/>
          <w:i w:val="0"/>
          <w:color w:val="000000" w:themeColor="text1"/>
          <w:sz w:val="24"/>
          <w:szCs w:val="24"/>
          <w:lang w:val="en-US"/>
        </w:rPr>
        <w:t>Bse</w:t>
      </w:r>
      <w:r w:rsidRPr="00B34D87">
        <w:rPr>
          <w:rFonts w:ascii="Times New Roman" w:hAnsi="Times New Roman" w:cs="Times New Roman"/>
          <w:color w:val="000000" w:themeColor="text1"/>
          <w:sz w:val="24"/>
          <w:szCs w:val="24"/>
          <w:lang w:val="en-US"/>
        </w:rPr>
        <w:t>RI</w:t>
      </w:r>
      <w:proofErr w:type="spellEnd"/>
      <w:r w:rsidRPr="00B34D87">
        <w:rPr>
          <w:rFonts w:ascii="Times New Roman" w:hAnsi="Times New Roman" w:cs="Times New Roman"/>
          <w:color w:val="000000" w:themeColor="text1"/>
          <w:sz w:val="24"/>
          <w:szCs w:val="24"/>
          <w:lang w:val="en-US"/>
        </w:rPr>
        <w:t xml:space="preserve"> at 37</w:t>
      </w:r>
      <w:r w:rsidR="00FB6AFD"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C for 45 min, result</w:t>
      </w:r>
      <w:r w:rsidR="00B059AF" w:rsidRPr="00B34D87">
        <w:rPr>
          <w:rFonts w:ascii="Times New Roman" w:hAnsi="Times New Roman" w:cs="Times New Roman"/>
          <w:color w:val="000000" w:themeColor="text1"/>
          <w:sz w:val="24"/>
          <w:szCs w:val="24"/>
          <w:lang w:val="en-US"/>
        </w:rPr>
        <w:t>ing</w:t>
      </w:r>
      <w:r w:rsidRPr="00B34D87">
        <w:rPr>
          <w:rFonts w:ascii="Times New Roman" w:hAnsi="Times New Roman" w:cs="Times New Roman"/>
          <w:color w:val="000000" w:themeColor="text1"/>
          <w:sz w:val="24"/>
          <w:szCs w:val="24"/>
          <w:lang w:val="en-US"/>
        </w:rPr>
        <w:t xml:space="preserve"> in 67 and 127 </w:t>
      </w:r>
      <w:proofErr w:type="spellStart"/>
      <w:r w:rsidRPr="00B34D87">
        <w:rPr>
          <w:rFonts w:ascii="Times New Roman" w:hAnsi="Times New Roman" w:cs="Times New Roman"/>
          <w:color w:val="000000" w:themeColor="text1"/>
          <w:sz w:val="24"/>
          <w:szCs w:val="24"/>
          <w:lang w:val="en-US"/>
        </w:rPr>
        <w:t>bp</w:t>
      </w:r>
      <w:proofErr w:type="spellEnd"/>
      <w:r w:rsidRPr="00B34D87">
        <w:rPr>
          <w:rFonts w:ascii="Times New Roman" w:hAnsi="Times New Roman" w:cs="Times New Roman"/>
          <w:color w:val="000000" w:themeColor="text1"/>
          <w:sz w:val="24"/>
          <w:szCs w:val="24"/>
          <w:lang w:val="en-US"/>
        </w:rPr>
        <w:t xml:space="preserve"> fragments for </w:t>
      </w:r>
      <w:r w:rsidR="00B059AF" w:rsidRPr="00B34D87">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G</w:t>
      </w:r>
      <w:r w:rsidR="00B059AF"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allele</w:t>
      </w:r>
      <w:r w:rsidR="00B059AF"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a non-digested 194 </w:t>
      </w:r>
      <w:proofErr w:type="spellStart"/>
      <w:r w:rsidRPr="00B34D87">
        <w:rPr>
          <w:rFonts w:ascii="Times New Roman" w:hAnsi="Times New Roman" w:cs="Times New Roman"/>
          <w:color w:val="000000" w:themeColor="text1"/>
          <w:sz w:val="24"/>
          <w:szCs w:val="24"/>
          <w:lang w:val="en-US"/>
        </w:rPr>
        <w:t>bp</w:t>
      </w:r>
      <w:proofErr w:type="spellEnd"/>
      <w:r w:rsidRPr="00B34D87">
        <w:rPr>
          <w:rFonts w:ascii="Times New Roman" w:hAnsi="Times New Roman" w:cs="Times New Roman"/>
          <w:color w:val="000000" w:themeColor="text1"/>
          <w:sz w:val="24"/>
          <w:szCs w:val="24"/>
          <w:lang w:val="en-US"/>
        </w:rPr>
        <w:t xml:space="preserve"> fragment for </w:t>
      </w:r>
      <w:r w:rsidR="00B059AF" w:rsidRPr="00B34D87">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C</w:t>
      </w:r>
      <w:r w:rsidR="00B059AF"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allele. To genotype rs9399005C/T, 191 </w:t>
      </w:r>
      <w:proofErr w:type="spellStart"/>
      <w:r w:rsidRPr="00B34D87">
        <w:rPr>
          <w:rFonts w:ascii="Times New Roman" w:hAnsi="Times New Roman" w:cs="Times New Roman"/>
          <w:color w:val="000000" w:themeColor="text1"/>
          <w:sz w:val="24"/>
          <w:szCs w:val="24"/>
          <w:lang w:val="en-US"/>
        </w:rPr>
        <w:t>bp</w:t>
      </w:r>
      <w:proofErr w:type="spellEnd"/>
      <w:r w:rsidRPr="00B34D87">
        <w:rPr>
          <w:rFonts w:ascii="Times New Roman" w:hAnsi="Times New Roman" w:cs="Times New Roman"/>
          <w:color w:val="000000" w:themeColor="text1"/>
          <w:sz w:val="24"/>
          <w:szCs w:val="24"/>
          <w:lang w:val="en-US"/>
        </w:rPr>
        <w:t xml:space="preserve"> PCR products were digested with 5 U </w:t>
      </w:r>
      <w:proofErr w:type="spellStart"/>
      <w:r w:rsidRPr="00B34D87">
        <w:rPr>
          <w:rFonts w:ascii="Times New Roman" w:hAnsi="Times New Roman" w:cs="Times New Roman"/>
          <w:color w:val="000000" w:themeColor="text1"/>
          <w:sz w:val="24"/>
          <w:szCs w:val="24"/>
          <w:lang w:val="en-US"/>
        </w:rPr>
        <w:t>MscI</w:t>
      </w:r>
      <w:proofErr w:type="spellEnd"/>
      <w:r w:rsidRPr="00B34D87">
        <w:rPr>
          <w:rFonts w:ascii="Times New Roman" w:hAnsi="Times New Roman" w:cs="Times New Roman"/>
          <w:color w:val="000000" w:themeColor="text1"/>
          <w:sz w:val="24"/>
          <w:szCs w:val="24"/>
          <w:lang w:val="en-US"/>
        </w:rPr>
        <w:t xml:space="preserve"> at 37°C for 45 min, which resulted in 36 and 155 </w:t>
      </w:r>
      <w:proofErr w:type="spellStart"/>
      <w:r w:rsidRPr="00B34D87">
        <w:rPr>
          <w:rFonts w:ascii="Times New Roman" w:hAnsi="Times New Roman" w:cs="Times New Roman"/>
          <w:color w:val="000000" w:themeColor="text1"/>
          <w:sz w:val="24"/>
          <w:szCs w:val="24"/>
          <w:lang w:val="en-US"/>
        </w:rPr>
        <w:t>bp</w:t>
      </w:r>
      <w:proofErr w:type="spellEnd"/>
      <w:r w:rsidRPr="00B34D87">
        <w:rPr>
          <w:rFonts w:ascii="Times New Roman" w:hAnsi="Times New Roman" w:cs="Times New Roman"/>
          <w:color w:val="000000" w:themeColor="text1"/>
          <w:sz w:val="24"/>
          <w:szCs w:val="24"/>
          <w:lang w:val="en-US"/>
        </w:rPr>
        <w:t xml:space="preserve"> fragments for T</w:t>
      </w:r>
      <w:r w:rsidR="00B059AF"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allele</w:t>
      </w:r>
      <w:r w:rsidR="00E5217B"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and a non-digested 191 </w:t>
      </w:r>
      <w:proofErr w:type="spellStart"/>
      <w:r w:rsidRPr="00B34D87">
        <w:rPr>
          <w:rFonts w:ascii="Times New Roman" w:hAnsi="Times New Roman" w:cs="Times New Roman"/>
          <w:color w:val="000000" w:themeColor="text1"/>
          <w:sz w:val="24"/>
          <w:szCs w:val="24"/>
          <w:lang w:val="en-US"/>
        </w:rPr>
        <w:t>bp</w:t>
      </w:r>
      <w:proofErr w:type="spellEnd"/>
      <w:r w:rsidRPr="00B34D87">
        <w:rPr>
          <w:rFonts w:ascii="Times New Roman" w:hAnsi="Times New Roman" w:cs="Times New Roman"/>
          <w:color w:val="000000" w:themeColor="text1"/>
          <w:sz w:val="24"/>
          <w:szCs w:val="24"/>
          <w:lang w:val="en-US"/>
        </w:rPr>
        <w:t xml:space="preserve"> fragment for C</w:t>
      </w:r>
      <w:r w:rsidR="00E5217B"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allele</w:t>
      </w:r>
      <w:r w:rsidR="00E5217B"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Digestion products </w:t>
      </w:r>
      <w:proofErr w:type="gramStart"/>
      <w:r w:rsidRPr="00B34D87">
        <w:rPr>
          <w:rFonts w:ascii="Times New Roman" w:hAnsi="Times New Roman" w:cs="Times New Roman"/>
          <w:color w:val="000000" w:themeColor="text1"/>
          <w:sz w:val="24"/>
          <w:szCs w:val="24"/>
          <w:lang w:val="en-US"/>
        </w:rPr>
        <w:t>were run in 2.5% agarose gel</w:t>
      </w:r>
      <w:r w:rsidR="00E5217B"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with ethidium bromide and visualized under UV</w:t>
      </w:r>
      <w:r w:rsidR="00E5217B" w:rsidRPr="00B34D87">
        <w:rPr>
          <w:rFonts w:ascii="Times New Roman" w:hAnsi="Times New Roman" w:cs="Times New Roman"/>
          <w:color w:val="000000" w:themeColor="text1"/>
          <w:sz w:val="24"/>
          <w:szCs w:val="24"/>
          <w:lang w:val="en-US"/>
        </w:rPr>
        <w:t xml:space="preserve"> illumination</w:t>
      </w:r>
      <w:proofErr w:type="gramEnd"/>
      <w:r w:rsidRPr="00B34D87">
        <w:rPr>
          <w:rFonts w:ascii="Times New Roman" w:hAnsi="Times New Roman" w:cs="Times New Roman"/>
          <w:color w:val="000000" w:themeColor="text1"/>
          <w:sz w:val="24"/>
          <w:szCs w:val="24"/>
          <w:lang w:val="en-US"/>
        </w:rPr>
        <w:t xml:space="preserve">. </w:t>
      </w:r>
    </w:p>
    <w:p w14:paraId="2E4C867E" w14:textId="18CD40D3" w:rsidR="00CA5DCB" w:rsidRPr="00B34D87" w:rsidRDefault="00CA5DCB" w:rsidP="00EA0192">
      <w:pPr>
        <w:spacing w:line="240" w:lineRule="auto"/>
        <w:rPr>
          <w:rFonts w:ascii="Times New Roman" w:hAnsi="Times New Roman" w:cs="Times New Roman"/>
          <w:color w:val="000000" w:themeColor="text1"/>
          <w:sz w:val="24"/>
          <w:szCs w:val="24"/>
          <w:lang w:val="en-US"/>
        </w:rPr>
      </w:pPr>
      <w:proofErr w:type="spellStart"/>
      <w:r w:rsidRPr="00B34D87">
        <w:rPr>
          <w:rFonts w:ascii="Times New Roman" w:hAnsi="Times New Roman" w:cs="Times New Roman"/>
          <w:color w:val="000000" w:themeColor="text1"/>
          <w:sz w:val="24"/>
          <w:szCs w:val="24"/>
          <w:lang w:val="en-US"/>
        </w:rPr>
        <w:t>TaqMan</w:t>
      </w:r>
      <w:proofErr w:type="spellEnd"/>
      <w:r w:rsidRPr="00B34D87">
        <w:rPr>
          <w:rFonts w:ascii="Times New Roman" w:hAnsi="Times New Roman" w:cs="Times New Roman"/>
          <w:color w:val="000000" w:themeColor="text1"/>
          <w:sz w:val="24"/>
          <w:szCs w:val="24"/>
          <w:lang w:val="en-US"/>
        </w:rPr>
        <w:t xml:space="preserve"> SNP genotyping assays (Applied </w:t>
      </w:r>
      <w:proofErr w:type="spellStart"/>
      <w:r w:rsidRPr="00B34D87">
        <w:rPr>
          <w:rFonts w:ascii="Times New Roman" w:hAnsi="Times New Roman" w:cs="Times New Roman"/>
          <w:color w:val="000000" w:themeColor="text1"/>
          <w:sz w:val="24"/>
          <w:szCs w:val="24"/>
          <w:lang w:val="en-US"/>
        </w:rPr>
        <w:t>Biosystems</w:t>
      </w:r>
      <w:proofErr w:type="spellEnd"/>
      <w:r w:rsidRPr="00B34D87">
        <w:rPr>
          <w:rFonts w:ascii="Times New Roman" w:hAnsi="Times New Roman" w:cs="Times New Roman"/>
          <w:color w:val="000000" w:themeColor="text1"/>
          <w:sz w:val="24"/>
          <w:szCs w:val="24"/>
          <w:lang w:val="en-US"/>
        </w:rPr>
        <w:t>, Foster City, CA</w:t>
      </w:r>
      <w:r w:rsidR="00E5217B" w:rsidRPr="00B34D87">
        <w:rPr>
          <w:rFonts w:ascii="Times New Roman" w:hAnsi="Times New Roman" w:cs="Times New Roman"/>
          <w:color w:val="000000" w:themeColor="text1"/>
          <w:sz w:val="24"/>
          <w:szCs w:val="24"/>
          <w:lang w:val="en-US"/>
        </w:rPr>
        <w:t>, USA</w:t>
      </w:r>
      <w:r w:rsidRPr="00B34D87">
        <w:rPr>
          <w:rFonts w:ascii="Times New Roman" w:hAnsi="Times New Roman" w:cs="Times New Roman"/>
          <w:color w:val="000000" w:themeColor="text1"/>
          <w:sz w:val="24"/>
          <w:szCs w:val="24"/>
          <w:lang w:val="en-US"/>
        </w:rPr>
        <w:t xml:space="preserve">) were used to genotype rs12526196T/C (C_1764938_10) and rs9402373C/G (C_30110249_10). The assays were </w:t>
      </w:r>
      <w:r w:rsidR="00E5217B" w:rsidRPr="00B34D87">
        <w:rPr>
          <w:rFonts w:ascii="Times New Roman" w:hAnsi="Times New Roman" w:cs="Times New Roman"/>
          <w:color w:val="000000" w:themeColor="text1"/>
          <w:sz w:val="24"/>
          <w:szCs w:val="24"/>
          <w:lang w:val="en-US"/>
        </w:rPr>
        <w:t xml:space="preserve">conducted </w:t>
      </w:r>
      <w:r w:rsidRPr="00B34D87">
        <w:rPr>
          <w:rFonts w:ascii="Times New Roman" w:hAnsi="Times New Roman" w:cs="Times New Roman"/>
          <w:color w:val="000000" w:themeColor="text1"/>
          <w:sz w:val="24"/>
          <w:szCs w:val="24"/>
          <w:lang w:val="en-US"/>
        </w:rPr>
        <w:t>using 1</w:t>
      </w:r>
      <w:r w:rsidR="00E5217B"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 </w:t>
      </w:r>
      <w:proofErr w:type="spellStart"/>
      <w:r w:rsidRPr="00B34D87">
        <w:rPr>
          <w:rFonts w:ascii="Times New Roman" w:hAnsi="Times New Roman" w:cs="Times New Roman"/>
          <w:color w:val="000000" w:themeColor="text1"/>
          <w:sz w:val="24"/>
          <w:szCs w:val="24"/>
          <w:lang w:val="en-US"/>
        </w:rPr>
        <w:t>TaqMan</w:t>
      </w:r>
      <w:proofErr w:type="spellEnd"/>
      <w:r w:rsidRPr="00B34D87">
        <w:rPr>
          <w:rFonts w:ascii="Times New Roman" w:hAnsi="Times New Roman" w:cs="Times New Roman"/>
          <w:color w:val="000000" w:themeColor="text1"/>
          <w:sz w:val="24"/>
          <w:szCs w:val="24"/>
          <w:lang w:val="en-US"/>
        </w:rPr>
        <w:t xml:space="preserve"> genotyping PCR master mix, 1</w:t>
      </w:r>
      <w:r w:rsidR="00E5217B"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 </w:t>
      </w:r>
      <w:proofErr w:type="spellStart"/>
      <w:r w:rsidRPr="00B34D87">
        <w:rPr>
          <w:rFonts w:ascii="Times New Roman" w:hAnsi="Times New Roman" w:cs="Times New Roman"/>
          <w:color w:val="000000" w:themeColor="text1"/>
          <w:sz w:val="24"/>
          <w:szCs w:val="24"/>
          <w:lang w:val="en-US"/>
        </w:rPr>
        <w:t>TaqMan</w:t>
      </w:r>
      <w:proofErr w:type="spellEnd"/>
      <w:r w:rsidRPr="00B34D87">
        <w:rPr>
          <w:rFonts w:ascii="Times New Roman" w:hAnsi="Times New Roman" w:cs="Times New Roman"/>
          <w:color w:val="000000" w:themeColor="text1"/>
          <w:sz w:val="24"/>
          <w:szCs w:val="24"/>
          <w:lang w:val="en-US"/>
        </w:rPr>
        <w:t xml:space="preserve"> genotyping assay, and 0.8 µg/ml of DNA on a </w:t>
      </w:r>
      <w:proofErr w:type="spellStart"/>
      <w:r w:rsidRPr="00B34D87">
        <w:rPr>
          <w:rFonts w:ascii="Times New Roman" w:hAnsi="Times New Roman" w:cs="Times New Roman"/>
          <w:color w:val="000000" w:themeColor="text1"/>
          <w:sz w:val="24"/>
          <w:szCs w:val="24"/>
          <w:lang w:val="en-US"/>
        </w:rPr>
        <w:t>StepOnePlus</w:t>
      </w:r>
      <w:proofErr w:type="spellEnd"/>
      <w:r w:rsidRPr="00B34D87">
        <w:rPr>
          <w:rFonts w:ascii="Times New Roman" w:hAnsi="Times New Roman" w:cs="Times New Roman"/>
          <w:color w:val="000000" w:themeColor="text1"/>
          <w:sz w:val="24"/>
          <w:szCs w:val="24"/>
          <w:lang w:val="en-US"/>
        </w:rPr>
        <w:t xml:space="preserve"> Real-Time PCR System</w:t>
      </w:r>
      <w:r w:rsidR="00E5217B"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allelic discrimination analysis was performed using </w:t>
      </w:r>
      <w:proofErr w:type="spellStart"/>
      <w:r w:rsidRPr="00B34D87">
        <w:rPr>
          <w:rFonts w:ascii="Times New Roman" w:hAnsi="Times New Roman" w:cs="Times New Roman"/>
          <w:color w:val="000000" w:themeColor="text1"/>
          <w:sz w:val="24"/>
          <w:szCs w:val="24"/>
          <w:lang w:val="en-US"/>
        </w:rPr>
        <w:t>StepOne</w:t>
      </w:r>
      <w:proofErr w:type="spellEnd"/>
      <w:r w:rsidRPr="00B34D87">
        <w:rPr>
          <w:rFonts w:ascii="Times New Roman" w:hAnsi="Times New Roman" w:cs="Times New Roman"/>
          <w:color w:val="000000" w:themeColor="text1"/>
          <w:sz w:val="24"/>
          <w:szCs w:val="24"/>
          <w:lang w:val="en-US"/>
        </w:rPr>
        <w:t xml:space="preserve"> v2.3 software (Applied </w:t>
      </w:r>
      <w:proofErr w:type="spellStart"/>
      <w:r w:rsidRPr="00B34D87">
        <w:rPr>
          <w:rFonts w:ascii="Times New Roman" w:hAnsi="Times New Roman" w:cs="Times New Roman"/>
          <w:color w:val="000000" w:themeColor="text1"/>
          <w:sz w:val="24"/>
          <w:szCs w:val="24"/>
          <w:lang w:val="en-US"/>
        </w:rPr>
        <w:t>Biosystems</w:t>
      </w:r>
      <w:proofErr w:type="spellEnd"/>
      <w:r w:rsidRPr="00B34D87">
        <w:rPr>
          <w:rFonts w:ascii="Times New Roman" w:hAnsi="Times New Roman" w:cs="Times New Roman"/>
          <w:color w:val="000000" w:themeColor="text1"/>
          <w:sz w:val="24"/>
          <w:szCs w:val="24"/>
          <w:lang w:val="en-US"/>
        </w:rPr>
        <w:t>).</w:t>
      </w:r>
    </w:p>
    <w:p w14:paraId="48D04C17" w14:textId="0B0DA043" w:rsidR="00CA5DCB" w:rsidRPr="00C5166E" w:rsidRDefault="00C5166E" w:rsidP="00C5166E">
      <w:pPr>
        <w:pStyle w:val="ListeParagraf"/>
        <w:numPr>
          <w:ilvl w:val="1"/>
          <w:numId w:val="2"/>
        </w:numPr>
        <w:spacing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CA5DCB" w:rsidRPr="00C5166E">
        <w:rPr>
          <w:rFonts w:ascii="Times New Roman" w:hAnsi="Times New Roman" w:cs="Times New Roman"/>
          <w:b/>
          <w:color w:val="000000" w:themeColor="text1"/>
          <w:sz w:val="24"/>
          <w:szCs w:val="24"/>
          <w:lang w:val="en-US"/>
        </w:rPr>
        <w:t>Statistical Analysis</w:t>
      </w:r>
    </w:p>
    <w:p w14:paraId="4681666D" w14:textId="77195C8C" w:rsidR="002B0304" w:rsidRDefault="00CA5DCB" w:rsidP="00DB7BB0">
      <w:pPr>
        <w:shd w:val="clear" w:color="auto" w:fill="FFFFFF"/>
        <w:spacing w:before="120" w:after="0" w:line="240" w:lineRule="auto"/>
        <w:jc w:val="both"/>
        <w:rPr>
          <w:rFonts w:ascii="Times New Roman" w:hAnsi="Times New Roman" w:cs="Times New Roman"/>
          <w:color w:val="000000" w:themeColor="text1"/>
          <w:sz w:val="24"/>
          <w:szCs w:val="24"/>
          <w:shd w:val="clear" w:color="auto" w:fill="FFFFFF"/>
          <w:lang w:val="en-US"/>
        </w:rPr>
      </w:pPr>
      <w:r w:rsidRPr="006144FF">
        <w:rPr>
          <w:rFonts w:ascii="Times New Roman" w:hAnsi="Times New Roman" w:cs="Times New Roman"/>
          <w:color w:val="000000" w:themeColor="text1"/>
          <w:sz w:val="24"/>
          <w:szCs w:val="24"/>
          <w:lang w:val="en-US"/>
        </w:rPr>
        <w:t xml:space="preserve">SPSS version 15.0 statistical software (SPSS Inc., Chicago, IL, USA) </w:t>
      </w:r>
      <w:proofErr w:type="gramStart"/>
      <w:r w:rsidRPr="006144FF">
        <w:rPr>
          <w:rFonts w:ascii="Times New Roman" w:hAnsi="Times New Roman" w:cs="Times New Roman"/>
          <w:color w:val="000000" w:themeColor="text1"/>
          <w:sz w:val="24"/>
          <w:szCs w:val="24"/>
          <w:lang w:val="en-US"/>
        </w:rPr>
        <w:t>was used</w:t>
      </w:r>
      <w:proofErr w:type="gramEnd"/>
      <w:r w:rsidRPr="006144FF">
        <w:rPr>
          <w:rFonts w:ascii="Times New Roman" w:hAnsi="Times New Roman" w:cs="Times New Roman"/>
          <w:color w:val="000000" w:themeColor="text1"/>
          <w:sz w:val="24"/>
          <w:szCs w:val="24"/>
          <w:lang w:val="en-US"/>
        </w:rPr>
        <w:t xml:space="preserve"> for statistical analyses. Findings </w:t>
      </w:r>
      <w:proofErr w:type="gramStart"/>
      <w:r w:rsidRPr="006144FF">
        <w:rPr>
          <w:rFonts w:ascii="Times New Roman" w:hAnsi="Times New Roman" w:cs="Times New Roman"/>
          <w:color w:val="000000" w:themeColor="text1"/>
          <w:sz w:val="24"/>
          <w:szCs w:val="24"/>
          <w:lang w:val="en-US"/>
        </w:rPr>
        <w:t>were considered</w:t>
      </w:r>
      <w:proofErr w:type="gramEnd"/>
      <w:r w:rsidRPr="006144FF">
        <w:rPr>
          <w:rFonts w:ascii="Times New Roman" w:hAnsi="Times New Roman" w:cs="Times New Roman"/>
          <w:color w:val="000000" w:themeColor="text1"/>
          <w:sz w:val="24"/>
          <w:szCs w:val="24"/>
          <w:lang w:val="en-US"/>
        </w:rPr>
        <w:t xml:space="preserve"> statistically significant when </w:t>
      </w:r>
      <w:r w:rsidRPr="006144FF">
        <w:rPr>
          <w:rFonts w:ascii="Times New Roman" w:hAnsi="Times New Roman" w:cs="Times New Roman"/>
          <w:i/>
          <w:color w:val="000000" w:themeColor="text1"/>
          <w:sz w:val="24"/>
          <w:szCs w:val="24"/>
          <w:lang w:val="en-US"/>
        </w:rPr>
        <w:t>P</w:t>
      </w:r>
      <w:r w:rsidRPr="006144FF">
        <w:rPr>
          <w:rFonts w:ascii="Times New Roman" w:hAnsi="Times New Roman" w:cs="Times New Roman"/>
          <w:color w:val="000000" w:themeColor="text1"/>
          <w:sz w:val="24"/>
          <w:szCs w:val="24"/>
          <w:lang w:val="en-US"/>
        </w:rPr>
        <w:t xml:space="preserve"> value</w:t>
      </w:r>
      <w:r w:rsidR="00E5217B" w:rsidRPr="006144FF">
        <w:rPr>
          <w:rFonts w:ascii="Times New Roman" w:hAnsi="Times New Roman" w:cs="Times New Roman"/>
          <w:color w:val="000000" w:themeColor="text1"/>
          <w:sz w:val="24"/>
          <w:szCs w:val="24"/>
          <w:lang w:val="en-US"/>
        </w:rPr>
        <w:t>s</w:t>
      </w:r>
      <w:r w:rsidRPr="006144FF">
        <w:rPr>
          <w:rFonts w:ascii="Times New Roman" w:hAnsi="Times New Roman" w:cs="Times New Roman"/>
          <w:color w:val="000000" w:themeColor="text1"/>
          <w:sz w:val="24"/>
          <w:szCs w:val="24"/>
          <w:lang w:val="en-US"/>
        </w:rPr>
        <w:t xml:space="preserve"> </w:t>
      </w:r>
      <w:r w:rsidR="00E5217B" w:rsidRPr="006144FF">
        <w:rPr>
          <w:rFonts w:ascii="Times New Roman" w:hAnsi="Times New Roman" w:cs="Times New Roman"/>
          <w:color w:val="000000" w:themeColor="text1"/>
          <w:sz w:val="24"/>
          <w:szCs w:val="24"/>
          <w:lang w:val="en-US"/>
        </w:rPr>
        <w:t>were &lt;</w:t>
      </w:r>
      <w:r w:rsidRPr="006144FF">
        <w:rPr>
          <w:rFonts w:ascii="Times New Roman" w:hAnsi="Times New Roman" w:cs="Times New Roman"/>
          <w:color w:val="000000" w:themeColor="text1"/>
          <w:sz w:val="24"/>
          <w:szCs w:val="24"/>
          <w:lang w:val="en-US"/>
        </w:rPr>
        <w:t xml:space="preserve"> 0.05. The continuous variables and the interval variable, namely VFS, were given as </w:t>
      </w:r>
      <w:r w:rsidR="00E100F4" w:rsidRPr="006144FF">
        <w:rPr>
          <w:rFonts w:ascii="Times New Roman" w:hAnsi="Times New Roman" w:cs="Times New Roman"/>
          <w:color w:val="000000" w:themeColor="text1"/>
          <w:sz w:val="24"/>
          <w:szCs w:val="24"/>
          <w:lang w:val="en-US"/>
        </w:rPr>
        <w:t>both median and Q1 (25%) – Q3 (75%)</w:t>
      </w:r>
      <w:r w:rsidR="001F40E4" w:rsidRPr="006144FF">
        <w:rPr>
          <w:rFonts w:ascii="Times New Roman" w:hAnsi="Times New Roman" w:cs="Times New Roman"/>
          <w:color w:val="000000" w:themeColor="text1"/>
          <w:sz w:val="24"/>
          <w:szCs w:val="24"/>
          <w:lang w:val="en-US"/>
        </w:rPr>
        <w:t xml:space="preserve"> </w:t>
      </w:r>
      <w:r w:rsidR="00E100F4" w:rsidRPr="006144FF">
        <w:rPr>
          <w:rFonts w:ascii="Times New Roman" w:hAnsi="Times New Roman" w:cs="Times New Roman"/>
          <w:color w:val="000000" w:themeColor="text1"/>
          <w:sz w:val="24"/>
          <w:szCs w:val="24"/>
          <w:lang w:val="en-US"/>
        </w:rPr>
        <w:t xml:space="preserve">quartiles, and </w:t>
      </w:r>
      <w:r w:rsidRPr="006144FF">
        <w:rPr>
          <w:rFonts w:ascii="Times New Roman" w:hAnsi="Times New Roman" w:cs="Times New Roman"/>
          <w:color w:val="000000" w:themeColor="text1"/>
          <w:sz w:val="24"/>
          <w:szCs w:val="24"/>
          <w:lang w:val="en-US"/>
        </w:rPr>
        <w:t>mean</w:t>
      </w:r>
      <w:r w:rsidR="00E5217B" w:rsidRPr="006144FF">
        <w:rPr>
          <w:rFonts w:ascii="Times New Roman" w:hAnsi="Times New Roman" w:cs="Times New Roman"/>
          <w:color w:val="000000" w:themeColor="text1"/>
          <w:sz w:val="24"/>
          <w:szCs w:val="24"/>
          <w:lang w:val="en-US"/>
        </w:rPr>
        <w:t>s</w:t>
      </w:r>
      <w:r w:rsidR="00E100F4" w:rsidRPr="006144FF">
        <w:rPr>
          <w:rFonts w:ascii="Times New Roman" w:hAnsi="Times New Roman" w:cs="Times New Roman"/>
          <w:color w:val="000000" w:themeColor="text1"/>
          <w:sz w:val="24"/>
          <w:szCs w:val="24"/>
          <w:lang w:val="en-US"/>
        </w:rPr>
        <w:t>,</w:t>
      </w:r>
      <w:r w:rsidRPr="006144FF">
        <w:rPr>
          <w:rFonts w:ascii="Times New Roman" w:hAnsi="Times New Roman" w:cs="Times New Roman"/>
          <w:color w:val="000000" w:themeColor="text1"/>
          <w:sz w:val="24"/>
          <w:szCs w:val="24"/>
          <w:lang w:val="en-US"/>
        </w:rPr>
        <w:t xml:space="preserve"> standard deviation (SD)</w:t>
      </w:r>
      <w:r w:rsidR="00E5217B" w:rsidRPr="006144FF">
        <w:rPr>
          <w:rFonts w:ascii="Times New Roman" w:hAnsi="Times New Roman" w:cs="Times New Roman"/>
          <w:color w:val="000000" w:themeColor="text1"/>
          <w:sz w:val="24"/>
          <w:szCs w:val="24"/>
          <w:lang w:val="en-US"/>
        </w:rPr>
        <w:t>,</w:t>
      </w:r>
      <w:r w:rsidRPr="006144FF">
        <w:rPr>
          <w:rFonts w:ascii="Times New Roman" w:hAnsi="Times New Roman" w:cs="Times New Roman"/>
          <w:color w:val="000000" w:themeColor="text1"/>
          <w:sz w:val="24"/>
          <w:szCs w:val="24"/>
          <w:lang w:val="en-US"/>
        </w:rPr>
        <w:t xml:space="preserve"> and their distribution was tested </w:t>
      </w:r>
      <w:r w:rsidR="00E5217B" w:rsidRPr="006144FF">
        <w:rPr>
          <w:rFonts w:ascii="Times New Roman" w:hAnsi="Times New Roman" w:cs="Times New Roman"/>
          <w:color w:val="000000" w:themeColor="text1"/>
          <w:sz w:val="24"/>
          <w:szCs w:val="24"/>
          <w:lang w:val="en-US"/>
        </w:rPr>
        <w:t>using</w:t>
      </w:r>
      <w:r w:rsidRPr="006144FF">
        <w:rPr>
          <w:rFonts w:ascii="Times New Roman" w:hAnsi="Times New Roman" w:cs="Times New Roman"/>
          <w:color w:val="000000" w:themeColor="text1"/>
          <w:sz w:val="24"/>
          <w:szCs w:val="24"/>
          <w:lang w:val="en-US"/>
        </w:rPr>
        <w:t xml:space="preserve"> Kolmogorov-Smirnov test. </w:t>
      </w:r>
      <w:r w:rsidR="00FD549C">
        <w:rPr>
          <w:rFonts w:ascii="Times New Roman" w:hAnsi="Times New Roman" w:cs="Times New Roman"/>
          <w:color w:val="000000" w:themeColor="text1"/>
          <w:sz w:val="24"/>
          <w:szCs w:val="24"/>
          <w:lang w:val="en-US"/>
        </w:rPr>
        <w:t xml:space="preserve">Mean and SD values </w:t>
      </w:r>
      <w:proofErr w:type="gramStart"/>
      <w:r w:rsidR="00FD549C">
        <w:rPr>
          <w:rFonts w:ascii="Times New Roman" w:hAnsi="Times New Roman" w:cs="Times New Roman"/>
          <w:color w:val="000000" w:themeColor="text1"/>
          <w:sz w:val="24"/>
          <w:szCs w:val="24"/>
          <w:lang w:val="en-US"/>
        </w:rPr>
        <w:t>were used</w:t>
      </w:r>
      <w:proofErr w:type="gramEnd"/>
      <w:r w:rsidR="00FD549C">
        <w:rPr>
          <w:rFonts w:ascii="Times New Roman" w:hAnsi="Times New Roman" w:cs="Times New Roman"/>
          <w:color w:val="000000" w:themeColor="text1"/>
          <w:sz w:val="24"/>
          <w:szCs w:val="24"/>
          <w:lang w:val="en-US"/>
        </w:rPr>
        <w:t xml:space="preserve"> for bar graphs. </w:t>
      </w:r>
      <w:r w:rsidRPr="006144FF">
        <w:rPr>
          <w:rFonts w:ascii="Times New Roman" w:hAnsi="Times New Roman" w:cs="Times New Roman"/>
          <w:color w:val="000000" w:themeColor="text1"/>
          <w:sz w:val="24"/>
          <w:szCs w:val="24"/>
          <w:lang w:val="en-US"/>
        </w:rPr>
        <w:t>ANOVA test</w:t>
      </w:r>
      <w:r w:rsidR="00E5217B" w:rsidRPr="006144FF">
        <w:rPr>
          <w:rFonts w:ascii="Times New Roman" w:hAnsi="Times New Roman" w:cs="Times New Roman"/>
          <w:color w:val="000000" w:themeColor="text1"/>
          <w:sz w:val="24"/>
          <w:szCs w:val="24"/>
          <w:lang w:val="en-US"/>
        </w:rPr>
        <w:t>s</w:t>
      </w:r>
      <w:r w:rsidRPr="006144FF">
        <w:rPr>
          <w:rFonts w:ascii="Times New Roman" w:hAnsi="Times New Roman" w:cs="Times New Roman"/>
          <w:color w:val="000000" w:themeColor="text1"/>
          <w:sz w:val="24"/>
          <w:szCs w:val="24"/>
          <w:lang w:val="en-US"/>
        </w:rPr>
        <w:t xml:space="preserve"> </w:t>
      </w:r>
      <w:r w:rsidR="00E5217B" w:rsidRPr="006144FF">
        <w:rPr>
          <w:rFonts w:ascii="Times New Roman" w:hAnsi="Times New Roman" w:cs="Times New Roman"/>
          <w:color w:val="000000" w:themeColor="text1"/>
          <w:sz w:val="24"/>
          <w:szCs w:val="24"/>
          <w:lang w:val="en-US"/>
        </w:rPr>
        <w:t xml:space="preserve">were </w:t>
      </w:r>
      <w:r w:rsidRPr="006144FF">
        <w:rPr>
          <w:rFonts w:ascii="Times New Roman" w:hAnsi="Times New Roman" w:cs="Times New Roman"/>
          <w:color w:val="000000" w:themeColor="text1"/>
          <w:sz w:val="24"/>
          <w:szCs w:val="24"/>
          <w:lang w:val="en-US"/>
        </w:rPr>
        <w:t xml:space="preserve">used for comparison of </w:t>
      </w:r>
      <w:proofErr w:type="gramStart"/>
      <w:r w:rsidRPr="006144FF">
        <w:rPr>
          <w:rFonts w:ascii="Times New Roman" w:hAnsi="Times New Roman" w:cs="Times New Roman"/>
          <w:color w:val="000000" w:themeColor="text1"/>
          <w:sz w:val="24"/>
          <w:szCs w:val="24"/>
          <w:lang w:val="en-US"/>
        </w:rPr>
        <w:t>parameters which</w:t>
      </w:r>
      <w:proofErr w:type="gramEnd"/>
      <w:r w:rsidRPr="006144FF">
        <w:rPr>
          <w:rFonts w:ascii="Times New Roman" w:hAnsi="Times New Roman" w:cs="Times New Roman"/>
          <w:color w:val="000000" w:themeColor="text1"/>
          <w:sz w:val="24"/>
          <w:szCs w:val="24"/>
          <w:lang w:val="en-US"/>
        </w:rPr>
        <w:t xml:space="preserve"> </w:t>
      </w:r>
      <w:r w:rsidR="00E5217B" w:rsidRPr="006144FF">
        <w:rPr>
          <w:rFonts w:ascii="Times New Roman" w:hAnsi="Times New Roman" w:cs="Times New Roman"/>
          <w:color w:val="000000" w:themeColor="text1"/>
          <w:sz w:val="24"/>
          <w:szCs w:val="24"/>
          <w:lang w:val="en-US"/>
        </w:rPr>
        <w:t xml:space="preserve">were </w:t>
      </w:r>
      <w:r w:rsidRPr="006144FF">
        <w:rPr>
          <w:rFonts w:ascii="Times New Roman" w:hAnsi="Times New Roman" w:cs="Times New Roman"/>
          <w:color w:val="000000" w:themeColor="text1"/>
          <w:sz w:val="24"/>
          <w:szCs w:val="24"/>
          <w:lang w:val="en-US"/>
        </w:rPr>
        <w:t xml:space="preserve">normally </w:t>
      </w:r>
      <w:r w:rsidR="00E5217B" w:rsidRPr="006144FF">
        <w:rPr>
          <w:rFonts w:ascii="Times New Roman" w:hAnsi="Times New Roman" w:cs="Times New Roman"/>
          <w:color w:val="000000" w:themeColor="text1"/>
          <w:sz w:val="24"/>
          <w:szCs w:val="24"/>
          <w:lang w:val="en-US"/>
        </w:rPr>
        <w:t xml:space="preserve">distributed, </w:t>
      </w:r>
      <w:r w:rsidRPr="006144FF">
        <w:rPr>
          <w:rFonts w:ascii="Times New Roman" w:hAnsi="Times New Roman" w:cs="Times New Roman"/>
          <w:color w:val="000000" w:themeColor="text1"/>
          <w:sz w:val="24"/>
          <w:szCs w:val="24"/>
          <w:lang w:val="en-US"/>
        </w:rPr>
        <w:t>and Kruskal-Wallis H test</w:t>
      </w:r>
      <w:r w:rsidR="00E5217B" w:rsidRPr="006144FF">
        <w:rPr>
          <w:rFonts w:ascii="Times New Roman" w:hAnsi="Times New Roman" w:cs="Times New Roman"/>
          <w:color w:val="000000" w:themeColor="text1"/>
          <w:sz w:val="24"/>
          <w:szCs w:val="24"/>
          <w:lang w:val="en-US"/>
        </w:rPr>
        <w:t>s</w:t>
      </w:r>
      <w:r w:rsidRPr="006144FF">
        <w:rPr>
          <w:rFonts w:ascii="Times New Roman" w:hAnsi="Times New Roman" w:cs="Times New Roman"/>
          <w:color w:val="000000" w:themeColor="text1"/>
          <w:sz w:val="24"/>
          <w:szCs w:val="24"/>
          <w:lang w:val="en-US"/>
        </w:rPr>
        <w:t xml:space="preserve"> </w:t>
      </w:r>
      <w:r w:rsidR="00E5217B" w:rsidRPr="006144FF">
        <w:rPr>
          <w:rFonts w:ascii="Times New Roman" w:hAnsi="Times New Roman" w:cs="Times New Roman"/>
          <w:color w:val="000000" w:themeColor="text1"/>
          <w:sz w:val="24"/>
          <w:szCs w:val="24"/>
          <w:lang w:val="en-US"/>
        </w:rPr>
        <w:t xml:space="preserve">were </w:t>
      </w:r>
      <w:r w:rsidRPr="006144FF">
        <w:rPr>
          <w:rFonts w:ascii="Times New Roman" w:hAnsi="Times New Roman" w:cs="Times New Roman"/>
          <w:color w:val="000000" w:themeColor="text1"/>
          <w:sz w:val="24"/>
          <w:szCs w:val="24"/>
          <w:lang w:val="en-US"/>
        </w:rPr>
        <w:t xml:space="preserve">used for parameters which </w:t>
      </w:r>
      <w:r w:rsidR="00E5217B" w:rsidRPr="006144FF">
        <w:rPr>
          <w:rFonts w:ascii="Times New Roman" w:hAnsi="Times New Roman" w:cs="Times New Roman"/>
          <w:color w:val="000000" w:themeColor="text1"/>
          <w:sz w:val="24"/>
          <w:szCs w:val="24"/>
          <w:lang w:val="en-US"/>
        </w:rPr>
        <w:t xml:space="preserve">were </w:t>
      </w:r>
      <w:r w:rsidRPr="006144FF">
        <w:rPr>
          <w:rFonts w:ascii="Times New Roman" w:hAnsi="Times New Roman" w:cs="Times New Roman"/>
          <w:color w:val="000000" w:themeColor="text1"/>
          <w:sz w:val="24"/>
          <w:szCs w:val="24"/>
          <w:lang w:val="en-US"/>
        </w:rPr>
        <w:t xml:space="preserve">not </w:t>
      </w:r>
      <w:r w:rsidR="00E5217B" w:rsidRPr="006144FF">
        <w:rPr>
          <w:rFonts w:ascii="Times New Roman" w:hAnsi="Times New Roman" w:cs="Times New Roman"/>
          <w:color w:val="000000" w:themeColor="text1"/>
          <w:sz w:val="24"/>
          <w:szCs w:val="24"/>
          <w:lang w:val="en-US"/>
        </w:rPr>
        <w:t xml:space="preserve">normally </w:t>
      </w:r>
      <w:r w:rsidRPr="006144FF">
        <w:rPr>
          <w:rFonts w:ascii="Times New Roman" w:hAnsi="Times New Roman" w:cs="Times New Roman"/>
          <w:color w:val="000000" w:themeColor="text1"/>
          <w:sz w:val="24"/>
          <w:szCs w:val="24"/>
          <w:lang w:val="en-US"/>
        </w:rPr>
        <w:t>distribute</w:t>
      </w:r>
      <w:r w:rsidR="00E5217B" w:rsidRPr="006144FF">
        <w:rPr>
          <w:rFonts w:ascii="Times New Roman" w:hAnsi="Times New Roman" w:cs="Times New Roman"/>
          <w:color w:val="000000" w:themeColor="text1"/>
          <w:sz w:val="24"/>
          <w:szCs w:val="24"/>
          <w:lang w:val="en-US"/>
        </w:rPr>
        <w:t>d</w:t>
      </w:r>
      <w:r w:rsidRPr="006144FF">
        <w:rPr>
          <w:rFonts w:ascii="Times New Roman" w:hAnsi="Times New Roman" w:cs="Times New Roman"/>
          <w:color w:val="000000" w:themeColor="text1"/>
          <w:sz w:val="24"/>
          <w:szCs w:val="24"/>
          <w:lang w:val="en-US"/>
        </w:rPr>
        <w:t xml:space="preserve">. The Games-Howell or </w:t>
      </w:r>
      <w:proofErr w:type="spellStart"/>
      <w:r w:rsidRPr="006144FF">
        <w:rPr>
          <w:rFonts w:ascii="Times New Roman" w:hAnsi="Times New Roman" w:cs="Times New Roman"/>
          <w:color w:val="000000" w:themeColor="text1"/>
          <w:sz w:val="24"/>
          <w:szCs w:val="24"/>
          <w:lang w:val="en-US"/>
        </w:rPr>
        <w:t>Bonferroni</w:t>
      </w:r>
      <w:proofErr w:type="spellEnd"/>
      <w:r w:rsidRPr="006144FF">
        <w:rPr>
          <w:rFonts w:ascii="Times New Roman" w:hAnsi="Times New Roman" w:cs="Times New Roman"/>
          <w:color w:val="000000" w:themeColor="text1"/>
          <w:sz w:val="24"/>
          <w:szCs w:val="24"/>
          <w:lang w:val="en-US"/>
        </w:rPr>
        <w:t xml:space="preserve"> post-hoc test was applied for ANOVA</w:t>
      </w:r>
      <w:r w:rsidR="00E5217B" w:rsidRPr="006144FF">
        <w:rPr>
          <w:rFonts w:ascii="Times New Roman" w:hAnsi="Times New Roman" w:cs="Times New Roman"/>
          <w:color w:val="000000" w:themeColor="text1"/>
          <w:sz w:val="24"/>
          <w:szCs w:val="24"/>
          <w:lang w:val="en-US"/>
        </w:rPr>
        <w:t>,</w:t>
      </w:r>
      <w:r w:rsidRPr="006144FF">
        <w:rPr>
          <w:rFonts w:ascii="Times New Roman" w:hAnsi="Times New Roman" w:cs="Times New Roman"/>
          <w:color w:val="000000" w:themeColor="text1"/>
          <w:sz w:val="24"/>
          <w:szCs w:val="24"/>
          <w:lang w:val="en-US"/>
        </w:rPr>
        <w:t xml:space="preserve"> and Conover</w:t>
      </w:r>
      <w:r w:rsidR="00B556BE" w:rsidRPr="006144FF">
        <w:rPr>
          <w:rFonts w:ascii="Times New Roman" w:hAnsi="Times New Roman" w:cs="Times New Roman"/>
          <w:color w:val="000000" w:themeColor="text1"/>
          <w:sz w:val="24"/>
          <w:szCs w:val="24"/>
          <w:lang w:val="en-US"/>
        </w:rPr>
        <w:t>’s</w:t>
      </w:r>
      <w:r w:rsidRPr="006144FF">
        <w:rPr>
          <w:rFonts w:ascii="Times New Roman" w:hAnsi="Times New Roman" w:cs="Times New Roman"/>
          <w:color w:val="000000" w:themeColor="text1"/>
          <w:sz w:val="24"/>
          <w:szCs w:val="24"/>
          <w:lang w:val="en-US"/>
        </w:rPr>
        <w:t xml:space="preserve"> formula</w:t>
      </w:r>
      <w:r w:rsidR="00B367E0" w:rsidRPr="006144FF">
        <w:rPr>
          <w:rFonts w:ascii="Times New Roman" w:hAnsi="Times New Roman" w:cs="Times New Roman"/>
          <w:color w:val="000000" w:themeColor="text1"/>
          <w:sz w:val="24"/>
          <w:szCs w:val="24"/>
          <w:lang w:val="en-US"/>
        </w:rPr>
        <w:t xml:space="preserve"> (Conover, 1980)</w:t>
      </w:r>
      <w:r w:rsidRPr="006144FF">
        <w:rPr>
          <w:rFonts w:ascii="Times New Roman" w:hAnsi="Times New Roman" w:cs="Times New Roman"/>
          <w:color w:val="000000" w:themeColor="text1"/>
          <w:sz w:val="24"/>
          <w:szCs w:val="24"/>
          <w:lang w:val="en-US"/>
        </w:rPr>
        <w:t xml:space="preserve"> was used as a post-hoc test for Kruskal-Wallis test</w:t>
      </w:r>
      <w:r w:rsidR="00E5217B" w:rsidRPr="006144FF">
        <w:rPr>
          <w:rFonts w:ascii="Times New Roman" w:hAnsi="Times New Roman" w:cs="Times New Roman"/>
          <w:color w:val="000000" w:themeColor="text1"/>
          <w:sz w:val="24"/>
          <w:szCs w:val="24"/>
          <w:lang w:val="en-US"/>
        </w:rPr>
        <w:t>s</w:t>
      </w:r>
      <w:r w:rsidRPr="006144FF">
        <w:rPr>
          <w:rFonts w:ascii="Times New Roman" w:hAnsi="Times New Roman" w:cs="Times New Roman"/>
          <w:color w:val="000000" w:themeColor="text1"/>
          <w:sz w:val="24"/>
          <w:szCs w:val="24"/>
          <w:lang w:val="en-US"/>
        </w:rPr>
        <w:t>. Receiver operating characteristics (ROC) curve</w:t>
      </w:r>
      <w:r w:rsidR="00E5217B" w:rsidRPr="006144FF">
        <w:rPr>
          <w:rFonts w:ascii="Times New Roman" w:hAnsi="Times New Roman" w:cs="Times New Roman"/>
          <w:color w:val="000000" w:themeColor="text1"/>
          <w:sz w:val="24"/>
          <w:szCs w:val="24"/>
          <w:lang w:val="en-US"/>
        </w:rPr>
        <w:t>s</w:t>
      </w:r>
      <w:r w:rsidRPr="006144FF">
        <w:rPr>
          <w:rFonts w:ascii="Times New Roman" w:hAnsi="Times New Roman" w:cs="Times New Roman"/>
          <w:color w:val="000000" w:themeColor="text1"/>
          <w:sz w:val="24"/>
          <w:szCs w:val="24"/>
          <w:lang w:val="en-US"/>
        </w:rPr>
        <w:t xml:space="preserve"> </w:t>
      </w:r>
      <w:r w:rsidR="00E5217B" w:rsidRPr="006144FF">
        <w:rPr>
          <w:rFonts w:ascii="Times New Roman" w:hAnsi="Times New Roman" w:cs="Times New Roman"/>
          <w:color w:val="000000" w:themeColor="text1"/>
          <w:sz w:val="24"/>
          <w:szCs w:val="24"/>
          <w:lang w:val="en-US"/>
        </w:rPr>
        <w:t xml:space="preserve">were </w:t>
      </w:r>
      <w:r w:rsidRPr="006144FF">
        <w:rPr>
          <w:rFonts w:ascii="Times New Roman" w:hAnsi="Times New Roman" w:cs="Times New Roman"/>
          <w:color w:val="000000" w:themeColor="text1"/>
          <w:sz w:val="24"/>
          <w:szCs w:val="24"/>
          <w:lang w:val="en-US"/>
        </w:rPr>
        <w:t>constructed</w:t>
      </w:r>
      <w:r w:rsidR="00E5217B" w:rsidRPr="006144FF">
        <w:rPr>
          <w:rFonts w:ascii="Times New Roman" w:hAnsi="Times New Roman" w:cs="Times New Roman"/>
          <w:color w:val="000000" w:themeColor="text1"/>
          <w:sz w:val="24"/>
          <w:szCs w:val="24"/>
          <w:lang w:val="en-US"/>
        </w:rPr>
        <w:t>,</w:t>
      </w:r>
      <w:r w:rsidRPr="006144FF">
        <w:rPr>
          <w:rFonts w:ascii="Times New Roman" w:hAnsi="Times New Roman" w:cs="Times New Roman"/>
          <w:color w:val="000000" w:themeColor="text1"/>
          <w:sz w:val="24"/>
          <w:szCs w:val="24"/>
          <w:lang w:val="en-US"/>
        </w:rPr>
        <w:t xml:space="preserve"> and the area under the ROC curve (AUC) was determined </w:t>
      </w:r>
      <w:r w:rsidRPr="006144FF">
        <w:rPr>
          <w:rFonts w:ascii="Times New Roman" w:hAnsi="Times New Roman" w:cs="Times New Roman"/>
          <w:color w:val="000000" w:themeColor="text1"/>
          <w:sz w:val="24"/>
          <w:szCs w:val="24"/>
          <w:shd w:val="clear" w:color="auto" w:fill="FFFFFF"/>
          <w:lang w:val="en-US"/>
        </w:rPr>
        <w:t>for the CTGF and total protein parameters. AUC values were considered excellent when between 0.9-1, good when between 0.8-0.9, fair when between 0.7-0.8, poor when between 0.6-0.7</w:t>
      </w:r>
      <w:r w:rsidR="00E5217B" w:rsidRPr="006144FF">
        <w:rPr>
          <w:rFonts w:ascii="Times New Roman" w:hAnsi="Times New Roman" w:cs="Times New Roman"/>
          <w:color w:val="000000" w:themeColor="text1"/>
          <w:sz w:val="24"/>
          <w:szCs w:val="24"/>
          <w:shd w:val="clear" w:color="auto" w:fill="FFFFFF"/>
          <w:lang w:val="en-US"/>
        </w:rPr>
        <w:t>,</w:t>
      </w:r>
      <w:r w:rsidRPr="006144FF">
        <w:rPr>
          <w:rFonts w:ascii="Times New Roman" w:hAnsi="Times New Roman" w:cs="Times New Roman"/>
          <w:color w:val="000000" w:themeColor="text1"/>
          <w:sz w:val="24"/>
          <w:szCs w:val="24"/>
          <w:shd w:val="clear" w:color="auto" w:fill="FFFFFF"/>
          <w:lang w:val="en-US"/>
        </w:rPr>
        <w:t xml:space="preserve"> and failed when 0.5-0.6. </w:t>
      </w:r>
      <w:r w:rsidR="00E5217B" w:rsidRPr="006144FF">
        <w:rPr>
          <w:rFonts w:ascii="Times New Roman" w:hAnsi="Times New Roman" w:cs="Times New Roman"/>
          <w:color w:val="000000" w:themeColor="text1"/>
          <w:sz w:val="24"/>
          <w:szCs w:val="24"/>
          <w:shd w:val="clear" w:color="auto" w:fill="FFFFFF"/>
          <w:lang w:val="en-US"/>
        </w:rPr>
        <w:t>The o</w:t>
      </w:r>
      <w:r w:rsidRPr="006144FF">
        <w:rPr>
          <w:rFonts w:ascii="Times New Roman" w:hAnsi="Times New Roman" w:cs="Times New Roman"/>
          <w:color w:val="000000" w:themeColor="text1"/>
          <w:sz w:val="24"/>
          <w:szCs w:val="24"/>
          <w:shd w:val="clear" w:color="auto" w:fill="FFFFFF"/>
          <w:lang w:val="en-US"/>
        </w:rPr>
        <w:t xml:space="preserve">ptimal cutoff point </w:t>
      </w:r>
      <w:proofErr w:type="gramStart"/>
      <w:r w:rsidRPr="006144FF">
        <w:rPr>
          <w:rFonts w:ascii="Times New Roman" w:hAnsi="Times New Roman" w:cs="Times New Roman"/>
          <w:color w:val="000000" w:themeColor="text1"/>
          <w:sz w:val="24"/>
          <w:szCs w:val="24"/>
          <w:shd w:val="clear" w:color="auto" w:fill="FFFFFF"/>
          <w:lang w:val="en-US"/>
        </w:rPr>
        <w:t>was derived</w:t>
      </w:r>
      <w:proofErr w:type="gramEnd"/>
      <w:r w:rsidRPr="006144FF">
        <w:rPr>
          <w:rFonts w:ascii="Times New Roman" w:hAnsi="Times New Roman" w:cs="Times New Roman"/>
          <w:color w:val="000000" w:themeColor="text1"/>
          <w:sz w:val="24"/>
          <w:szCs w:val="24"/>
          <w:shd w:val="clear" w:color="auto" w:fill="FFFFFF"/>
          <w:lang w:val="en-US"/>
        </w:rPr>
        <w:t xml:space="preserve"> from ROC analysis using the highest sensitivity and specificity combination. </w:t>
      </w:r>
      <w:r w:rsidR="00E5217B" w:rsidRPr="006144FF">
        <w:rPr>
          <w:rFonts w:ascii="Times New Roman" w:hAnsi="Times New Roman" w:cs="Times New Roman"/>
          <w:color w:val="000000" w:themeColor="text1"/>
          <w:sz w:val="24"/>
          <w:szCs w:val="24"/>
          <w:lang w:val="en-US"/>
        </w:rPr>
        <w:t>C</w:t>
      </w:r>
      <w:r w:rsidRPr="006144FF">
        <w:rPr>
          <w:rFonts w:ascii="Times New Roman" w:hAnsi="Times New Roman" w:cs="Times New Roman"/>
          <w:color w:val="000000" w:themeColor="text1"/>
          <w:sz w:val="24"/>
          <w:szCs w:val="24"/>
          <w:lang w:val="en-US"/>
        </w:rPr>
        <w:t xml:space="preserve">ategorical variables </w:t>
      </w:r>
      <w:proofErr w:type="gramStart"/>
      <w:r w:rsidRPr="006144FF">
        <w:rPr>
          <w:rFonts w:ascii="Times New Roman" w:hAnsi="Times New Roman" w:cs="Times New Roman"/>
          <w:color w:val="000000" w:themeColor="text1"/>
          <w:sz w:val="24"/>
          <w:szCs w:val="24"/>
          <w:lang w:val="en-US"/>
        </w:rPr>
        <w:t>were expressed</w:t>
      </w:r>
      <w:proofErr w:type="gramEnd"/>
      <w:r w:rsidRPr="006144FF">
        <w:rPr>
          <w:rFonts w:ascii="Times New Roman" w:hAnsi="Times New Roman" w:cs="Times New Roman"/>
          <w:color w:val="000000" w:themeColor="text1"/>
          <w:sz w:val="24"/>
          <w:szCs w:val="24"/>
          <w:lang w:val="en-US"/>
        </w:rPr>
        <w:t xml:space="preserve"> as percentages or ratio</w:t>
      </w:r>
      <w:r w:rsidR="00E5217B" w:rsidRPr="006144FF">
        <w:rPr>
          <w:rFonts w:ascii="Times New Roman" w:hAnsi="Times New Roman" w:cs="Times New Roman"/>
          <w:color w:val="000000" w:themeColor="text1"/>
          <w:sz w:val="24"/>
          <w:szCs w:val="24"/>
          <w:lang w:val="en-US"/>
        </w:rPr>
        <w:t>s</w:t>
      </w:r>
      <w:r w:rsidRPr="006144FF">
        <w:rPr>
          <w:rFonts w:ascii="Times New Roman" w:hAnsi="Times New Roman" w:cs="Times New Roman"/>
          <w:color w:val="000000" w:themeColor="text1"/>
          <w:sz w:val="24"/>
          <w:szCs w:val="24"/>
          <w:lang w:val="en-US"/>
        </w:rPr>
        <w:t>, and the</w:t>
      </w:r>
      <w:r w:rsidR="00E5217B" w:rsidRPr="006144FF">
        <w:rPr>
          <w:rFonts w:ascii="Times New Roman" w:hAnsi="Times New Roman" w:cs="Times New Roman"/>
          <w:color w:val="000000" w:themeColor="text1"/>
          <w:sz w:val="24"/>
          <w:szCs w:val="24"/>
          <w:lang w:val="en-US"/>
        </w:rPr>
        <w:t>se</w:t>
      </w:r>
      <w:r w:rsidRPr="006144FF">
        <w:rPr>
          <w:rFonts w:ascii="Times New Roman" w:hAnsi="Times New Roman" w:cs="Times New Roman"/>
          <w:color w:val="000000" w:themeColor="text1"/>
          <w:sz w:val="24"/>
          <w:szCs w:val="24"/>
          <w:lang w:val="en-US"/>
        </w:rPr>
        <w:t xml:space="preserve"> were compared using the chi-squared test. The consistency of genotype frequencies with Hardy-Weinberg equilibrium </w:t>
      </w:r>
      <w:proofErr w:type="gramStart"/>
      <w:r w:rsidRPr="006144FF">
        <w:rPr>
          <w:rFonts w:ascii="Times New Roman" w:hAnsi="Times New Roman" w:cs="Times New Roman"/>
          <w:color w:val="000000" w:themeColor="text1"/>
          <w:sz w:val="24"/>
          <w:szCs w:val="24"/>
          <w:lang w:val="en-US"/>
        </w:rPr>
        <w:t>was also checked</w:t>
      </w:r>
      <w:proofErr w:type="gramEnd"/>
      <w:r w:rsidRPr="006144FF">
        <w:rPr>
          <w:rFonts w:ascii="Times New Roman" w:hAnsi="Times New Roman" w:cs="Times New Roman"/>
          <w:color w:val="000000" w:themeColor="text1"/>
          <w:sz w:val="24"/>
          <w:szCs w:val="24"/>
          <w:lang w:val="en-US"/>
        </w:rPr>
        <w:t xml:space="preserve"> using the chi-squared</w:t>
      </w:r>
      <w:r w:rsidRPr="006144FF">
        <w:rPr>
          <w:rFonts w:ascii="Times New Roman" w:eastAsia="SimSun" w:hAnsi="Times New Roman" w:cs="Times New Roman"/>
          <w:b/>
          <w:color w:val="000000" w:themeColor="text1"/>
          <w:sz w:val="24"/>
          <w:szCs w:val="24"/>
          <w:vertAlign w:val="superscript"/>
          <w:lang w:val="en-US"/>
        </w:rPr>
        <w:t xml:space="preserve"> </w:t>
      </w:r>
      <w:r w:rsidRPr="006144FF">
        <w:rPr>
          <w:rFonts w:ascii="Times New Roman" w:hAnsi="Times New Roman" w:cs="Times New Roman"/>
          <w:color w:val="000000" w:themeColor="text1"/>
          <w:sz w:val="24"/>
          <w:szCs w:val="24"/>
          <w:lang w:val="en-US"/>
        </w:rPr>
        <w:t>test. The odds ratio (OR) values</w:t>
      </w:r>
      <w:r w:rsidR="006E020D" w:rsidRPr="006144FF">
        <w:rPr>
          <w:rFonts w:ascii="Times New Roman" w:hAnsi="Times New Roman" w:cs="Times New Roman"/>
          <w:color w:val="000000" w:themeColor="text1"/>
          <w:sz w:val="24"/>
          <w:szCs w:val="24"/>
          <w:lang w:val="en-US"/>
        </w:rPr>
        <w:t>,</w:t>
      </w:r>
      <w:r w:rsidRPr="006144FF">
        <w:rPr>
          <w:rFonts w:ascii="Times New Roman" w:hAnsi="Times New Roman" w:cs="Times New Roman"/>
          <w:color w:val="000000" w:themeColor="text1"/>
          <w:sz w:val="24"/>
          <w:szCs w:val="24"/>
          <w:lang w:val="en-US"/>
        </w:rPr>
        <w:t xml:space="preserve"> 95% confidence intervals (CIs) </w:t>
      </w:r>
      <w:r w:rsidR="00440B9C" w:rsidRPr="006144FF">
        <w:rPr>
          <w:rFonts w:ascii="Times New Roman" w:hAnsi="Times New Roman" w:cs="Times New Roman"/>
          <w:color w:val="000000" w:themeColor="text1"/>
          <w:sz w:val="24"/>
          <w:szCs w:val="24"/>
          <w:lang w:val="en-US"/>
        </w:rPr>
        <w:t xml:space="preserve">and P values for allele frequencies </w:t>
      </w:r>
      <w:r w:rsidRPr="006144FF">
        <w:rPr>
          <w:rFonts w:ascii="Times New Roman" w:hAnsi="Times New Roman" w:cs="Times New Roman"/>
          <w:color w:val="000000" w:themeColor="text1"/>
          <w:sz w:val="24"/>
          <w:szCs w:val="24"/>
          <w:lang w:val="en-US"/>
        </w:rPr>
        <w:t xml:space="preserve">were calculated </w:t>
      </w:r>
      <w:r w:rsidR="00440B9C" w:rsidRPr="006144FF">
        <w:rPr>
          <w:rFonts w:ascii="Times New Roman" w:hAnsi="Times New Roman" w:cs="Times New Roman"/>
          <w:color w:val="000000" w:themeColor="text1"/>
          <w:sz w:val="24"/>
          <w:szCs w:val="24"/>
          <w:lang w:val="en-US"/>
        </w:rPr>
        <w:t xml:space="preserve">using </w:t>
      </w:r>
      <w:r w:rsidR="00440B9C" w:rsidRPr="006144FF">
        <w:rPr>
          <w:rFonts w:ascii="Times New Roman" w:hAnsi="Times New Roman" w:cs="Times New Roman"/>
          <w:color w:val="000000" w:themeColor="text1"/>
          <w:sz w:val="24"/>
          <w:szCs w:val="24"/>
          <w:lang w:val="en-US" w:eastAsia="en-GB"/>
        </w:rPr>
        <w:t xml:space="preserve">Pearson </w:t>
      </w:r>
      <w:r w:rsidR="00440B9C" w:rsidRPr="0025525E">
        <w:rPr>
          <w:lang w:val="en-US" w:eastAsia="en-GB"/>
        </w:rPr>
        <w:sym w:font="Symbol" w:char="F063"/>
      </w:r>
      <w:r w:rsidR="00440B9C" w:rsidRPr="006144FF">
        <w:rPr>
          <w:rFonts w:ascii="Times New Roman" w:hAnsi="Times New Roman" w:cs="Times New Roman"/>
          <w:color w:val="000000" w:themeColor="text1"/>
          <w:sz w:val="24"/>
          <w:szCs w:val="24"/>
          <w:vertAlign w:val="superscript"/>
          <w:lang w:val="en-US" w:eastAsia="en-GB"/>
        </w:rPr>
        <w:t>2</w:t>
      </w:r>
      <w:r w:rsidR="00440B9C" w:rsidRPr="006144FF">
        <w:rPr>
          <w:rFonts w:ascii="Times New Roman" w:hAnsi="Times New Roman" w:cs="Times New Roman"/>
          <w:color w:val="000000" w:themeColor="text1"/>
          <w:sz w:val="24"/>
          <w:szCs w:val="24"/>
          <w:lang w:val="en-US" w:eastAsia="en-GB"/>
        </w:rPr>
        <w:t xml:space="preserve"> test. Correction for age and sex </w:t>
      </w:r>
      <w:proofErr w:type="gramStart"/>
      <w:r w:rsidR="00440B9C" w:rsidRPr="006144FF">
        <w:rPr>
          <w:rFonts w:ascii="Times New Roman" w:hAnsi="Times New Roman" w:cs="Times New Roman"/>
          <w:color w:val="000000" w:themeColor="text1"/>
          <w:sz w:val="24"/>
          <w:szCs w:val="24"/>
          <w:lang w:val="en-US" w:eastAsia="en-GB"/>
        </w:rPr>
        <w:t>was applied</w:t>
      </w:r>
      <w:proofErr w:type="gramEnd"/>
      <w:r w:rsidR="00440B9C" w:rsidRPr="006144FF">
        <w:rPr>
          <w:rFonts w:ascii="Times New Roman" w:hAnsi="Times New Roman" w:cs="Times New Roman"/>
          <w:color w:val="000000" w:themeColor="text1"/>
          <w:sz w:val="24"/>
          <w:szCs w:val="24"/>
          <w:lang w:val="en-US" w:eastAsia="en-GB"/>
        </w:rPr>
        <w:t xml:space="preserve"> for genotype comparison, using </w:t>
      </w:r>
      <w:proofErr w:type="spellStart"/>
      <w:r w:rsidR="00440B9C" w:rsidRPr="006144FF">
        <w:rPr>
          <w:rFonts w:ascii="Times New Roman" w:hAnsi="Times New Roman" w:cs="Times New Roman"/>
          <w:color w:val="000000" w:themeColor="text1"/>
          <w:sz w:val="24"/>
          <w:szCs w:val="24"/>
          <w:lang w:val="en-US" w:eastAsia="en-GB"/>
        </w:rPr>
        <w:t>SNPstats</w:t>
      </w:r>
      <w:proofErr w:type="spellEnd"/>
      <w:r w:rsidR="00A83D4D" w:rsidRPr="006144FF">
        <w:rPr>
          <w:rFonts w:ascii="Times New Roman" w:hAnsi="Times New Roman" w:cs="Times New Roman"/>
          <w:color w:val="000000" w:themeColor="text1"/>
          <w:sz w:val="24"/>
          <w:szCs w:val="24"/>
          <w:lang w:val="en-US" w:eastAsia="en-GB"/>
        </w:rPr>
        <w:t xml:space="preserve"> web tool (</w:t>
      </w:r>
      <w:hyperlink r:id="rId9" w:history="1">
        <w:r w:rsidR="00A83D4D" w:rsidRPr="006144FF">
          <w:rPr>
            <w:rStyle w:val="Kpr"/>
            <w:rFonts w:ascii="Times New Roman" w:hAnsi="Times New Roman" w:cs="Times New Roman"/>
            <w:sz w:val="24"/>
          </w:rPr>
          <w:t>https://www.snpstats.net/start.htm</w:t>
        </w:r>
      </w:hyperlink>
      <w:r w:rsidR="00A83D4D" w:rsidRPr="006144FF">
        <w:rPr>
          <w:rFonts w:ascii="Times New Roman" w:hAnsi="Times New Roman" w:cs="Times New Roman"/>
          <w:sz w:val="24"/>
        </w:rPr>
        <w:t>)</w:t>
      </w:r>
      <w:r w:rsidR="00A15306" w:rsidRPr="006144FF">
        <w:rPr>
          <w:rFonts w:ascii="Times New Roman" w:hAnsi="Times New Roman" w:cs="Times New Roman"/>
          <w:color w:val="000000" w:themeColor="text1"/>
          <w:sz w:val="24"/>
          <w:szCs w:val="24"/>
          <w:lang w:val="en-US"/>
        </w:rPr>
        <w:t>.</w:t>
      </w:r>
      <w:r w:rsidR="00563253" w:rsidRPr="006144FF">
        <w:rPr>
          <w:rFonts w:ascii="Times New Roman" w:hAnsi="Times New Roman" w:cs="Times New Roman"/>
          <w:color w:val="000000" w:themeColor="text1"/>
          <w:sz w:val="24"/>
          <w:szCs w:val="24"/>
          <w:lang w:val="en-US"/>
        </w:rPr>
        <w:t xml:space="preserve"> </w:t>
      </w:r>
      <w:r w:rsidRPr="006144FF">
        <w:rPr>
          <w:rFonts w:ascii="Times New Roman" w:hAnsi="Times New Roman" w:cs="Times New Roman"/>
          <w:color w:val="000000" w:themeColor="text1"/>
          <w:sz w:val="24"/>
          <w:szCs w:val="24"/>
          <w:lang w:val="en-US"/>
        </w:rPr>
        <w:t xml:space="preserve">Pearson's correlation method </w:t>
      </w:r>
      <w:proofErr w:type="gramStart"/>
      <w:r w:rsidRPr="006144FF">
        <w:rPr>
          <w:rFonts w:ascii="Times New Roman" w:hAnsi="Times New Roman" w:cs="Times New Roman"/>
          <w:color w:val="000000" w:themeColor="text1"/>
          <w:sz w:val="24"/>
          <w:szCs w:val="24"/>
          <w:lang w:val="en-US"/>
        </w:rPr>
        <w:t>was used</w:t>
      </w:r>
      <w:proofErr w:type="gramEnd"/>
      <w:r w:rsidRPr="006144FF">
        <w:rPr>
          <w:rFonts w:ascii="Times New Roman" w:hAnsi="Times New Roman" w:cs="Times New Roman"/>
          <w:color w:val="000000" w:themeColor="text1"/>
          <w:sz w:val="24"/>
          <w:szCs w:val="24"/>
          <w:lang w:val="en-US"/>
        </w:rPr>
        <w:t xml:space="preserve"> to investigate the correlation between study parameters. Binary logistic regression analysis with </w:t>
      </w:r>
      <w:r w:rsidR="00D91754" w:rsidRPr="006144FF">
        <w:rPr>
          <w:rFonts w:ascii="Times New Roman" w:hAnsi="Times New Roman" w:cs="Times New Roman"/>
          <w:color w:val="000000" w:themeColor="text1"/>
          <w:sz w:val="24"/>
          <w:szCs w:val="24"/>
          <w:lang w:val="en-US"/>
        </w:rPr>
        <w:t xml:space="preserve">the </w:t>
      </w:r>
      <w:r w:rsidRPr="006144FF">
        <w:rPr>
          <w:rFonts w:ascii="Times New Roman" w:hAnsi="Times New Roman" w:cs="Times New Roman"/>
          <w:color w:val="000000" w:themeColor="text1"/>
          <w:sz w:val="24"/>
          <w:szCs w:val="24"/>
          <w:lang w:val="en-US"/>
        </w:rPr>
        <w:t xml:space="preserve">backward selection method </w:t>
      </w:r>
      <w:proofErr w:type="gramStart"/>
      <w:r w:rsidRPr="006144FF">
        <w:rPr>
          <w:rFonts w:ascii="Times New Roman" w:hAnsi="Times New Roman" w:cs="Times New Roman"/>
          <w:color w:val="000000" w:themeColor="text1"/>
          <w:sz w:val="24"/>
          <w:szCs w:val="24"/>
          <w:lang w:val="en-US"/>
        </w:rPr>
        <w:t>was performed</w:t>
      </w:r>
      <w:proofErr w:type="gramEnd"/>
      <w:r w:rsidRPr="006144FF">
        <w:rPr>
          <w:rFonts w:ascii="Times New Roman" w:hAnsi="Times New Roman" w:cs="Times New Roman"/>
          <w:color w:val="000000" w:themeColor="text1"/>
          <w:sz w:val="24"/>
          <w:szCs w:val="24"/>
          <w:lang w:val="en-US"/>
        </w:rPr>
        <w:t xml:space="preserve"> </w:t>
      </w:r>
      <w:r w:rsidR="00D91754" w:rsidRPr="006144FF">
        <w:rPr>
          <w:rFonts w:ascii="Times New Roman" w:hAnsi="Times New Roman" w:cs="Times New Roman"/>
          <w:color w:val="000000" w:themeColor="text1"/>
          <w:sz w:val="24"/>
          <w:szCs w:val="24"/>
          <w:lang w:val="en-US"/>
        </w:rPr>
        <w:t xml:space="preserve">using </w:t>
      </w:r>
      <w:r w:rsidRPr="006144FF">
        <w:rPr>
          <w:rFonts w:ascii="Times New Roman" w:hAnsi="Times New Roman" w:cs="Times New Roman"/>
          <w:color w:val="000000" w:themeColor="text1"/>
          <w:sz w:val="24"/>
          <w:szCs w:val="24"/>
          <w:lang w:val="en-US"/>
        </w:rPr>
        <w:t xml:space="preserve">the </w:t>
      </w:r>
      <w:proofErr w:type="spellStart"/>
      <w:r w:rsidRPr="006144FF">
        <w:rPr>
          <w:rFonts w:ascii="Times New Roman" w:hAnsi="Times New Roman" w:cs="Times New Roman"/>
          <w:color w:val="000000" w:themeColor="text1"/>
          <w:sz w:val="24"/>
          <w:szCs w:val="24"/>
          <w:lang w:val="en-US"/>
        </w:rPr>
        <w:t>Hosmer-Lemeshow</w:t>
      </w:r>
      <w:proofErr w:type="spellEnd"/>
      <w:r w:rsidRPr="006144FF">
        <w:rPr>
          <w:rFonts w:ascii="Times New Roman" w:hAnsi="Times New Roman" w:cs="Times New Roman"/>
          <w:color w:val="000000" w:themeColor="text1"/>
          <w:sz w:val="24"/>
          <w:szCs w:val="24"/>
          <w:lang w:val="en-US"/>
        </w:rPr>
        <w:t xml:space="preserve"> calibration to determine association of the study parameters with PEX and PEG. The </w:t>
      </w:r>
      <w:r w:rsidRPr="006144FF">
        <w:rPr>
          <w:rFonts w:ascii="Times New Roman" w:hAnsi="Times New Roman" w:cs="Times New Roman"/>
          <w:color w:val="000000" w:themeColor="text1"/>
          <w:sz w:val="24"/>
          <w:szCs w:val="24"/>
          <w:lang w:val="en-US" w:eastAsia="tr-TR"/>
        </w:rPr>
        <w:t>“</w:t>
      </w:r>
      <w:r w:rsidRPr="006144FF">
        <w:rPr>
          <w:rFonts w:ascii="Times New Roman" w:hAnsi="Times New Roman" w:cs="Times New Roman"/>
          <w:color w:val="000000" w:themeColor="text1"/>
          <w:sz w:val="24"/>
          <w:szCs w:val="24"/>
          <w:shd w:val="clear" w:color="auto" w:fill="FFFFFF"/>
          <w:lang w:val="en-US"/>
        </w:rPr>
        <w:t>Genetic Association Study (GAS) Power Calculator</w:t>
      </w:r>
      <w:r w:rsidRPr="006144FF">
        <w:rPr>
          <w:rFonts w:ascii="Times New Roman" w:hAnsi="Times New Roman" w:cs="Times New Roman"/>
          <w:color w:val="000000" w:themeColor="text1"/>
          <w:sz w:val="24"/>
          <w:szCs w:val="24"/>
          <w:lang w:val="en-US" w:eastAsia="tr-TR"/>
        </w:rPr>
        <w:t xml:space="preserve">” </w:t>
      </w:r>
      <w:r w:rsidR="006144FF" w:rsidRPr="00DB7BB0">
        <w:rPr>
          <w:rFonts w:ascii="Times New Roman" w:hAnsi="Times New Roman" w:cs="Times New Roman"/>
          <w:color w:val="000000" w:themeColor="text1"/>
          <w:sz w:val="24"/>
          <w:szCs w:val="24"/>
          <w:lang w:val="en-US" w:eastAsia="tr-TR"/>
        </w:rPr>
        <w:t>(</w:t>
      </w:r>
      <w:hyperlink r:id="rId10" w:history="1">
        <w:r w:rsidR="006144FF" w:rsidRPr="00DB7BB0">
          <w:rPr>
            <w:rStyle w:val="Kpr"/>
            <w:rFonts w:ascii="Times New Roman" w:hAnsi="Times New Roman" w:cs="Times New Roman"/>
            <w:sz w:val="24"/>
            <w:szCs w:val="24"/>
          </w:rPr>
          <w:t>http://csg.sph.umich.edu/abecasis/cats/gas_power_calculator/</w:t>
        </w:r>
      </w:hyperlink>
      <w:r w:rsidR="006144FF" w:rsidRPr="00DB7BB0">
        <w:rPr>
          <w:rFonts w:ascii="Times New Roman" w:hAnsi="Times New Roman" w:cs="Times New Roman"/>
          <w:color w:val="000000" w:themeColor="text1"/>
          <w:sz w:val="24"/>
          <w:szCs w:val="24"/>
          <w:shd w:val="clear" w:color="auto" w:fill="FFFFFF"/>
          <w:lang w:val="en-US"/>
        </w:rPr>
        <w:t>)</w:t>
      </w:r>
      <w:r w:rsidR="00DB7BB0">
        <w:rPr>
          <w:rFonts w:ascii="Times New Roman" w:hAnsi="Times New Roman" w:cs="Times New Roman"/>
          <w:color w:val="000000" w:themeColor="text1"/>
          <w:sz w:val="24"/>
          <w:szCs w:val="24"/>
          <w:shd w:val="clear" w:color="auto" w:fill="FFFFFF"/>
          <w:lang w:val="en-US"/>
        </w:rPr>
        <w:t xml:space="preserve"> </w:t>
      </w:r>
      <w:r w:rsidRPr="00B34D87">
        <w:rPr>
          <w:rFonts w:ascii="Times New Roman" w:hAnsi="Times New Roman" w:cs="Times New Roman"/>
          <w:color w:val="000000" w:themeColor="text1"/>
          <w:sz w:val="24"/>
          <w:szCs w:val="24"/>
          <w:lang w:val="en-US" w:eastAsia="tr-TR"/>
        </w:rPr>
        <w:t>was used for sample size calculation</w:t>
      </w:r>
      <w:r w:rsidR="00D91754" w:rsidRPr="00B34D87">
        <w:rPr>
          <w:rFonts w:ascii="Times New Roman" w:hAnsi="Times New Roman" w:cs="Times New Roman"/>
          <w:color w:val="000000" w:themeColor="text1"/>
          <w:sz w:val="24"/>
          <w:szCs w:val="24"/>
          <w:lang w:val="en-US" w:eastAsia="tr-TR"/>
        </w:rPr>
        <w:t>,</w:t>
      </w:r>
      <w:r w:rsidRPr="00B34D87">
        <w:rPr>
          <w:rFonts w:ascii="Times New Roman" w:hAnsi="Times New Roman" w:cs="Times New Roman"/>
          <w:color w:val="000000" w:themeColor="text1"/>
          <w:sz w:val="24"/>
          <w:szCs w:val="24"/>
          <w:lang w:val="en-US" w:eastAsia="tr-TR"/>
        </w:rPr>
        <w:t xml:space="preserve"> and a</w:t>
      </w:r>
      <w:r w:rsidRPr="00B34D87">
        <w:rPr>
          <w:rFonts w:ascii="Times New Roman" w:hAnsi="Times New Roman" w:cs="Times New Roman"/>
          <w:color w:val="000000" w:themeColor="text1"/>
          <w:sz w:val="24"/>
          <w:szCs w:val="24"/>
          <w:lang w:val="en-US"/>
        </w:rPr>
        <w:t xml:space="preserve"> power value &gt; </w:t>
      </w:r>
      <w:proofErr w:type="gramStart"/>
      <w:r w:rsidRPr="00B34D87">
        <w:rPr>
          <w:rFonts w:ascii="Times New Roman" w:hAnsi="Times New Roman" w:cs="Times New Roman"/>
          <w:color w:val="000000" w:themeColor="text1"/>
          <w:sz w:val="24"/>
          <w:szCs w:val="24"/>
          <w:lang w:val="en-US"/>
        </w:rPr>
        <w:t>50%</w:t>
      </w:r>
      <w:proofErr w:type="gramEnd"/>
      <w:r w:rsidRPr="00B34D87">
        <w:rPr>
          <w:rFonts w:ascii="Times New Roman" w:hAnsi="Times New Roman" w:cs="Times New Roman"/>
          <w:color w:val="000000" w:themeColor="text1"/>
          <w:sz w:val="24"/>
          <w:szCs w:val="24"/>
          <w:lang w:val="en-US"/>
        </w:rPr>
        <w:t xml:space="preserve"> was considered adequate. With the lowest allele frequency being 0.157, disease prevalence 10%, and significance level 0.05, the observed lowest power was 72%</w:t>
      </w:r>
      <w:r w:rsidR="00D91754"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with 214 subjects in each group. </w:t>
      </w:r>
      <w:r w:rsidR="00C8561F" w:rsidRPr="0067397D">
        <w:rPr>
          <w:rFonts w:ascii="Times New Roman" w:hAnsi="Times New Roman" w:cs="Times New Roman"/>
          <w:color w:val="000000" w:themeColor="text1"/>
          <w:sz w:val="24"/>
          <w:szCs w:val="24"/>
          <w:shd w:val="clear" w:color="auto" w:fill="FFFFFF"/>
          <w:lang w:val="en-US"/>
        </w:rPr>
        <w:t xml:space="preserve">The sample size for the tear fluid and aqueous humor groups was calculated using </w:t>
      </w:r>
      <w:proofErr w:type="spellStart"/>
      <w:r w:rsidR="00C8561F" w:rsidRPr="0067397D">
        <w:rPr>
          <w:rFonts w:ascii="Times New Roman" w:hAnsi="Times New Roman" w:cs="Times New Roman"/>
          <w:color w:val="000000" w:themeColor="text1"/>
          <w:sz w:val="24"/>
          <w:szCs w:val="24"/>
          <w:shd w:val="clear" w:color="auto" w:fill="FFFFFF"/>
          <w:lang w:val="en-US"/>
        </w:rPr>
        <w:t>GPower</w:t>
      </w:r>
      <w:proofErr w:type="spellEnd"/>
      <w:r w:rsidR="00C8561F" w:rsidRPr="0067397D">
        <w:rPr>
          <w:rFonts w:ascii="Times New Roman" w:hAnsi="Times New Roman" w:cs="Times New Roman"/>
          <w:color w:val="000000" w:themeColor="text1"/>
          <w:sz w:val="24"/>
          <w:szCs w:val="24"/>
          <w:shd w:val="clear" w:color="auto" w:fill="FFFFFF"/>
          <w:lang w:val="en-US"/>
        </w:rPr>
        <w:t xml:space="preserve"> 3.1.9.4 </w:t>
      </w:r>
      <w:r w:rsidR="00450E09" w:rsidRPr="0067397D">
        <w:rPr>
          <w:rFonts w:ascii="Times New Roman" w:hAnsi="Times New Roman" w:cs="Times New Roman"/>
          <w:color w:val="000000" w:themeColor="text1"/>
          <w:sz w:val="24"/>
          <w:szCs w:val="24"/>
          <w:shd w:val="clear" w:color="auto" w:fill="FFFFFF"/>
          <w:lang w:val="en-US"/>
        </w:rPr>
        <w:t>(</w:t>
      </w:r>
      <w:proofErr w:type="spellStart"/>
      <w:r w:rsidR="00450E09" w:rsidRPr="0067397D">
        <w:rPr>
          <w:rFonts w:ascii="Times New Roman" w:hAnsi="Times New Roman" w:cs="Times New Roman"/>
          <w:color w:val="000000" w:themeColor="text1"/>
          <w:sz w:val="24"/>
          <w:szCs w:val="24"/>
          <w:shd w:val="clear" w:color="auto" w:fill="FFFFFF"/>
          <w:lang w:val="en-US"/>
        </w:rPr>
        <w:t>Faul</w:t>
      </w:r>
      <w:proofErr w:type="spellEnd"/>
      <w:r w:rsidR="00450E09" w:rsidRPr="0067397D">
        <w:rPr>
          <w:rFonts w:ascii="Times New Roman" w:hAnsi="Times New Roman" w:cs="Times New Roman"/>
          <w:color w:val="000000" w:themeColor="text1"/>
          <w:sz w:val="24"/>
          <w:szCs w:val="24"/>
          <w:shd w:val="clear" w:color="auto" w:fill="FFFFFF"/>
          <w:lang w:val="en-US"/>
        </w:rPr>
        <w:t xml:space="preserve"> et al., 2007)</w:t>
      </w:r>
      <w:r w:rsidR="007637F6" w:rsidRPr="0067397D">
        <w:rPr>
          <w:rFonts w:ascii="Times New Roman" w:hAnsi="Times New Roman" w:cs="Times New Roman"/>
          <w:color w:val="000000" w:themeColor="text1"/>
          <w:sz w:val="24"/>
          <w:szCs w:val="24"/>
          <w:shd w:val="clear" w:color="auto" w:fill="FFFFFF"/>
          <w:lang w:val="en-US"/>
        </w:rPr>
        <w:t xml:space="preserve"> with the following inp</w:t>
      </w:r>
      <w:r w:rsidR="007637F6" w:rsidRPr="0067397D">
        <w:rPr>
          <w:rFonts w:ascii="Times New Roman" w:hAnsi="Times New Roman" w:cs="Times New Roman"/>
          <w:color w:val="000000" w:themeColor="text1"/>
          <w:sz w:val="24"/>
          <w:lang w:val="en-US"/>
        </w:rPr>
        <w:t>ut parameters</w:t>
      </w:r>
      <w:r w:rsidR="00C8561F" w:rsidRPr="0067397D">
        <w:rPr>
          <w:rFonts w:ascii="Times New Roman" w:hAnsi="Times New Roman" w:cs="Times New Roman"/>
          <w:color w:val="000000" w:themeColor="text1"/>
          <w:sz w:val="24"/>
          <w:lang w:val="en-US"/>
        </w:rPr>
        <w:t xml:space="preserve">: effect size d: 0.8, α error probability: 0.05. </w:t>
      </w:r>
      <w:r w:rsidR="00C8561F" w:rsidRPr="0067397D">
        <w:rPr>
          <w:rFonts w:ascii="Times New Roman" w:hAnsi="Times New Roman" w:cs="Times New Roman"/>
          <w:color w:val="000000" w:themeColor="text1"/>
          <w:sz w:val="24"/>
          <w:szCs w:val="24"/>
          <w:shd w:val="clear" w:color="auto" w:fill="FFFFFF"/>
          <w:lang w:val="en-US"/>
        </w:rPr>
        <w:t>The test results came out to be satisfactory</w:t>
      </w:r>
      <w:r w:rsidR="00EF110B" w:rsidRPr="0067397D">
        <w:rPr>
          <w:rFonts w:ascii="Times New Roman" w:hAnsi="Times New Roman" w:cs="Times New Roman"/>
          <w:color w:val="000000" w:themeColor="text1"/>
          <w:sz w:val="24"/>
          <w:szCs w:val="24"/>
          <w:shd w:val="clear" w:color="auto" w:fill="FFFFFF"/>
          <w:lang w:val="en-US"/>
        </w:rPr>
        <w:t xml:space="preserve"> (over 99</w:t>
      </w:r>
      <w:r w:rsidR="00C8561F" w:rsidRPr="0067397D">
        <w:rPr>
          <w:rFonts w:ascii="Times New Roman" w:hAnsi="Times New Roman" w:cs="Times New Roman"/>
          <w:color w:val="000000" w:themeColor="text1"/>
          <w:sz w:val="24"/>
          <w:szCs w:val="24"/>
          <w:shd w:val="clear" w:color="auto" w:fill="FFFFFF"/>
          <w:lang w:val="en-US"/>
        </w:rPr>
        <w:t xml:space="preserve"> % for tear fluid groups, and over 60% for aqueous humor groups).</w:t>
      </w:r>
    </w:p>
    <w:p w14:paraId="65523E57" w14:textId="77777777" w:rsidR="002508CE" w:rsidRDefault="002508CE" w:rsidP="00DB7BB0">
      <w:pPr>
        <w:shd w:val="clear" w:color="auto" w:fill="FFFFFF"/>
        <w:spacing w:before="120" w:after="0" w:line="240" w:lineRule="auto"/>
        <w:jc w:val="both"/>
        <w:rPr>
          <w:rFonts w:ascii="Times New Roman" w:hAnsi="Times New Roman" w:cs="Times New Roman"/>
          <w:color w:val="000000" w:themeColor="text1"/>
          <w:sz w:val="24"/>
          <w:szCs w:val="24"/>
          <w:shd w:val="clear" w:color="auto" w:fill="FFFFFF"/>
          <w:lang w:val="en-US"/>
        </w:rPr>
      </w:pPr>
    </w:p>
    <w:p w14:paraId="1F2E6AF2" w14:textId="77777777" w:rsidR="002508CE" w:rsidRPr="0067397D" w:rsidRDefault="002508CE" w:rsidP="00DB7BB0">
      <w:pPr>
        <w:shd w:val="clear" w:color="auto" w:fill="FFFFFF"/>
        <w:spacing w:before="120" w:after="0" w:line="240" w:lineRule="auto"/>
        <w:jc w:val="both"/>
        <w:rPr>
          <w:rFonts w:ascii="Times New Roman" w:hAnsi="Times New Roman" w:cs="Times New Roman"/>
          <w:color w:val="000000" w:themeColor="text1"/>
          <w:sz w:val="24"/>
          <w:szCs w:val="24"/>
          <w:shd w:val="clear" w:color="auto" w:fill="FFFFFF"/>
          <w:lang w:val="en-US"/>
        </w:rPr>
      </w:pPr>
    </w:p>
    <w:p w14:paraId="73901B5B" w14:textId="27D4B7B2" w:rsidR="00CA5DCB" w:rsidRPr="00132ADC" w:rsidRDefault="00CA5DCB" w:rsidP="00C5166E">
      <w:pPr>
        <w:pStyle w:val="ListeParagraf"/>
        <w:numPr>
          <w:ilvl w:val="0"/>
          <w:numId w:val="2"/>
        </w:numPr>
        <w:spacing w:line="240" w:lineRule="auto"/>
        <w:rPr>
          <w:rFonts w:ascii="Times New Roman" w:hAnsi="Times New Roman" w:cs="Times New Roman"/>
          <w:b/>
          <w:color w:val="000000" w:themeColor="text1"/>
          <w:sz w:val="24"/>
          <w:szCs w:val="24"/>
          <w:lang w:val="en-US"/>
        </w:rPr>
      </w:pPr>
      <w:r w:rsidRPr="00132ADC">
        <w:rPr>
          <w:rFonts w:ascii="Times New Roman" w:hAnsi="Times New Roman" w:cs="Times New Roman"/>
          <w:b/>
          <w:color w:val="000000" w:themeColor="text1"/>
          <w:sz w:val="24"/>
          <w:szCs w:val="24"/>
          <w:lang w:val="en-US"/>
        </w:rPr>
        <w:t>Results</w:t>
      </w:r>
    </w:p>
    <w:p w14:paraId="7A76781A" w14:textId="451DEC4E" w:rsidR="00C654D9" w:rsidRPr="0067397D" w:rsidRDefault="00C654D9" w:rsidP="00EA0192">
      <w:pPr>
        <w:tabs>
          <w:tab w:val="left" w:pos="5812"/>
        </w:tabs>
        <w:spacing w:line="240" w:lineRule="auto"/>
        <w:rPr>
          <w:rFonts w:ascii="Times New Roman" w:hAnsi="Times New Roman" w:cs="Times New Roman"/>
          <w:color w:val="000000" w:themeColor="text1"/>
          <w:sz w:val="24"/>
          <w:szCs w:val="24"/>
          <w:lang w:val="en-US"/>
        </w:rPr>
      </w:pPr>
      <w:proofErr w:type="gramStart"/>
      <w:r w:rsidRPr="00132ADC">
        <w:rPr>
          <w:rFonts w:ascii="Times New Roman" w:eastAsia="Calibri" w:hAnsi="Times New Roman" w:cs="Times New Roman"/>
          <w:color w:val="000000" w:themeColor="text1"/>
          <w:sz w:val="24"/>
          <w:szCs w:val="24"/>
          <w:lang w:val="en-US"/>
        </w:rPr>
        <w:t xml:space="preserve">Aqueous humor </w:t>
      </w:r>
      <w:r w:rsidRPr="00132ADC">
        <w:rPr>
          <w:rFonts w:ascii="Times New Roman" w:hAnsi="Times New Roman" w:cs="Times New Roman"/>
          <w:color w:val="000000" w:themeColor="text1"/>
          <w:sz w:val="24"/>
          <w:szCs w:val="24"/>
          <w:lang w:val="en-US"/>
        </w:rPr>
        <w:t>CTGF concentration</w:t>
      </w:r>
      <w:r w:rsidR="00E53523" w:rsidRPr="005B365B">
        <w:rPr>
          <w:rFonts w:ascii="Times New Roman" w:hAnsi="Times New Roman" w:cs="Times New Roman"/>
          <w:color w:val="000000" w:themeColor="text1"/>
          <w:sz w:val="24"/>
          <w:szCs w:val="24"/>
          <w:lang w:val="en-US"/>
        </w:rPr>
        <w:t>s</w:t>
      </w:r>
      <w:r w:rsidRPr="005B365B">
        <w:rPr>
          <w:rFonts w:ascii="Times New Roman" w:hAnsi="Times New Roman" w:cs="Times New Roman"/>
          <w:color w:val="000000" w:themeColor="text1"/>
          <w:sz w:val="24"/>
          <w:szCs w:val="24"/>
          <w:lang w:val="en-US"/>
        </w:rPr>
        <w:t xml:space="preserve"> did not differ </w:t>
      </w:r>
      <w:r w:rsidR="00363AB2" w:rsidRPr="00BD5E91">
        <w:rPr>
          <w:rFonts w:ascii="Times New Roman" w:hAnsi="Times New Roman" w:cs="Times New Roman"/>
          <w:color w:val="000000" w:themeColor="text1"/>
          <w:sz w:val="24"/>
          <w:szCs w:val="24"/>
          <w:lang w:val="en-US"/>
        </w:rPr>
        <w:t xml:space="preserve">significantly </w:t>
      </w:r>
      <w:r w:rsidRPr="00F4424B">
        <w:rPr>
          <w:rFonts w:ascii="Times New Roman" w:hAnsi="Times New Roman" w:cs="Times New Roman"/>
          <w:color w:val="000000" w:themeColor="text1"/>
          <w:sz w:val="24"/>
          <w:szCs w:val="24"/>
          <w:lang w:val="en-US"/>
        </w:rPr>
        <w:t xml:space="preserve">between the study groups and </w:t>
      </w:r>
      <w:r w:rsidR="00E53523" w:rsidRPr="001F40E4">
        <w:rPr>
          <w:rFonts w:ascii="Times New Roman" w:hAnsi="Times New Roman" w:cs="Times New Roman"/>
          <w:color w:val="000000" w:themeColor="text1"/>
          <w:sz w:val="24"/>
          <w:szCs w:val="24"/>
          <w:lang w:val="en-US"/>
        </w:rPr>
        <w:t xml:space="preserve">were </w:t>
      </w:r>
      <w:r w:rsidR="004B5E73" w:rsidRPr="001F40E4">
        <w:rPr>
          <w:rFonts w:ascii="Times New Roman" w:hAnsi="Times New Roman" w:cs="Times New Roman"/>
          <w:color w:val="000000" w:themeColor="text1"/>
          <w:sz w:val="24"/>
          <w:szCs w:val="24"/>
          <w:lang w:val="en-US"/>
        </w:rPr>
        <w:t>found to</w:t>
      </w:r>
      <w:r w:rsidR="00E53523" w:rsidRPr="001F40E4">
        <w:rPr>
          <w:rFonts w:ascii="Times New Roman" w:hAnsi="Times New Roman" w:cs="Times New Roman"/>
          <w:color w:val="000000" w:themeColor="text1"/>
          <w:sz w:val="24"/>
          <w:szCs w:val="24"/>
          <w:lang w:val="en-US"/>
        </w:rPr>
        <w:t xml:space="preserve"> be</w:t>
      </w:r>
      <w:r w:rsidRPr="001F40E4">
        <w:rPr>
          <w:rFonts w:ascii="Times New Roman" w:hAnsi="Times New Roman" w:cs="Times New Roman"/>
          <w:color w:val="000000" w:themeColor="text1"/>
          <w:sz w:val="24"/>
          <w:szCs w:val="24"/>
          <w:lang w:val="en-US"/>
        </w:rPr>
        <w:t xml:space="preserve"> </w:t>
      </w:r>
      <w:r w:rsidR="00672502" w:rsidRPr="001F40E4">
        <w:rPr>
          <w:rFonts w:ascii="Times New Roman" w:hAnsi="Times New Roman" w:cs="Times New Roman"/>
          <w:color w:val="000000" w:themeColor="text1"/>
          <w:sz w:val="24"/>
          <w:szCs w:val="24"/>
          <w:lang w:val="en-US"/>
        </w:rPr>
        <w:t xml:space="preserve">median: </w:t>
      </w:r>
      <w:r w:rsidR="00D67F4E" w:rsidRPr="001F40E4">
        <w:rPr>
          <w:rFonts w:ascii="Times New Roman" w:hAnsi="Times New Roman" w:cs="Times New Roman"/>
          <w:sz w:val="24"/>
          <w:szCs w:val="24"/>
        </w:rPr>
        <w:t>4.35</w:t>
      </w:r>
      <w:r w:rsidR="00672502" w:rsidRPr="006144FF">
        <w:rPr>
          <w:rFonts w:ascii="Times New Roman" w:hAnsi="Times New Roman" w:cs="Times New Roman"/>
          <w:sz w:val="24"/>
          <w:szCs w:val="24"/>
        </w:rPr>
        <w:t>,</w:t>
      </w:r>
      <w:r w:rsidR="00D67F4E" w:rsidRPr="006144FF">
        <w:rPr>
          <w:rFonts w:ascii="Times New Roman" w:hAnsi="Times New Roman" w:cs="Times New Roman"/>
          <w:sz w:val="24"/>
          <w:szCs w:val="24"/>
        </w:rPr>
        <w:t xml:space="preserve"> </w:t>
      </w:r>
      <w:r w:rsidR="00672502" w:rsidRPr="006144FF">
        <w:rPr>
          <w:rFonts w:ascii="Times New Roman" w:hAnsi="Times New Roman" w:cs="Times New Roman"/>
          <w:sz w:val="24"/>
          <w:szCs w:val="24"/>
        </w:rPr>
        <w:t>quartile</w:t>
      </w:r>
      <w:r w:rsidR="00E65079" w:rsidRPr="006144FF">
        <w:rPr>
          <w:rFonts w:ascii="Times New Roman" w:hAnsi="Times New Roman" w:cs="Times New Roman"/>
          <w:sz w:val="24"/>
          <w:szCs w:val="24"/>
        </w:rPr>
        <w:t>s</w:t>
      </w:r>
      <w:r w:rsidR="00672502" w:rsidRPr="006144FF">
        <w:rPr>
          <w:rFonts w:ascii="Times New Roman" w:hAnsi="Times New Roman" w:cs="Times New Roman"/>
          <w:sz w:val="24"/>
          <w:szCs w:val="24"/>
        </w:rPr>
        <w:t xml:space="preserve"> (Q</w:t>
      </w:r>
      <w:r w:rsidR="00E65079" w:rsidRPr="006144FF">
        <w:rPr>
          <w:rFonts w:ascii="Times New Roman" w:hAnsi="Times New Roman" w:cs="Times New Roman"/>
          <w:sz w:val="24"/>
          <w:szCs w:val="24"/>
        </w:rPr>
        <w:t>1-Q3</w:t>
      </w:r>
      <w:r w:rsidR="00672502" w:rsidRPr="006144FF">
        <w:rPr>
          <w:rFonts w:ascii="Times New Roman" w:hAnsi="Times New Roman" w:cs="Times New Roman"/>
          <w:sz w:val="24"/>
          <w:szCs w:val="24"/>
        </w:rPr>
        <w:t xml:space="preserve">): </w:t>
      </w:r>
      <w:r w:rsidR="00E65079" w:rsidRPr="006144FF">
        <w:rPr>
          <w:rFonts w:ascii="Times New Roman" w:hAnsi="Times New Roman" w:cs="Times New Roman"/>
          <w:sz w:val="24"/>
          <w:szCs w:val="24"/>
          <w:lang w:eastAsia="en-GB"/>
        </w:rPr>
        <w:t xml:space="preserve">3.01-7.30 </w:t>
      </w:r>
      <w:r w:rsidR="00DD694D" w:rsidRPr="006144FF">
        <w:rPr>
          <w:rFonts w:ascii="Times New Roman" w:hAnsi="Times New Roman" w:cs="Times New Roman"/>
          <w:color w:val="000000" w:themeColor="text1"/>
          <w:sz w:val="24"/>
          <w:szCs w:val="24"/>
          <w:lang w:val="en-US"/>
        </w:rPr>
        <w:t>ng/ml</w:t>
      </w:r>
      <w:r w:rsidR="0029271B" w:rsidRPr="006144FF">
        <w:rPr>
          <w:rFonts w:ascii="Times New Roman" w:eastAsia="Times New Roman" w:hAnsi="Times New Roman" w:cs="Times New Roman"/>
          <w:noProof/>
          <w:sz w:val="24"/>
          <w:szCs w:val="24"/>
          <w:lang w:val="en-US" w:eastAsia="tr-TR"/>
        </w:rPr>
        <w:t>,</w:t>
      </w:r>
      <w:r w:rsidR="00D67F4E" w:rsidRPr="006144FF">
        <w:rPr>
          <w:rFonts w:ascii="Times New Roman" w:hAnsi="Times New Roman" w:cs="Times New Roman"/>
          <w:sz w:val="24"/>
          <w:szCs w:val="24"/>
        </w:rPr>
        <w:t xml:space="preserve"> </w:t>
      </w:r>
      <w:r w:rsidR="00672502" w:rsidRPr="006144FF">
        <w:rPr>
          <w:rFonts w:ascii="Times New Roman" w:hAnsi="Times New Roman" w:cs="Times New Roman"/>
          <w:sz w:val="24"/>
          <w:szCs w:val="24"/>
        </w:rPr>
        <w:t>(</w:t>
      </w:r>
      <w:r w:rsidR="00DD694D" w:rsidRPr="006144FF">
        <w:rPr>
          <w:rFonts w:ascii="Times New Roman" w:hAnsi="Times New Roman" w:cs="Times New Roman"/>
          <w:sz w:val="24"/>
          <w:szCs w:val="24"/>
        </w:rPr>
        <w:t xml:space="preserve">mean: </w:t>
      </w:r>
      <w:r w:rsidRPr="006144FF">
        <w:rPr>
          <w:rFonts w:ascii="Times New Roman" w:hAnsi="Times New Roman" w:cs="Times New Roman"/>
          <w:color w:val="000000" w:themeColor="text1"/>
          <w:sz w:val="24"/>
          <w:szCs w:val="24"/>
          <w:lang w:val="en-US"/>
        </w:rPr>
        <w:t>5.40</w:t>
      </w:r>
      <w:r w:rsidR="00DD694D" w:rsidRPr="00DB7BB0">
        <w:rPr>
          <w:rFonts w:ascii="Times New Roman" w:hAnsi="Times New Roman" w:cs="Times New Roman"/>
          <w:color w:val="000000" w:themeColor="text1"/>
          <w:sz w:val="24"/>
          <w:szCs w:val="24"/>
          <w:lang w:val="en-US"/>
        </w:rPr>
        <w:t xml:space="preserve">, </w:t>
      </w:r>
      <w:r w:rsidRPr="00DB7BB0">
        <w:rPr>
          <w:rFonts w:ascii="Times New Roman" w:hAnsi="Times New Roman" w:cs="Times New Roman"/>
          <w:color w:val="000000" w:themeColor="text1"/>
          <w:sz w:val="24"/>
          <w:szCs w:val="24"/>
          <w:lang w:val="en-US"/>
        </w:rPr>
        <w:t xml:space="preserve"> </w:t>
      </w:r>
      <w:r w:rsidR="00DD694D" w:rsidRPr="00DB7BB0">
        <w:rPr>
          <w:rFonts w:ascii="Times New Roman" w:hAnsi="Times New Roman" w:cs="Times New Roman"/>
          <w:color w:val="000000" w:themeColor="text1"/>
          <w:sz w:val="24"/>
          <w:szCs w:val="24"/>
          <w:lang w:val="en-US"/>
        </w:rPr>
        <w:t xml:space="preserve">SD: </w:t>
      </w:r>
      <w:r w:rsidRPr="00DB7BB0">
        <w:rPr>
          <w:rFonts w:ascii="Times New Roman" w:hAnsi="Times New Roman" w:cs="Times New Roman"/>
          <w:color w:val="000000" w:themeColor="text1"/>
          <w:sz w:val="24"/>
          <w:szCs w:val="24"/>
          <w:lang w:val="en-US"/>
        </w:rPr>
        <w:t xml:space="preserve">2.87 </w:t>
      </w:r>
      <w:r w:rsidR="00DD694D" w:rsidRPr="00DB7BB0">
        <w:rPr>
          <w:rFonts w:ascii="Times New Roman" w:hAnsi="Times New Roman" w:cs="Times New Roman"/>
          <w:color w:val="000000" w:themeColor="text1"/>
          <w:sz w:val="24"/>
          <w:szCs w:val="24"/>
          <w:lang w:val="en-US"/>
        </w:rPr>
        <w:t>ng/ml</w:t>
      </w:r>
      <w:r w:rsidR="00D67F4E" w:rsidRPr="00DB7BB0">
        <w:rPr>
          <w:rFonts w:ascii="Times New Roman" w:hAnsi="Times New Roman" w:cs="Times New Roman"/>
          <w:color w:val="000000" w:themeColor="text1"/>
          <w:sz w:val="24"/>
          <w:szCs w:val="24"/>
          <w:lang w:val="en-US"/>
        </w:rPr>
        <w:t>)</w:t>
      </w:r>
      <w:r w:rsidR="00D67F4E" w:rsidRPr="00DB7BB0">
        <w:rPr>
          <w:rFonts w:ascii="Times New Roman" w:hAnsi="Times New Roman" w:cs="Times New Roman"/>
          <w:i/>
          <w:color w:val="000000" w:themeColor="text1"/>
          <w:sz w:val="24"/>
          <w:szCs w:val="24"/>
          <w:lang w:val="en-US"/>
        </w:rPr>
        <w:t xml:space="preserve"> </w:t>
      </w:r>
      <w:r w:rsidRPr="00DB7BB0">
        <w:rPr>
          <w:rFonts w:ascii="Times New Roman" w:hAnsi="Times New Roman" w:cs="Times New Roman"/>
          <w:color w:val="000000" w:themeColor="text1"/>
          <w:sz w:val="24"/>
          <w:szCs w:val="24"/>
          <w:lang w:val="en-US"/>
        </w:rPr>
        <w:t xml:space="preserve">in PEG, </w:t>
      </w:r>
      <w:r w:rsidR="00672502" w:rsidRPr="00DB7BB0">
        <w:rPr>
          <w:rFonts w:ascii="Times New Roman" w:hAnsi="Times New Roman" w:cs="Times New Roman"/>
          <w:color w:val="000000" w:themeColor="text1"/>
          <w:sz w:val="24"/>
          <w:szCs w:val="24"/>
          <w:lang w:val="en-US"/>
        </w:rPr>
        <w:t xml:space="preserve">median: </w:t>
      </w:r>
      <w:r w:rsidR="0029271B" w:rsidRPr="00DB7BB0">
        <w:rPr>
          <w:rFonts w:ascii="Times New Roman" w:hAnsi="Times New Roman" w:cs="Times New Roman"/>
          <w:sz w:val="24"/>
          <w:szCs w:val="24"/>
        </w:rPr>
        <w:t>2.89</w:t>
      </w:r>
      <w:r w:rsidR="00672502" w:rsidRPr="00DB7BB0">
        <w:rPr>
          <w:rFonts w:ascii="Times New Roman" w:hAnsi="Times New Roman" w:cs="Times New Roman"/>
          <w:sz w:val="24"/>
          <w:szCs w:val="24"/>
        </w:rPr>
        <w:t xml:space="preserve">, </w:t>
      </w:r>
      <w:r w:rsidR="00E65079" w:rsidRPr="005059E4">
        <w:rPr>
          <w:rFonts w:ascii="Times New Roman" w:hAnsi="Times New Roman" w:cs="Times New Roman"/>
          <w:sz w:val="24"/>
          <w:szCs w:val="24"/>
        </w:rPr>
        <w:t xml:space="preserve">quartiles </w:t>
      </w:r>
      <w:r w:rsidR="00E65079" w:rsidRPr="005059E4">
        <w:rPr>
          <w:rFonts w:ascii="Times New Roman" w:hAnsi="Times New Roman" w:cs="Times New Roman"/>
          <w:sz w:val="24"/>
          <w:szCs w:val="24"/>
          <w:lang w:eastAsia="en-GB"/>
        </w:rPr>
        <w:t>2.26</w:t>
      </w:r>
      <w:r w:rsidR="00F52563" w:rsidRPr="008E6E1E">
        <w:rPr>
          <w:rFonts w:ascii="Times New Roman" w:hAnsi="Times New Roman" w:cs="Times New Roman"/>
          <w:sz w:val="24"/>
          <w:szCs w:val="24"/>
          <w:lang w:eastAsia="en-GB"/>
        </w:rPr>
        <w:t xml:space="preserve"> </w:t>
      </w:r>
      <w:r w:rsidR="00E65079" w:rsidRPr="008E6E1E">
        <w:rPr>
          <w:rFonts w:ascii="Times New Roman" w:hAnsi="Times New Roman" w:cs="Times New Roman"/>
          <w:sz w:val="24"/>
          <w:szCs w:val="24"/>
          <w:lang w:eastAsia="en-GB"/>
        </w:rPr>
        <w:t>-</w:t>
      </w:r>
      <w:r w:rsidR="00F52563" w:rsidRPr="0067397D">
        <w:rPr>
          <w:rFonts w:ascii="Times New Roman" w:hAnsi="Times New Roman" w:cs="Times New Roman"/>
          <w:sz w:val="24"/>
          <w:szCs w:val="24"/>
          <w:lang w:eastAsia="en-GB"/>
        </w:rPr>
        <w:t xml:space="preserve"> </w:t>
      </w:r>
      <w:r w:rsidR="00E65079" w:rsidRPr="0067397D">
        <w:rPr>
          <w:rFonts w:ascii="Times New Roman" w:hAnsi="Times New Roman" w:cs="Times New Roman"/>
          <w:sz w:val="24"/>
          <w:szCs w:val="24"/>
          <w:lang w:eastAsia="en-GB"/>
        </w:rPr>
        <w:t xml:space="preserve">4.49 </w:t>
      </w:r>
      <w:r w:rsidR="00DD694D" w:rsidRPr="0067397D">
        <w:rPr>
          <w:rFonts w:ascii="Times New Roman" w:hAnsi="Times New Roman" w:cs="Times New Roman"/>
          <w:color w:val="000000" w:themeColor="text1"/>
          <w:sz w:val="24"/>
          <w:szCs w:val="24"/>
          <w:lang w:val="en-US"/>
        </w:rPr>
        <w:t>ng/ml</w:t>
      </w:r>
      <w:r w:rsidR="00DD694D" w:rsidRPr="0067397D">
        <w:rPr>
          <w:rFonts w:ascii="Times New Roman" w:hAnsi="Times New Roman" w:cs="Times New Roman"/>
          <w:sz w:val="24"/>
          <w:szCs w:val="24"/>
        </w:rPr>
        <w:t xml:space="preserve"> </w:t>
      </w:r>
      <w:r w:rsidR="00672502" w:rsidRPr="0067397D">
        <w:rPr>
          <w:rFonts w:ascii="Times New Roman" w:hAnsi="Times New Roman" w:cs="Times New Roman"/>
          <w:sz w:val="24"/>
          <w:szCs w:val="24"/>
        </w:rPr>
        <w:t>(</w:t>
      </w:r>
      <w:r w:rsidR="00DD694D" w:rsidRPr="0067397D">
        <w:rPr>
          <w:rFonts w:ascii="Times New Roman" w:hAnsi="Times New Roman" w:cs="Times New Roman"/>
          <w:sz w:val="24"/>
          <w:szCs w:val="24"/>
        </w:rPr>
        <w:t xml:space="preserve">mean: </w:t>
      </w:r>
      <w:r w:rsidRPr="0067397D">
        <w:rPr>
          <w:rFonts w:ascii="Times New Roman" w:hAnsi="Times New Roman" w:cs="Times New Roman"/>
          <w:color w:val="000000" w:themeColor="text1"/>
          <w:sz w:val="24"/>
          <w:szCs w:val="24"/>
          <w:lang w:val="en-US"/>
        </w:rPr>
        <w:t>3.62</w:t>
      </w:r>
      <w:r w:rsidR="00DD694D" w:rsidRPr="0067397D">
        <w:rPr>
          <w:rFonts w:ascii="Times New Roman" w:hAnsi="Times New Roman" w:cs="Times New Roman"/>
          <w:color w:val="000000" w:themeColor="text1"/>
          <w:sz w:val="24"/>
          <w:szCs w:val="24"/>
          <w:lang w:val="en-US"/>
        </w:rPr>
        <w:t>, SD:</w:t>
      </w:r>
      <w:r w:rsidRPr="0067397D">
        <w:rPr>
          <w:rFonts w:ascii="Times New Roman" w:hAnsi="Times New Roman" w:cs="Times New Roman"/>
          <w:color w:val="000000" w:themeColor="text1"/>
          <w:sz w:val="24"/>
          <w:szCs w:val="24"/>
          <w:lang w:val="en-US"/>
        </w:rPr>
        <w:t xml:space="preserve"> 2.16 ng/ml</w:t>
      </w:r>
      <w:r w:rsidR="0029271B" w:rsidRPr="0067397D">
        <w:rPr>
          <w:rFonts w:ascii="Times New Roman" w:hAnsi="Times New Roman" w:cs="Times New Roman"/>
          <w:color w:val="000000" w:themeColor="text1"/>
          <w:sz w:val="24"/>
          <w:szCs w:val="24"/>
          <w:lang w:val="en-US"/>
        </w:rPr>
        <w:t>)</w:t>
      </w:r>
      <w:r w:rsidR="00D67F4E" w:rsidRPr="0067397D">
        <w:rPr>
          <w:rFonts w:ascii="Times New Roman" w:hAnsi="Times New Roman" w:cs="Times New Roman"/>
          <w:i/>
          <w:color w:val="000000" w:themeColor="text1"/>
          <w:sz w:val="24"/>
          <w:szCs w:val="24"/>
          <w:lang w:val="en-US"/>
        </w:rPr>
        <w:t xml:space="preserve"> </w:t>
      </w:r>
      <w:r w:rsidRPr="0067397D">
        <w:rPr>
          <w:rFonts w:ascii="Times New Roman" w:hAnsi="Times New Roman" w:cs="Times New Roman"/>
          <w:color w:val="000000" w:themeColor="text1"/>
          <w:sz w:val="24"/>
          <w:szCs w:val="24"/>
          <w:lang w:val="en-US"/>
        </w:rPr>
        <w:t>in PEX, and</w:t>
      </w:r>
      <w:r w:rsidR="00672502" w:rsidRPr="0067397D">
        <w:rPr>
          <w:rFonts w:ascii="Times New Roman" w:hAnsi="Times New Roman" w:cs="Times New Roman"/>
          <w:color w:val="000000" w:themeColor="text1"/>
          <w:sz w:val="24"/>
          <w:szCs w:val="24"/>
          <w:lang w:val="en-US"/>
        </w:rPr>
        <w:t xml:space="preserve"> median: </w:t>
      </w:r>
      <w:r w:rsidR="0029271B" w:rsidRPr="0067397D">
        <w:rPr>
          <w:rFonts w:ascii="Times New Roman" w:hAnsi="Times New Roman" w:cs="Times New Roman"/>
          <w:sz w:val="24"/>
          <w:szCs w:val="24"/>
        </w:rPr>
        <w:t>2</w:t>
      </w:r>
      <w:r w:rsidR="00672502" w:rsidRPr="0067397D">
        <w:rPr>
          <w:rFonts w:ascii="Times New Roman" w:hAnsi="Times New Roman" w:cs="Times New Roman"/>
          <w:sz w:val="24"/>
          <w:szCs w:val="24"/>
        </w:rPr>
        <w:t xml:space="preserve">.84, </w:t>
      </w:r>
      <w:r w:rsidR="00E65079" w:rsidRPr="0067397D">
        <w:rPr>
          <w:rFonts w:ascii="Times New Roman" w:hAnsi="Times New Roman" w:cs="Times New Roman"/>
          <w:sz w:val="24"/>
          <w:szCs w:val="24"/>
        </w:rPr>
        <w:t>quartiles</w:t>
      </w:r>
      <w:r w:rsidR="00672502" w:rsidRPr="0067397D">
        <w:rPr>
          <w:rFonts w:ascii="Times New Roman" w:hAnsi="Times New Roman" w:cs="Times New Roman"/>
          <w:sz w:val="24"/>
          <w:szCs w:val="24"/>
        </w:rPr>
        <w:t xml:space="preserve">: </w:t>
      </w:r>
      <w:r w:rsidR="00E65079" w:rsidRPr="0067397D">
        <w:rPr>
          <w:rFonts w:ascii="Times New Roman" w:hAnsi="Times New Roman" w:cs="Times New Roman"/>
          <w:sz w:val="24"/>
          <w:szCs w:val="24"/>
          <w:lang w:eastAsia="en-GB"/>
        </w:rPr>
        <w:t>2.44</w:t>
      </w:r>
      <w:r w:rsidR="00F52563" w:rsidRPr="0067397D">
        <w:rPr>
          <w:rFonts w:ascii="Times New Roman" w:hAnsi="Times New Roman" w:cs="Times New Roman"/>
          <w:sz w:val="24"/>
          <w:szCs w:val="24"/>
          <w:lang w:eastAsia="en-GB"/>
        </w:rPr>
        <w:t xml:space="preserve"> </w:t>
      </w:r>
      <w:r w:rsidR="00E65079" w:rsidRPr="0067397D">
        <w:rPr>
          <w:rFonts w:ascii="Times New Roman" w:hAnsi="Times New Roman" w:cs="Times New Roman"/>
          <w:sz w:val="24"/>
          <w:szCs w:val="24"/>
          <w:lang w:eastAsia="en-GB"/>
        </w:rPr>
        <w:t>-</w:t>
      </w:r>
      <w:r w:rsidR="00F52563" w:rsidRPr="0067397D">
        <w:rPr>
          <w:rFonts w:ascii="Times New Roman" w:hAnsi="Times New Roman" w:cs="Times New Roman"/>
          <w:sz w:val="24"/>
          <w:szCs w:val="24"/>
          <w:lang w:eastAsia="en-GB"/>
        </w:rPr>
        <w:t xml:space="preserve"> </w:t>
      </w:r>
      <w:r w:rsidR="00E65079" w:rsidRPr="0067397D">
        <w:rPr>
          <w:rFonts w:ascii="Times New Roman" w:hAnsi="Times New Roman" w:cs="Times New Roman"/>
          <w:sz w:val="24"/>
          <w:szCs w:val="24"/>
          <w:lang w:eastAsia="en-GB"/>
        </w:rPr>
        <w:t xml:space="preserve">5.76 </w:t>
      </w:r>
      <w:r w:rsidR="00DD694D" w:rsidRPr="0067397D">
        <w:rPr>
          <w:rFonts w:ascii="Times New Roman" w:hAnsi="Times New Roman" w:cs="Times New Roman"/>
          <w:color w:val="000000" w:themeColor="text1"/>
          <w:sz w:val="24"/>
          <w:szCs w:val="24"/>
          <w:lang w:val="en-US"/>
        </w:rPr>
        <w:t>ng/ml</w:t>
      </w:r>
      <w:r w:rsidR="00DD694D" w:rsidRPr="0067397D">
        <w:rPr>
          <w:rFonts w:ascii="Times New Roman" w:hAnsi="Times New Roman" w:cs="Times New Roman"/>
          <w:sz w:val="24"/>
          <w:szCs w:val="24"/>
        </w:rPr>
        <w:t xml:space="preserve"> </w:t>
      </w:r>
      <w:r w:rsidR="00672502" w:rsidRPr="0067397D">
        <w:rPr>
          <w:rFonts w:ascii="Times New Roman" w:hAnsi="Times New Roman" w:cs="Times New Roman"/>
          <w:sz w:val="24"/>
          <w:szCs w:val="24"/>
        </w:rPr>
        <w:t>(</w:t>
      </w:r>
      <w:r w:rsidR="00DD694D" w:rsidRPr="0067397D">
        <w:rPr>
          <w:rFonts w:ascii="Times New Roman" w:hAnsi="Times New Roman" w:cs="Times New Roman"/>
          <w:sz w:val="24"/>
          <w:szCs w:val="24"/>
        </w:rPr>
        <w:t xml:space="preserve">mean: </w:t>
      </w:r>
      <w:r w:rsidRPr="0067397D">
        <w:rPr>
          <w:rFonts w:ascii="Times New Roman" w:hAnsi="Times New Roman" w:cs="Times New Roman"/>
          <w:color w:val="000000" w:themeColor="text1"/>
          <w:sz w:val="24"/>
          <w:szCs w:val="24"/>
          <w:lang w:val="en-US"/>
        </w:rPr>
        <w:t>4.10</w:t>
      </w:r>
      <w:r w:rsidR="00DD694D" w:rsidRPr="0067397D">
        <w:rPr>
          <w:rFonts w:ascii="Times New Roman" w:hAnsi="Times New Roman" w:cs="Times New Roman"/>
          <w:color w:val="000000" w:themeColor="text1"/>
          <w:sz w:val="24"/>
          <w:szCs w:val="24"/>
          <w:lang w:val="en-US"/>
        </w:rPr>
        <w:t>, SD:</w:t>
      </w:r>
      <w:r w:rsidRPr="0067397D">
        <w:rPr>
          <w:rFonts w:ascii="Times New Roman" w:hAnsi="Times New Roman" w:cs="Times New Roman"/>
          <w:color w:val="000000" w:themeColor="text1"/>
          <w:sz w:val="24"/>
          <w:szCs w:val="24"/>
          <w:lang w:val="en-US"/>
        </w:rPr>
        <w:t xml:space="preserve"> 2.90 ng/ml</w:t>
      </w:r>
      <w:r w:rsidR="0029271B" w:rsidRPr="0067397D">
        <w:rPr>
          <w:rFonts w:ascii="Times New Roman" w:hAnsi="Times New Roman" w:cs="Times New Roman"/>
          <w:color w:val="000000" w:themeColor="text1"/>
          <w:sz w:val="24"/>
          <w:szCs w:val="24"/>
          <w:lang w:val="en-US"/>
        </w:rPr>
        <w:t>)</w:t>
      </w:r>
      <w:r w:rsidRPr="0067397D">
        <w:rPr>
          <w:rFonts w:ascii="Times New Roman" w:hAnsi="Times New Roman" w:cs="Times New Roman"/>
          <w:color w:val="000000" w:themeColor="text1"/>
          <w:sz w:val="24"/>
          <w:szCs w:val="24"/>
          <w:lang w:val="en-US"/>
        </w:rPr>
        <w:t xml:space="preserve"> in controls (</w:t>
      </w:r>
      <w:r w:rsidRPr="0067397D">
        <w:rPr>
          <w:rFonts w:ascii="Times New Roman" w:hAnsi="Times New Roman" w:cs="Times New Roman"/>
          <w:i/>
          <w:color w:val="000000" w:themeColor="text1"/>
          <w:sz w:val="24"/>
          <w:szCs w:val="24"/>
          <w:lang w:val="en-US"/>
        </w:rPr>
        <w:t>P =</w:t>
      </w:r>
      <w:r w:rsidRPr="0067397D">
        <w:rPr>
          <w:rFonts w:ascii="Times New Roman" w:hAnsi="Times New Roman" w:cs="Times New Roman"/>
          <w:color w:val="000000" w:themeColor="text1"/>
          <w:sz w:val="24"/>
          <w:szCs w:val="24"/>
          <w:lang w:val="en-US"/>
        </w:rPr>
        <w:t xml:space="preserve"> 0.190) (Figure 1A).</w:t>
      </w:r>
      <w:proofErr w:type="gramEnd"/>
      <w:r w:rsidRPr="0067397D">
        <w:rPr>
          <w:rFonts w:ascii="Times New Roman" w:hAnsi="Times New Roman" w:cs="Times New Roman"/>
          <w:color w:val="000000" w:themeColor="text1"/>
          <w:sz w:val="24"/>
          <w:szCs w:val="24"/>
          <w:lang w:val="en-US"/>
        </w:rPr>
        <w:t xml:space="preserve"> AUC values did not reveal a significant output. </w:t>
      </w:r>
    </w:p>
    <w:p w14:paraId="2DEA7C00" w14:textId="257055E8" w:rsidR="00C654D9" w:rsidRPr="0067397D" w:rsidRDefault="00C654D9" w:rsidP="00EA0192">
      <w:pPr>
        <w:tabs>
          <w:tab w:val="left" w:pos="5812"/>
        </w:tabs>
        <w:spacing w:line="240" w:lineRule="auto"/>
        <w:rPr>
          <w:rFonts w:ascii="Times New Roman" w:hAnsi="Times New Roman" w:cs="Times New Roman"/>
          <w:color w:val="000000" w:themeColor="text1"/>
          <w:sz w:val="24"/>
          <w:szCs w:val="24"/>
          <w:lang w:val="en-US"/>
        </w:rPr>
      </w:pPr>
      <w:proofErr w:type="gramStart"/>
      <w:r w:rsidRPr="0067397D">
        <w:rPr>
          <w:rFonts w:ascii="Times New Roman" w:hAnsi="Times New Roman" w:cs="Times New Roman"/>
          <w:color w:val="000000" w:themeColor="text1"/>
          <w:sz w:val="24"/>
          <w:szCs w:val="24"/>
          <w:lang w:val="en-US"/>
        </w:rPr>
        <w:t>T</w:t>
      </w:r>
      <w:r w:rsidRPr="0067397D">
        <w:rPr>
          <w:rFonts w:ascii="Times New Roman" w:eastAsia="Calibri" w:hAnsi="Times New Roman" w:cs="Times New Roman"/>
          <w:color w:val="000000" w:themeColor="text1"/>
          <w:sz w:val="24"/>
          <w:szCs w:val="24"/>
          <w:lang w:val="en-US"/>
        </w:rPr>
        <w:t>otal protein concentration</w:t>
      </w:r>
      <w:r w:rsidR="00E53523" w:rsidRPr="0067397D">
        <w:rPr>
          <w:rFonts w:ascii="Times New Roman" w:eastAsia="Calibri" w:hAnsi="Times New Roman" w:cs="Times New Roman"/>
          <w:color w:val="000000" w:themeColor="text1"/>
          <w:sz w:val="24"/>
          <w:szCs w:val="24"/>
          <w:lang w:val="en-US"/>
        </w:rPr>
        <w:t>s</w:t>
      </w:r>
      <w:r w:rsidRPr="0067397D">
        <w:rPr>
          <w:rFonts w:ascii="Times New Roman" w:eastAsia="Calibri" w:hAnsi="Times New Roman" w:cs="Times New Roman"/>
          <w:color w:val="000000" w:themeColor="text1"/>
          <w:sz w:val="24"/>
          <w:szCs w:val="24"/>
          <w:lang w:val="en-US"/>
        </w:rPr>
        <w:t xml:space="preserve"> of the aqueous humor </w:t>
      </w:r>
      <w:r w:rsidR="00E53523" w:rsidRPr="0067397D">
        <w:rPr>
          <w:rFonts w:ascii="Times New Roman" w:eastAsia="Calibri" w:hAnsi="Times New Roman" w:cs="Times New Roman"/>
          <w:color w:val="000000" w:themeColor="text1"/>
          <w:sz w:val="24"/>
          <w:szCs w:val="24"/>
          <w:lang w:val="en-US"/>
        </w:rPr>
        <w:t xml:space="preserve">samples </w:t>
      </w:r>
      <w:r w:rsidR="00E53523" w:rsidRPr="0067397D">
        <w:rPr>
          <w:rFonts w:ascii="Times New Roman" w:hAnsi="Times New Roman" w:cs="Times New Roman"/>
          <w:color w:val="000000" w:themeColor="text1"/>
          <w:sz w:val="24"/>
          <w:szCs w:val="24"/>
          <w:lang w:val="en-US"/>
        </w:rPr>
        <w:t xml:space="preserve">were </w:t>
      </w:r>
      <w:r w:rsidRPr="0067397D">
        <w:rPr>
          <w:rFonts w:ascii="Times New Roman" w:hAnsi="Times New Roman" w:cs="Times New Roman"/>
          <w:color w:val="000000" w:themeColor="text1"/>
          <w:sz w:val="24"/>
          <w:szCs w:val="24"/>
          <w:lang w:val="en-US"/>
        </w:rPr>
        <w:t xml:space="preserve">significantly increased in </w:t>
      </w:r>
      <w:r w:rsidR="00F0007A" w:rsidRPr="0067397D">
        <w:rPr>
          <w:rFonts w:ascii="Times New Roman" w:hAnsi="Times New Roman" w:cs="Times New Roman"/>
          <w:color w:val="000000" w:themeColor="text1"/>
          <w:sz w:val="24"/>
          <w:szCs w:val="24"/>
          <w:lang w:val="en-US"/>
        </w:rPr>
        <w:t xml:space="preserve">patients with </w:t>
      </w:r>
      <w:r w:rsidRPr="0067397D">
        <w:rPr>
          <w:rFonts w:ascii="Times New Roman" w:hAnsi="Times New Roman" w:cs="Times New Roman"/>
          <w:color w:val="000000" w:themeColor="text1"/>
          <w:sz w:val="24"/>
          <w:szCs w:val="24"/>
          <w:lang w:val="en-US"/>
        </w:rPr>
        <w:t>PEG (</w:t>
      </w:r>
      <w:r w:rsidR="00672502" w:rsidRPr="0067397D">
        <w:rPr>
          <w:rFonts w:ascii="Times New Roman" w:hAnsi="Times New Roman" w:cs="Times New Roman"/>
          <w:color w:val="000000" w:themeColor="text1"/>
          <w:sz w:val="24"/>
          <w:szCs w:val="24"/>
          <w:lang w:val="en-US"/>
        </w:rPr>
        <w:t xml:space="preserve">median: </w:t>
      </w:r>
      <w:r w:rsidR="00672502" w:rsidRPr="0067397D">
        <w:rPr>
          <w:rFonts w:ascii="Times New Roman" w:hAnsi="Times New Roman" w:cs="Times New Roman"/>
          <w:sz w:val="24"/>
          <w:szCs w:val="24"/>
        </w:rPr>
        <w:t>352.50,</w:t>
      </w:r>
      <w:r w:rsidR="00AD4725" w:rsidRPr="0067397D">
        <w:rPr>
          <w:rFonts w:ascii="Times New Roman" w:hAnsi="Times New Roman" w:cs="Times New Roman"/>
          <w:sz w:val="24"/>
          <w:szCs w:val="24"/>
        </w:rPr>
        <w:t xml:space="preserve"> quartiles</w:t>
      </w:r>
      <w:r w:rsidR="00F52563" w:rsidRPr="0067397D">
        <w:rPr>
          <w:rFonts w:ascii="Times New Roman" w:hAnsi="Times New Roman" w:cs="Times New Roman"/>
          <w:sz w:val="24"/>
          <w:szCs w:val="24"/>
        </w:rPr>
        <w:t xml:space="preserve">: </w:t>
      </w:r>
      <w:r w:rsidR="00F52563" w:rsidRPr="0067397D">
        <w:rPr>
          <w:rFonts w:ascii="Times New Roman" w:hAnsi="Times New Roman" w:cs="Times New Roman"/>
          <w:sz w:val="24"/>
          <w:szCs w:val="24"/>
          <w:lang w:eastAsia="en-GB"/>
        </w:rPr>
        <w:t>238.50 - 554.85</w:t>
      </w:r>
      <w:r w:rsidR="00DD694D" w:rsidRPr="0067397D">
        <w:rPr>
          <w:rFonts w:ascii="Times New Roman" w:hAnsi="Times New Roman" w:cs="Times New Roman"/>
          <w:color w:val="000000" w:themeColor="text1"/>
          <w:sz w:val="24"/>
          <w:szCs w:val="24"/>
          <w:lang w:val="en-US"/>
        </w:rPr>
        <w:t>µg/ml</w:t>
      </w:r>
      <w:r w:rsidR="00672502" w:rsidRPr="0067397D">
        <w:rPr>
          <w:rFonts w:ascii="Times New Roman" w:hAnsi="Times New Roman" w:cs="Times New Roman"/>
          <w:color w:val="000000" w:themeColor="text1"/>
          <w:sz w:val="24"/>
          <w:szCs w:val="24"/>
          <w:lang w:val="en-US"/>
        </w:rPr>
        <w:t>,</w:t>
      </w:r>
      <w:r w:rsidR="0029271B" w:rsidRPr="0067397D">
        <w:rPr>
          <w:rFonts w:ascii="Times New Roman" w:hAnsi="Times New Roman" w:cs="Times New Roman"/>
          <w:color w:val="000000" w:themeColor="text1"/>
          <w:sz w:val="24"/>
          <w:szCs w:val="24"/>
          <w:lang w:val="en-US"/>
        </w:rPr>
        <w:t xml:space="preserve"> </w:t>
      </w:r>
      <w:r w:rsidR="00DD694D" w:rsidRPr="0067397D">
        <w:rPr>
          <w:rFonts w:ascii="Times New Roman" w:hAnsi="Times New Roman" w:cs="Times New Roman"/>
          <w:color w:val="000000" w:themeColor="text1"/>
          <w:sz w:val="24"/>
          <w:szCs w:val="24"/>
          <w:lang w:val="en-US"/>
        </w:rPr>
        <w:t xml:space="preserve">mean: </w:t>
      </w:r>
      <w:r w:rsidRPr="0067397D">
        <w:rPr>
          <w:rFonts w:ascii="Times New Roman" w:hAnsi="Times New Roman" w:cs="Times New Roman"/>
          <w:color w:val="000000" w:themeColor="text1"/>
          <w:sz w:val="24"/>
          <w:szCs w:val="24"/>
          <w:lang w:val="en-US"/>
        </w:rPr>
        <w:t>388.65</w:t>
      </w:r>
      <w:r w:rsidR="00DD694D" w:rsidRPr="0067397D">
        <w:rPr>
          <w:rFonts w:ascii="Times New Roman" w:hAnsi="Times New Roman" w:cs="Times New Roman"/>
          <w:color w:val="000000" w:themeColor="text1"/>
          <w:sz w:val="24"/>
          <w:szCs w:val="24"/>
          <w:lang w:val="en-US"/>
        </w:rPr>
        <w:t>, SD:</w:t>
      </w:r>
      <w:r w:rsidR="00E53523" w:rsidRPr="0067397D">
        <w:rPr>
          <w:rFonts w:ascii="Times New Roman" w:hAnsi="Times New Roman" w:cs="Times New Roman"/>
          <w:color w:val="000000" w:themeColor="text1"/>
          <w:sz w:val="24"/>
          <w:szCs w:val="24"/>
          <w:lang w:val="en-US"/>
        </w:rPr>
        <w:t xml:space="preserve"> </w:t>
      </w:r>
      <w:r w:rsidRPr="0067397D">
        <w:rPr>
          <w:rFonts w:ascii="Times New Roman" w:hAnsi="Times New Roman" w:cs="Times New Roman"/>
          <w:color w:val="000000" w:themeColor="text1"/>
          <w:sz w:val="24"/>
          <w:szCs w:val="24"/>
          <w:lang w:val="en-US"/>
        </w:rPr>
        <w:t>161.52</w:t>
      </w:r>
      <w:r w:rsidR="00DD694D" w:rsidRPr="0067397D">
        <w:rPr>
          <w:rFonts w:ascii="Times New Roman" w:hAnsi="Times New Roman" w:cs="Times New Roman"/>
          <w:color w:val="000000" w:themeColor="text1"/>
          <w:sz w:val="24"/>
          <w:szCs w:val="24"/>
          <w:lang w:val="en-US"/>
        </w:rPr>
        <w:t>µg/ml</w:t>
      </w:r>
      <w:r w:rsidRPr="0067397D">
        <w:rPr>
          <w:rFonts w:ascii="Times New Roman" w:hAnsi="Times New Roman" w:cs="Times New Roman"/>
          <w:color w:val="000000" w:themeColor="text1"/>
          <w:sz w:val="24"/>
          <w:szCs w:val="24"/>
          <w:lang w:val="en-US"/>
        </w:rPr>
        <w:t xml:space="preserve">) compared with </w:t>
      </w:r>
      <w:r w:rsidR="00F0007A" w:rsidRPr="0067397D">
        <w:rPr>
          <w:rFonts w:ascii="Times New Roman" w:hAnsi="Times New Roman" w:cs="Times New Roman"/>
          <w:color w:val="000000" w:themeColor="text1"/>
          <w:sz w:val="24"/>
          <w:szCs w:val="24"/>
          <w:lang w:val="en-US"/>
        </w:rPr>
        <w:t xml:space="preserve">patients with </w:t>
      </w:r>
      <w:r w:rsidRPr="0067397D">
        <w:rPr>
          <w:rFonts w:ascii="Times New Roman" w:hAnsi="Times New Roman" w:cs="Times New Roman"/>
          <w:color w:val="000000" w:themeColor="text1"/>
          <w:sz w:val="24"/>
          <w:szCs w:val="24"/>
          <w:lang w:val="en-US"/>
        </w:rPr>
        <w:t>PEX (</w:t>
      </w:r>
      <w:r w:rsidR="00DD694D" w:rsidRPr="0067397D">
        <w:rPr>
          <w:rFonts w:ascii="Times New Roman" w:hAnsi="Times New Roman" w:cs="Times New Roman"/>
          <w:color w:val="000000" w:themeColor="text1"/>
          <w:sz w:val="24"/>
          <w:szCs w:val="24"/>
          <w:lang w:val="en-US"/>
        </w:rPr>
        <w:t xml:space="preserve">median: </w:t>
      </w:r>
      <w:r w:rsidR="00B51AD2" w:rsidRPr="0067397D">
        <w:rPr>
          <w:rFonts w:ascii="Times New Roman" w:hAnsi="Times New Roman" w:cs="Times New Roman"/>
          <w:sz w:val="24"/>
          <w:szCs w:val="24"/>
        </w:rPr>
        <w:t>171.50</w:t>
      </w:r>
      <w:r w:rsidR="00DD694D" w:rsidRPr="0067397D">
        <w:rPr>
          <w:rFonts w:ascii="Times New Roman" w:hAnsi="Times New Roman" w:cs="Times New Roman"/>
          <w:color w:val="000000" w:themeColor="text1"/>
          <w:sz w:val="24"/>
          <w:szCs w:val="24"/>
          <w:lang w:val="en-US"/>
        </w:rPr>
        <w:t xml:space="preserve">, </w:t>
      </w:r>
      <w:r w:rsidR="00AD4725" w:rsidRPr="0067397D">
        <w:rPr>
          <w:rFonts w:ascii="Times New Roman" w:hAnsi="Times New Roman" w:cs="Times New Roman"/>
          <w:sz w:val="24"/>
          <w:szCs w:val="24"/>
        </w:rPr>
        <w:t>quartiles</w:t>
      </w:r>
      <w:r w:rsidR="00DD694D" w:rsidRPr="0067397D">
        <w:rPr>
          <w:rFonts w:ascii="Times New Roman" w:hAnsi="Times New Roman" w:cs="Times New Roman"/>
          <w:color w:val="000000" w:themeColor="text1"/>
          <w:sz w:val="24"/>
          <w:szCs w:val="24"/>
          <w:lang w:val="en-US"/>
        </w:rPr>
        <w:t>:</w:t>
      </w:r>
      <w:r w:rsidR="00DD694D" w:rsidRPr="0067397D">
        <w:rPr>
          <w:rFonts w:ascii="Times New Roman" w:hAnsi="Times New Roman" w:cs="Times New Roman"/>
          <w:sz w:val="24"/>
          <w:szCs w:val="24"/>
        </w:rPr>
        <w:t xml:space="preserve"> </w:t>
      </w:r>
      <w:r w:rsidR="00F52563" w:rsidRPr="0067397D">
        <w:rPr>
          <w:rFonts w:ascii="Times New Roman" w:hAnsi="Times New Roman" w:cs="Times New Roman"/>
          <w:sz w:val="24"/>
          <w:szCs w:val="24"/>
          <w:lang w:eastAsia="en-GB"/>
        </w:rPr>
        <w:t>137.24 - 427.30</w:t>
      </w:r>
      <w:r w:rsidR="00DD694D" w:rsidRPr="0067397D">
        <w:rPr>
          <w:rFonts w:ascii="Times New Roman" w:hAnsi="Times New Roman" w:cs="Times New Roman"/>
          <w:color w:val="000000" w:themeColor="text1"/>
          <w:sz w:val="24"/>
          <w:szCs w:val="24"/>
          <w:lang w:val="en-US"/>
        </w:rPr>
        <w:t xml:space="preserve"> µg/ml</w:t>
      </w:r>
      <w:r w:rsidR="004930B2" w:rsidRPr="0067397D">
        <w:rPr>
          <w:rFonts w:ascii="Times New Roman" w:eastAsia="Times New Roman" w:hAnsi="Times New Roman" w:cs="Times New Roman"/>
          <w:noProof/>
          <w:sz w:val="24"/>
          <w:szCs w:val="24"/>
          <w:lang w:val="en-US" w:eastAsia="tr-TR"/>
        </w:rPr>
        <w:t>,</w:t>
      </w:r>
      <w:r w:rsidR="004930B2" w:rsidRPr="0067397D">
        <w:rPr>
          <w:rFonts w:ascii="Times New Roman" w:hAnsi="Times New Roman" w:cs="Times New Roman"/>
          <w:color w:val="000000" w:themeColor="text1"/>
          <w:sz w:val="24"/>
          <w:szCs w:val="24"/>
          <w:lang w:val="en-US"/>
        </w:rPr>
        <w:t xml:space="preserve"> </w:t>
      </w:r>
      <w:r w:rsidR="00DD694D" w:rsidRPr="0067397D">
        <w:rPr>
          <w:rFonts w:ascii="Times New Roman" w:hAnsi="Times New Roman" w:cs="Times New Roman"/>
          <w:color w:val="000000" w:themeColor="text1"/>
          <w:sz w:val="24"/>
          <w:szCs w:val="24"/>
          <w:lang w:val="en-US"/>
        </w:rPr>
        <w:t xml:space="preserve">mean: </w:t>
      </w:r>
      <w:r w:rsidRPr="0067397D">
        <w:rPr>
          <w:rFonts w:ascii="Times New Roman" w:hAnsi="Times New Roman" w:cs="Times New Roman"/>
          <w:color w:val="000000" w:themeColor="text1"/>
          <w:sz w:val="24"/>
          <w:szCs w:val="24"/>
          <w:lang w:val="en-US"/>
        </w:rPr>
        <w:t>270.17</w:t>
      </w:r>
      <w:r w:rsidR="00DD694D" w:rsidRPr="0067397D">
        <w:rPr>
          <w:rFonts w:ascii="Times New Roman" w:hAnsi="Times New Roman" w:cs="Times New Roman"/>
          <w:color w:val="000000" w:themeColor="text1"/>
          <w:sz w:val="24"/>
          <w:szCs w:val="24"/>
          <w:lang w:val="en-US"/>
        </w:rPr>
        <w:t>, SD:</w:t>
      </w:r>
      <w:r w:rsidR="002E6E77" w:rsidRPr="0067397D">
        <w:rPr>
          <w:rFonts w:ascii="Times New Roman" w:hAnsi="Times New Roman" w:cs="Times New Roman"/>
          <w:color w:val="000000" w:themeColor="text1"/>
          <w:sz w:val="24"/>
          <w:szCs w:val="24"/>
          <w:lang w:val="en-US"/>
        </w:rPr>
        <w:t xml:space="preserve"> </w:t>
      </w:r>
      <w:r w:rsidRPr="0067397D">
        <w:rPr>
          <w:rFonts w:ascii="Times New Roman" w:hAnsi="Times New Roman" w:cs="Times New Roman"/>
          <w:color w:val="000000" w:themeColor="text1"/>
          <w:sz w:val="24"/>
          <w:szCs w:val="24"/>
          <w:lang w:val="en-US"/>
        </w:rPr>
        <w:t xml:space="preserve">199.12 µg/ml, </w:t>
      </w:r>
      <w:r w:rsidRPr="0067397D">
        <w:rPr>
          <w:rFonts w:ascii="Times New Roman" w:hAnsi="Times New Roman" w:cs="Times New Roman"/>
          <w:i/>
          <w:color w:val="000000" w:themeColor="text1"/>
          <w:sz w:val="24"/>
          <w:szCs w:val="24"/>
          <w:lang w:val="en-US"/>
        </w:rPr>
        <w:t>P =</w:t>
      </w:r>
      <w:r w:rsidRPr="0067397D">
        <w:rPr>
          <w:rFonts w:ascii="Times New Roman" w:hAnsi="Times New Roman" w:cs="Times New Roman"/>
          <w:color w:val="000000" w:themeColor="text1"/>
          <w:sz w:val="24"/>
          <w:szCs w:val="24"/>
          <w:lang w:val="en-US"/>
        </w:rPr>
        <w:t xml:space="preserve"> 0.012) and controls (</w:t>
      </w:r>
      <w:r w:rsidR="00DD694D" w:rsidRPr="0067397D">
        <w:rPr>
          <w:rFonts w:ascii="Times New Roman" w:hAnsi="Times New Roman" w:cs="Times New Roman"/>
          <w:color w:val="000000" w:themeColor="text1"/>
          <w:sz w:val="24"/>
          <w:szCs w:val="24"/>
          <w:lang w:val="en-US"/>
        </w:rPr>
        <w:t xml:space="preserve">median: </w:t>
      </w:r>
      <w:r w:rsidR="00B51AD2" w:rsidRPr="0067397D">
        <w:rPr>
          <w:rFonts w:ascii="Times New Roman" w:hAnsi="Times New Roman" w:cs="Times New Roman"/>
          <w:sz w:val="24"/>
          <w:szCs w:val="24"/>
        </w:rPr>
        <w:t>175.40</w:t>
      </w:r>
      <w:r w:rsidR="00DD694D" w:rsidRPr="0067397D">
        <w:rPr>
          <w:rFonts w:ascii="Times New Roman" w:hAnsi="Times New Roman" w:cs="Times New Roman"/>
          <w:sz w:val="24"/>
          <w:szCs w:val="24"/>
        </w:rPr>
        <w:t xml:space="preserve">, </w:t>
      </w:r>
      <w:r w:rsidR="00AD4725" w:rsidRPr="0067397D">
        <w:rPr>
          <w:rFonts w:ascii="Times New Roman" w:hAnsi="Times New Roman" w:cs="Times New Roman"/>
          <w:sz w:val="24"/>
          <w:szCs w:val="24"/>
        </w:rPr>
        <w:t>quartiles</w:t>
      </w:r>
      <w:r w:rsidR="00DD694D" w:rsidRPr="0067397D">
        <w:rPr>
          <w:rFonts w:ascii="Times New Roman" w:hAnsi="Times New Roman" w:cs="Times New Roman"/>
          <w:sz w:val="24"/>
          <w:szCs w:val="24"/>
        </w:rPr>
        <w:t xml:space="preserve">: </w:t>
      </w:r>
      <w:r w:rsidR="00F52563" w:rsidRPr="0067397D">
        <w:rPr>
          <w:rFonts w:ascii="Times New Roman" w:hAnsi="Times New Roman" w:cs="Times New Roman"/>
          <w:sz w:val="24"/>
          <w:szCs w:val="24"/>
          <w:lang w:eastAsia="en-GB"/>
        </w:rPr>
        <w:t xml:space="preserve">144.30 - 26.30 </w:t>
      </w:r>
      <w:r w:rsidR="00B51AD2" w:rsidRPr="0067397D">
        <w:rPr>
          <w:rFonts w:ascii="Times New Roman" w:hAnsi="Times New Roman" w:cs="Times New Roman"/>
          <w:color w:val="000000" w:themeColor="text1"/>
          <w:sz w:val="24"/>
          <w:szCs w:val="24"/>
          <w:lang w:val="en-US"/>
        </w:rPr>
        <w:t xml:space="preserve">µg/ml, </w:t>
      </w:r>
      <w:r w:rsidR="00DD694D" w:rsidRPr="0067397D">
        <w:rPr>
          <w:rFonts w:ascii="Times New Roman" w:hAnsi="Times New Roman" w:cs="Times New Roman"/>
          <w:color w:val="000000" w:themeColor="text1"/>
          <w:sz w:val="24"/>
          <w:szCs w:val="24"/>
          <w:lang w:val="en-US"/>
        </w:rPr>
        <w:t xml:space="preserve">mean: </w:t>
      </w:r>
      <w:r w:rsidRPr="0067397D">
        <w:rPr>
          <w:rFonts w:ascii="Times New Roman" w:hAnsi="Times New Roman" w:cs="Times New Roman"/>
          <w:color w:val="000000" w:themeColor="text1"/>
          <w:sz w:val="24"/>
          <w:szCs w:val="24"/>
          <w:lang w:val="en-US"/>
        </w:rPr>
        <w:t>196.85</w:t>
      </w:r>
      <w:r w:rsidR="00DD694D" w:rsidRPr="0067397D">
        <w:rPr>
          <w:rFonts w:ascii="Times New Roman" w:hAnsi="Times New Roman" w:cs="Times New Roman"/>
          <w:color w:val="000000" w:themeColor="text1"/>
          <w:sz w:val="24"/>
          <w:szCs w:val="24"/>
          <w:lang w:val="en-US"/>
        </w:rPr>
        <w:t>,</w:t>
      </w:r>
      <w:r w:rsidRPr="0067397D">
        <w:rPr>
          <w:rFonts w:ascii="Times New Roman" w:hAnsi="Times New Roman" w:cs="Times New Roman"/>
          <w:color w:val="000000" w:themeColor="text1"/>
          <w:sz w:val="24"/>
          <w:szCs w:val="24"/>
          <w:lang w:val="en-US"/>
        </w:rPr>
        <w:t xml:space="preserve"> </w:t>
      </w:r>
      <w:r w:rsidR="00DD694D" w:rsidRPr="0067397D">
        <w:rPr>
          <w:rFonts w:ascii="Times New Roman" w:hAnsi="Times New Roman" w:cs="Times New Roman"/>
          <w:color w:val="000000" w:themeColor="text1"/>
          <w:sz w:val="24"/>
          <w:szCs w:val="24"/>
          <w:lang w:val="en-US"/>
        </w:rPr>
        <w:t xml:space="preserve">SD: </w:t>
      </w:r>
      <w:r w:rsidRPr="0067397D">
        <w:rPr>
          <w:rFonts w:ascii="Times New Roman" w:hAnsi="Times New Roman" w:cs="Times New Roman"/>
          <w:color w:val="000000" w:themeColor="text1"/>
          <w:sz w:val="24"/>
          <w:szCs w:val="24"/>
          <w:lang w:val="en-US"/>
        </w:rPr>
        <w:t xml:space="preserve">91.63 µg/ml, </w:t>
      </w:r>
      <w:r w:rsidRPr="0067397D">
        <w:rPr>
          <w:rFonts w:ascii="Times New Roman" w:hAnsi="Times New Roman" w:cs="Times New Roman"/>
          <w:i/>
          <w:color w:val="000000" w:themeColor="text1"/>
          <w:sz w:val="24"/>
          <w:szCs w:val="24"/>
          <w:lang w:val="en-US"/>
        </w:rPr>
        <w:t>P =</w:t>
      </w:r>
      <w:r w:rsidRPr="0067397D">
        <w:rPr>
          <w:rFonts w:ascii="Times New Roman" w:hAnsi="Times New Roman" w:cs="Times New Roman"/>
          <w:color w:val="000000" w:themeColor="text1"/>
          <w:sz w:val="24"/>
          <w:szCs w:val="24"/>
          <w:lang w:val="en-US"/>
        </w:rPr>
        <w:t xml:space="preserve"> 0.003) (Figure 1B).</w:t>
      </w:r>
      <w:proofErr w:type="gramEnd"/>
      <w:r w:rsidRPr="0067397D">
        <w:rPr>
          <w:rFonts w:ascii="Times New Roman" w:hAnsi="Times New Roman" w:cs="Times New Roman"/>
          <w:color w:val="000000" w:themeColor="text1"/>
          <w:sz w:val="24"/>
          <w:szCs w:val="24"/>
          <w:lang w:val="en-US"/>
        </w:rPr>
        <w:t xml:space="preserve"> </w:t>
      </w:r>
      <w:r w:rsidR="00FE7D0C" w:rsidRPr="0067397D">
        <w:rPr>
          <w:rFonts w:ascii="Times New Roman" w:hAnsi="Times New Roman" w:cs="Times New Roman"/>
          <w:color w:val="000000" w:themeColor="text1"/>
          <w:sz w:val="24"/>
          <w:szCs w:val="24"/>
          <w:lang w:val="en-US"/>
        </w:rPr>
        <w:t>O</w:t>
      </w:r>
      <w:r w:rsidR="00026190" w:rsidRPr="0067397D">
        <w:rPr>
          <w:rFonts w:ascii="Times New Roman" w:hAnsi="Times New Roman" w:cs="Times New Roman"/>
          <w:color w:val="000000" w:themeColor="text1"/>
          <w:sz w:val="24"/>
          <w:szCs w:val="24"/>
          <w:lang w:val="en-US"/>
        </w:rPr>
        <w:t>n the other hand, aqueous humor total protein concentration did not differ significantly between PEX and control groups (</w:t>
      </w:r>
      <w:r w:rsidR="00026190" w:rsidRPr="0067397D">
        <w:rPr>
          <w:rFonts w:ascii="Times New Roman" w:hAnsi="Times New Roman" w:cs="Times New Roman"/>
          <w:i/>
          <w:color w:val="000000" w:themeColor="text1"/>
          <w:sz w:val="24"/>
          <w:szCs w:val="24"/>
          <w:lang w:val="en-US"/>
        </w:rPr>
        <w:t>P</w:t>
      </w:r>
      <w:r w:rsidR="00026190" w:rsidRPr="0067397D">
        <w:rPr>
          <w:rFonts w:ascii="Times New Roman" w:hAnsi="Times New Roman" w:cs="Times New Roman"/>
          <w:color w:val="000000" w:themeColor="text1"/>
          <w:sz w:val="24"/>
          <w:szCs w:val="24"/>
          <w:lang w:val="en-US"/>
        </w:rPr>
        <w:t xml:space="preserve"> = 0.562). </w:t>
      </w:r>
      <w:r w:rsidRPr="0067397D">
        <w:rPr>
          <w:rFonts w:ascii="Times New Roman" w:hAnsi="Times New Roman" w:cs="Times New Roman"/>
          <w:color w:val="000000" w:themeColor="text1"/>
          <w:sz w:val="24"/>
          <w:szCs w:val="24"/>
          <w:lang w:val="en-US"/>
        </w:rPr>
        <w:t>CTGF concentration</w:t>
      </w:r>
      <w:r w:rsidR="00E53523" w:rsidRPr="0067397D">
        <w:rPr>
          <w:rFonts w:ascii="Times New Roman" w:hAnsi="Times New Roman" w:cs="Times New Roman"/>
          <w:color w:val="000000" w:themeColor="text1"/>
          <w:sz w:val="24"/>
          <w:szCs w:val="24"/>
          <w:lang w:val="en-US"/>
        </w:rPr>
        <w:t>s</w:t>
      </w:r>
      <w:r w:rsidRPr="0067397D">
        <w:rPr>
          <w:rFonts w:ascii="Times New Roman" w:hAnsi="Times New Roman" w:cs="Times New Roman"/>
          <w:color w:val="000000" w:themeColor="text1"/>
          <w:sz w:val="24"/>
          <w:szCs w:val="24"/>
          <w:lang w:val="en-US"/>
        </w:rPr>
        <w:t xml:space="preserve"> in </w:t>
      </w:r>
      <w:r w:rsidRPr="0067397D">
        <w:rPr>
          <w:rFonts w:ascii="Times New Roman" w:eastAsia="Calibri" w:hAnsi="Times New Roman" w:cs="Times New Roman"/>
          <w:color w:val="000000" w:themeColor="text1"/>
          <w:sz w:val="24"/>
          <w:szCs w:val="24"/>
          <w:lang w:val="en-US"/>
        </w:rPr>
        <w:t xml:space="preserve">aqueous humor did not </w:t>
      </w:r>
      <w:r w:rsidRPr="0067397D">
        <w:rPr>
          <w:rFonts w:ascii="Times New Roman" w:hAnsi="Times New Roman" w:cs="Times New Roman"/>
          <w:color w:val="000000" w:themeColor="text1"/>
          <w:sz w:val="24"/>
          <w:szCs w:val="24"/>
          <w:lang w:val="en-US"/>
        </w:rPr>
        <w:t xml:space="preserve">correlate with total protein concentration in any </w:t>
      </w:r>
      <w:r w:rsidR="00E53523" w:rsidRPr="0067397D">
        <w:rPr>
          <w:rFonts w:ascii="Times New Roman" w:hAnsi="Times New Roman" w:cs="Times New Roman"/>
          <w:color w:val="000000" w:themeColor="text1"/>
          <w:sz w:val="24"/>
          <w:szCs w:val="24"/>
          <w:lang w:val="en-US"/>
        </w:rPr>
        <w:t xml:space="preserve">of the </w:t>
      </w:r>
      <w:r w:rsidRPr="0067397D">
        <w:rPr>
          <w:rFonts w:ascii="Times New Roman" w:hAnsi="Times New Roman" w:cs="Times New Roman"/>
          <w:color w:val="000000" w:themeColor="text1"/>
          <w:sz w:val="24"/>
          <w:szCs w:val="24"/>
          <w:lang w:val="en-US"/>
        </w:rPr>
        <w:t>study group</w:t>
      </w:r>
      <w:r w:rsidR="00E53523" w:rsidRPr="0067397D">
        <w:rPr>
          <w:rFonts w:ascii="Times New Roman" w:hAnsi="Times New Roman" w:cs="Times New Roman"/>
          <w:color w:val="000000" w:themeColor="text1"/>
          <w:sz w:val="24"/>
          <w:szCs w:val="24"/>
          <w:lang w:val="en-US"/>
        </w:rPr>
        <w:t>s</w:t>
      </w:r>
      <w:r w:rsidR="00F0007A" w:rsidRPr="0067397D">
        <w:rPr>
          <w:rFonts w:ascii="Times New Roman" w:hAnsi="Times New Roman" w:cs="Times New Roman"/>
          <w:color w:val="000000" w:themeColor="text1"/>
          <w:sz w:val="24"/>
          <w:szCs w:val="24"/>
          <w:lang w:val="en-US"/>
        </w:rPr>
        <w:t xml:space="preserve"> (data not shown)</w:t>
      </w:r>
      <w:r w:rsidRPr="0067397D">
        <w:rPr>
          <w:rFonts w:ascii="Times New Roman" w:hAnsi="Times New Roman" w:cs="Times New Roman"/>
          <w:color w:val="000000" w:themeColor="text1"/>
          <w:sz w:val="24"/>
          <w:szCs w:val="24"/>
          <w:lang w:val="en-US"/>
        </w:rPr>
        <w:t>. ROC analysis resulted in an AUC value of 0.897 (</w:t>
      </w:r>
      <w:r w:rsidRPr="0067397D">
        <w:rPr>
          <w:rFonts w:ascii="Times New Roman" w:hAnsi="Times New Roman" w:cs="Times New Roman"/>
          <w:i/>
          <w:color w:val="000000" w:themeColor="text1"/>
          <w:sz w:val="24"/>
          <w:szCs w:val="24"/>
          <w:lang w:val="en-US"/>
        </w:rPr>
        <w:t>P =</w:t>
      </w:r>
      <w:r w:rsidRPr="0067397D">
        <w:rPr>
          <w:rFonts w:ascii="Times New Roman" w:hAnsi="Times New Roman" w:cs="Times New Roman"/>
          <w:color w:val="000000" w:themeColor="text1"/>
          <w:sz w:val="24"/>
          <w:szCs w:val="24"/>
          <w:lang w:val="en-US"/>
        </w:rPr>
        <w:t xml:space="preserve"> 0.001), and the cut-off value was determined to be 227.65 µg/ml for aqueous humor total protein, with 87.5% sensitivity and 78.3% specificity (Figure 2). Thus, total protein in aqueous humor was a good classifier for evaluating the presence of PEG against controls. In contrast, ROC analysis of this parameter for predicting PEX against controls, and for discriminating PEG and PEX, both revealed non-significant results. </w:t>
      </w:r>
    </w:p>
    <w:p w14:paraId="17A3DDE6" w14:textId="2D7ED20D" w:rsidR="00C654D9" w:rsidRPr="0067397D" w:rsidRDefault="00C654D9" w:rsidP="00EA0192">
      <w:pPr>
        <w:tabs>
          <w:tab w:val="left" w:pos="5812"/>
        </w:tabs>
        <w:spacing w:line="240" w:lineRule="auto"/>
        <w:rPr>
          <w:rFonts w:ascii="Times New Roman" w:hAnsi="Times New Roman" w:cs="Times New Roman"/>
          <w:color w:val="000000" w:themeColor="text1"/>
          <w:sz w:val="24"/>
          <w:szCs w:val="24"/>
          <w:lang w:val="en-US" w:eastAsia="de-DE"/>
        </w:rPr>
      </w:pPr>
      <w:r w:rsidRPr="0067397D">
        <w:rPr>
          <w:rFonts w:ascii="Times New Roman" w:hAnsi="Times New Roman" w:cs="Times New Roman"/>
          <w:color w:val="000000" w:themeColor="text1"/>
          <w:sz w:val="24"/>
          <w:szCs w:val="24"/>
          <w:lang w:val="en-US"/>
        </w:rPr>
        <w:t>Tear fluid CTGF concentration</w:t>
      </w:r>
      <w:r w:rsidR="007232A1" w:rsidRPr="0067397D">
        <w:rPr>
          <w:rFonts w:ascii="Times New Roman" w:hAnsi="Times New Roman" w:cs="Times New Roman"/>
          <w:color w:val="000000" w:themeColor="text1"/>
          <w:sz w:val="24"/>
          <w:szCs w:val="24"/>
          <w:lang w:val="en-US"/>
        </w:rPr>
        <w:t>s</w:t>
      </w:r>
      <w:r w:rsidRPr="0067397D">
        <w:rPr>
          <w:rFonts w:ascii="Times New Roman" w:hAnsi="Times New Roman" w:cs="Times New Roman"/>
          <w:color w:val="000000" w:themeColor="text1"/>
          <w:sz w:val="24"/>
          <w:szCs w:val="24"/>
          <w:lang w:val="en-US"/>
        </w:rPr>
        <w:t xml:space="preserve"> </w:t>
      </w:r>
      <w:r w:rsidR="007232A1" w:rsidRPr="0067397D">
        <w:rPr>
          <w:rFonts w:ascii="Times New Roman" w:hAnsi="Times New Roman" w:cs="Times New Roman"/>
          <w:color w:val="000000" w:themeColor="text1"/>
          <w:sz w:val="24"/>
          <w:szCs w:val="24"/>
          <w:lang w:val="en-US"/>
        </w:rPr>
        <w:t xml:space="preserve">were </w:t>
      </w:r>
      <w:r w:rsidRPr="0067397D">
        <w:rPr>
          <w:rFonts w:ascii="Times New Roman" w:hAnsi="Times New Roman" w:cs="Times New Roman"/>
          <w:color w:val="000000" w:themeColor="text1"/>
          <w:sz w:val="24"/>
          <w:szCs w:val="24"/>
          <w:lang w:val="en-US"/>
        </w:rPr>
        <w:t>significantly higher in patients with PEG (</w:t>
      </w:r>
      <w:r w:rsidR="003312F1" w:rsidRPr="0067397D">
        <w:rPr>
          <w:rFonts w:ascii="Times New Roman" w:hAnsi="Times New Roman" w:cs="Times New Roman"/>
          <w:color w:val="000000" w:themeColor="text1"/>
          <w:sz w:val="24"/>
          <w:szCs w:val="24"/>
          <w:lang w:val="en-US"/>
        </w:rPr>
        <w:t xml:space="preserve">median: </w:t>
      </w:r>
      <w:r w:rsidR="00941121" w:rsidRPr="0067397D">
        <w:rPr>
          <w:rFonts w:ascii="Times New Roman" w:eastAsia="Times New Roman" w:hAnsi="Times New Roman" w:cs="Times New Roman"/>
          <w:noProof/>
          <w:sz w:val="24"/>
          <w:szCs w:val="24"/>
          <w:lang w:val="en-US" w:eastAsia="tr-TR"/>
        </w:rPr>
        <w:t>5.98</w:t>
      </w:r>
      <w:r w:rsidR="003312F1" w:rsidRPr="0067397D">
        <w:rPr>
          <w:rFonts w:ascii="Times New Roman" w:eastAsia="Times New Roman" w:hAnsi="Times New Roman" w:cs="Times New Roman"/>
          <w:noProof/>
          <w:sz w:val="24"/>
          <w:szCs w:val="24"/>
          <w:lang w:val="en-US" w:eastAsia="tr-TR"/>
        </w:rPr>
        <w:t xml:space="preserve">, </w:t>
      </w:r>
      <w:r w:rsidR="00AD4725" w:rsidRPr="0067397D">
        <w:rPr>
          <w:rFonts w:ascii="Times New Roman" w:hAnsi="Times New Roman" w:cs="Times New Roman"/>
          <w:sz w:val="24"/>
          <w:szCs w:val="24"/>
        </w:rPr>
        <w:t>quartiles</w:t>
      </w:r>
      <w:r w:rsidR="003312F1" w:rsidRPr="0067397D">
        <w:rPr>
          <w:rFonts w:ascii="Times New Roman" w:eastAsia="Times New Roman" w:hAnsi="Times New Roman" w:cs="Times New Roman"/>
          <w:noProof/>
          <w:sz w:val="24"/>
          <w:szCs w:val="24"/>
          <w:lang w:val="en-US" w:eastAsia="tr-TR"/>
        </w:rPr>
        <w:t xml:space="preserve">: </w:t>
      </w:r>
      <w:r w:rsidR="0009394F" w:rsidRPr="0067397D">
        <w:rPr>
          <w:rFonts w:ascii="Times New Roman" w:hAnsi="Times New Roman" w:cs="Times New Roman"/>
          <w:sz w:val="24"/>
          <w:szCs w:val="24"/>
          <w:lang w:eastAsia="en-GB"/>
        </w:rPr>
        <w:t xml:space="preserve">3.57-11.61 </w:t>
      </w:r>
      <w:r w:rsidR="00941121" w:rsidRPr="0067397D">
        <w:rPr>
          <w:rFonts w:ascii="Times New Roman" w:hAnsi="Times New Roman" w:cs="Times New Roman"/>
          <w:color w:val="000000" w:themeColor="text1"/>
          <w:sz w:val="24"/>
          <w:szCs w:val="24"/>
          <w:lang w:val="en-US"/>
        </w:rPr>
        <w:t>ng/ml</w:t>
      </w:r>
      <w:r w:rsidR="00941121" w:rsidRPr="0067397D">
        <w:rPr>
          <w:rFonts w:ascii="Times New Roman" w:eastAsia="Times New Roman" w:hAnsi="Times New Roman" w:cs="Times New Roman"/>
          <w:noProof/>
          <w:sz w:val="24"/>
          <w:szCs w:val="24"/>
          <w:lang w:val="en-US" w:eastAsia="tr-TR"/>
        </w:rPr>
        <w:t xml:space="preserve">, </w:t>
      </w:r>
      <w:r w:rsidR="003312F1" w:rsidRPr="0067397D">
        <w:rPr>
          <w:rFonts w:ascii="Times New Roman" w:eastAsia="Times New Roman" w:hAnsi="Times New Roman" w:cs="Times New Roman"/>
          <w:noProof/>
          <w:sz w:val="24"/>
          <w:szCs w:val="24"/>
          <w:lang w:val="en-US" w:eastAsia="tr-TR"/>
        </w:rPr>
        <w:t xml:space="preserve">mean: </w:t>
      </w:r>
      <w:r w:rsidRPr="0067397D">
        <w:rPr>
          <w:rFonts w:ascii="Times New Roman" w:hAnsi="Times New Roman" w:cs="Times New Roman"/>
          <w:color w:val="000000" w:themeColor="text1"/>
          <w:sz w:val="24"/>
          <w:szCs w:val="24"/>
          <w:lang w:val="en-US"/>
        </w:rPr>
        <w:t>12.15</w:t>
      </w:r>
      <w:r w:rsidR="003312F1" w:rsidRPr="0067397D">
        <w:rPr>
          <w:rFonts w:ascii="Times New Roman" w:hAnsi="Times New Roman" w:cs="Times New Roman"/>
          <w:color w:val="000000" w:themeColor="text1"/>
          <w:sz w:val="24"/>
          <w:szCs w:val="24"/>
          <w:lang w:val="en-US"/>
        </w:rPr>
        <w:t>,</w:t>
      </w:r>
      <w:r w:rsidRPr="0067397D">
        <w:rPr>
          <w:rFonts w:ascii="Times New Roman" w:hAnsi="Times New Roman" w:cs="Times New Roman"/>
          <w:color w:val="000000" w:themeColor="text1"/>
          <w:sz w:val="24"/>
          <w:szCs w:val="24"/>
          <w:lang w:val="en-US"/>
        </w:rPr>
        <w:t xml:space="preserve"> </w:t>
      </w:r>
      <w:r w:rsidR="003312F1" w:rsidRPr="0067397D">
        <w:rPr>
          <w:rFonts w:ascii="Times New Roman" w:hAnsi="Times New Roman" w:cs="Times New Roman"/>
          <w:color w:val="000000" w:themeColor="text1"/>
          <w:sz w:val="24"/>
          <w:szCs w:val="24"/>
          <w:lang w:val="en-US"/>
        </w:rPr>
        <w:t xml:space="preserve">SD: </w:t>
      </w:r>
      <w:r w:rsidRPr="0067397D">
        <w:rPr>
          <w:rFonts w:ascii="Times New Roman" w:hAnsi="Times New Roman" w:cs="Times New Roman"/>
          <w:color w:val="000000" w:themeColor="text1"/>
          <w:sz w:val="24"/>
          <w:szCs w:val="24"/>
          <w:lang w:val="en-US"/>
        </w:rPr>
        <w:t>15.69 ng/ml) when compared with controls (</w:t>
      </w:r>
      <w:r w:rsidR="003312F1" w:rsidRPr="0067397D">
        <w:rPr>
          <w:rFonts w:ascii="Times New Roman" w:hAnsi="Times New Roman" w:cs="Times New Roman"/>
          <w:color w:val="000000" w:themeColor="text1"/>
          <w:sz w:val="24"/>
          <w:szCs w:val="24"/>
          <w:lang w:val="en-US"/>
        </w:rPr>
        <w:t>median:</w:t>
      </w:r>
      <w:r w:rsidR="0009394F" w:rsidRPr="0067397D">
        <w:rPr>
          <w:rFonts w:ascii="Times New Roman" w:eastAsia="Times New Roman" w:hAnsi="Times New Roman" w:cs="Times New Roman"/>
          <w:noProof/>
          <w:sz w:val="24"/>
          <w:szCs w:val="24"/>
          <w:lang w:val="en-US" w:eastAsia="tr-TR"/>
        </w:rPr>
        <w:t xml:space="preserve"> 3.61</w:t>
      </w:r>
      <w:r w:rsidR="003312F1" w:rsidRPr="0067397D">
        <w:rPr>
          <w:rFonts w:ascii="Times New Roman" w:eastAsia="Times New Roman" w:hAnsi="Times New Roman" w:cs="Times New Roman"/>
          <w:noProof/>
          <w:sz w:val="24"/>
          <w:szCs w:val="24"/>
          <w:lang w:val="en-US" w:eastAsia="tr-TR"/>
        </w:rPr>
        <w:t>,</w:t>
      </w:r>
      <w:r w:rsidR="00941121" w:rsidRPr="0067397D">
        <w:rPr>
          <w:rFonts w:ascii="Times New Roman" w:eastAsia="Times New Roman" w:hAnsi="Times New Roman" w:cs="Times New Roman"/>
          <w:noProof/>
          <w:sz w:val="24"/>
          <w:szCs w:val="24"/>
          <w:lang w:val="en-US" w:eastAsia="tr-TR"/>
        </w:rPr>
        <w:t xml:space="preserve"> </w:t>
      </w:r>
      <w:r w:rsidR="00AD4725" w:rsidRPr="0067397D">
        <w:rPr>
          <w:rFonts w:ascii="Times New Roman" w:hAnsi="Times New Roman" w:cs="Times New Roman"/>
          <w:sz w:val="24"/>
          <w:szCs w:val="24"/>
        </w:rPr>
        <w:t>quartiles</w:t>
      </w:r>
      <w:r w:rsidR="003312F1" w:rsidRPr="0067397D">
        <w:rPr>
          <w:rFonts w:ascii="Times New Roman" w:eastAsia="Times New Roman" w:hAnsi="Times New Roman" w:cs="Times New Roman"/>
          <w:noProof/>
          <w:sz w:val="24"/>
          <w:szCs w:val="24"/>
          <w:lang w:val="en-US" w:eastAsia="tr-TR"/>
        </w:rPr>
        <w:t xml:space="preserve">: </w:t>
      </w:r>
      <w:r w:rsidR="00BE08E5" w:rsidRPr="0067397D">
        <w:rPr>
          <w:rFonts w:ascii="Times New Roman" w:hAnsi="Times New Roman" w:cs="Times New Roman"/>
          <w:sz w:val="24"/>
          <w:szCs w:val="24"/>
          <w:lang w:eastAsia="en-GB"/>
        </w:rPr>
        <w:t xml:space="preserve">1.56-8.90 </w:t>
      </w:r>
      <w:r w:rsidR="00941121" w:rsidRPr="0067397D">
        <w:rPr>
          <w:rFonts w:ascii="Times New Roman" w:hAnsi="Times New Roman" w:cs="Times New Roman"/>
          <w:color w:val="000000" w:themeColor="text1"/>
          <w:sz w:val="24"/>
          <w:szCs w:val="24"/>
          <w:lang w:val="en-US"/>
        </w:rPr>
        <w:t>ng/ml</w:t>
      </w:r>
      <w:r w:rsidR="00941121" w:rsidRPr="0067397D">
        <w:rPr>
          <w:rFonts w:ascii="Times New Roman" w:eastAsia="Times New Roman" w:hAnsi="Times New Roman" w:cs="Times New Roman"/>
          <w:noProof/>
          <w:sz w:val="24"/>
          <w:szCs w:val="24"/>
          <w:lang w:val="en-US" w:eastAsia="tr-TR"/>
        </w:rPr>
        <w:t>,</w:t>
      </w:r>
      <w:r w:rsidR="0029271B" w:rsidRPr="0067397D">
        <w:rPr>
          <w:rFonts w:ascii="Times New Roman" w:eastAsia="Times New Roman" w:hAnsi="Times New Roman" w:cs="Times New Roman"/>
          <w:noProof/>
          <w:sz w:val="24"/>
          <w:szCs w:val="24"/>
          <w:lang w:val="en-US" w:eastAsia="tr-TR"/>
        </w:rPr>
        <w:t xml:space="preserve"> </w:t>
      </w:r>
      <w:r w:rsidR="003312F1" w:rsidRPr="0067397D">
        <w:rPr>
          <w:rFonts w:ascii="Times New Roman" w:eastAsia="Times New Roman" w:hAnsi="Times New Roman" w:cs="Times New Roman"/>
          <w:noProof/>
          <w:sz w:val="24"/>
          <w:szCs w:val="24"/>
          <w:lang w:val="en-US" w:eastAsia="tr-TR"/>
        </w:rPr>
        <w:t xml:space="preserve">mean: </w:t>
      </w:r>
      <w:r w:rsidRPr="0067397D">
        <w:rPr>
          <w:rFonts w:ascii="Times New Roman" w:hAnsi="Times New Roman" w:cs="Times New Roman"/>
          <w:color w:val="000000" w:themeColor="text1"/>
          <w:sz w:val="24"/>
          <w:szCs w:val="24"/>
          <w:lang w:val="en-US"/>
        </w:rPr>
        <w:t>11.91</w:t>
      </w:r>
      <w:r w:rsidR="003312F1" w:rsidRPr="0067397D">
        <w:rPr>
          <w:rFonts w:ascii="Times New Roman" w:hAnsi="Times New Roman" w:cs="Times New Roman"/>
          <w:color w:val="000000" w:themeColor="text1"/>
          <w:sz w:val="24"/>
          <w:szCs w:val="24"/>
          <w:lang w:val="en-US"/>
        </w:rPr>
        <w:t>,</w:t>
      </w:r>
      <w:r w:rsidRPr="0067397D">
        <w:rPr>
          <w:rFonts w:ascii="Times New Roman" w:hAnsi="Times New Roman" w:cs="Times New Roman"/>
          <w:color w:val="000000" w:themeColor="text1"/>
          <w:sz w:val="24"/>
          <w:szCs w:val="24"/>
          <w:lang w:val="en-US"/>
        </w:rPr>
        <w:t xml:space="preserve"> </w:t>
      </w:r>
      <w:r w:rsidR="003312F1" w:rsidRPr="0067397D">
        <w:rPr>
          <w:rFonts w:ascii="Times New Roman" w:hAnsi="Times New Roman" w:cs="Times New Roman"/>
          <w:color w:val="000000" w:themeColor="text1"/>
          <w:sz w:val="24"/>
          <w:szCs w:val="24"/>
          <w:lang w:val="en-US"/>
        </w:rPr>
        <w:t>SD:</w:t>
      </w:r>
      <w:r w:rsidRPr="0067397D">
        <w:rPr>
          <w:rFonts w:ascii="Times New Roman" w:hAnsi="Times New Roman" w:cs="Times New Roman"/>
          <w:color w:val="000000" w:themeColor="text1"/>
          <w:sz w:val="24"/>
          <w:szCs w:val="24"/>
          <w:lang w:val="en-US"/>
        </w:rPr>
        <w:t xml:space="preserve"> 26.59 ng/ml, </w:t>
      </w:r>
      <w:r w:rsidRPr="0067397D">
        <w:rPr>
          <w:rFonts w:ascii="Times New Roman" w:hAnsi="Times New Roman" w:cs="Times New Roman"/>
          <w:i/>
          <w:color w:val="000000" w:themeColor="text1"/>
          <w:sz w:val="24"/>
          <w:szCs w:val="24"/>
          <w:lang w:val="en-US"/>
        </w:rPr>
        <w:t>P</w:t>
      </w:r>
      <w:r w:rsidRPr="0067397D">
        <w:rPr>
          <w:rFonts w:ascii="Times New Roman" w:hAnsi="Times New Roman" w:cs="Times New Roman"/>
          <w:color w:val="000000" w:themeColor="text1"/>
          <w:sz w:val="24"/>
          <w:szCs w:val="24"/>
          <w:lang w:val="en-US"/>
        </w:rPr>
        <w:t xml:space="preserve"> = 0.001)</w:t>
      </w:r>
      <w:r w:rsidR="00493599" w:rsidRPr="0067397D">
        <w:rPr>
          <w:rFonts w:ascii="Times New Roman" w:hAnsi="Times New Roman" w:cs="Times New Roman"/>
          <w:color w:val="000000" w:themeColor="text1"/>
          <w:sz w:val="24"/>
          <w:szCs w:val="24"/>
          <w:lang w:val="en-US"/>
        </w:rPr>
        <w:t>. In addition</w:t>
      </w:r>
      <w:r w:rsidRPr="0067397D">
        <w:rPr>
          <w:rFonts w:ascii="Times New Roman" w:hAnsi="Times New Roman" w:cs="Times New Roman"/>
          <w:color w:val="000000" w:themeColor="text1"/>
          <w:sz w:val="24"/>
          <w:szCs w:val="24"/>
          <w:lang w:val="en-US"/>
        </w:rPr>
        <w:t xml:space="preserve"> </w:t>
      </w:r>
      <w:r w:rsidR="00497C73" w:rsidRPr="0067397D">
        <w:rPr>
          <w:rFonts w:ascii="Times New Roman" w:hAnsi="Times New Roman" w:cs="Times New Roman"/>
          <w:color w:val="000000" w:themeColor="text1"/>
          <w:sz w:val="24"/>
          <w:szCs w:val="24"/>
          <w:lang w:val="en-US"/>
        </w:rPr>
        <w:t xml:space="preserve">tear fluid CTGF concentration of </w:t>
      </w:r>
      <w:r w:rsidRPr="0067397D">
        <w:rPr>
          <w:rFonts w:ascii="Times New Roman" w:hAnsi="Times New Roman" w:cs="Times New Roman"/>
          <w:color w:val="000000" w:themeColor="text1"/>
          <w:sz w:val="24"/>
          <w:szCs w:val="24"/>
          <w:lang w:val="en-US"/>
        </w:rPr>
        <w:t>PEX patients</w:t>
      </w:r>
      <w:r w:rsidR="00D51275" w:rsidRPr="0067397D">
        <w:rPr>
          <w:rFonts w:ascii="Times New Roman" w:hAnsi="Times New Roman" w:cs="Times New Roman"/>
          <w:color w:val="000000" w:themeColor="text1"/>
          <w:sz w:val="24"/>
          <w:szCs w:val="24"/>
          <w:lang w:val="en-US"/>
        </w:rPr>
        <w:t xml:space="preserve"> </w:t>
      </w:r>
      <w:r w:rsidRPr="0067397D">
        <w:rPr>
          <w:rFonts w:ascii="Times New Roman" w:hAnsi="Times New Roman" w:cs="Times New Roman"/>
          <w:color w:val="000000" w:themeColor="text1"/>
          <w:sz w:val="24"/>
          <w:szCs w:val="24"/>
          <w:lang w:val="en-US"/>
        </w:rPr>
        <w:t>(</w:t>
      </w:r>
      <w:r w:rsidR="003312F1" w:rsidRPr="0067397D">
        <w:rPr>
          <w:rFonts w:ascii="Times New Roman" w:hAnsi="Times New Roman" w:cs="Times New Roman"/>
          <w:color w:val="000000" w:themeColor="text1"/>
          <w:sz w:val="24"/>
          <w:szCs w:val="24"/>
          <w:lang w:val="en-US"/>
        </w:rPr>
        <w:t xml:space="preserve">median: </w:t>
      </w:r>
      <w:r w:rsidR="0009394F" w:rsidRPr="0067397D">
        <w:rPr>
          <w:rFonts w:ascii="Times New Roman" w:eastAsia="Times New Roman" w:hAnsi="Times New Roman" w:cs="Times New Roman"/>
          <w:noProof/>
          <w:sz w:val="24"/>
          <w:szCs w:val="24"/>
          <w:lang w:val="en-US" w:eastAsia="tr-TR"/>
        </w:rPr>
        <w:t>5.44</w:t>
      </w:r>
      <w:r w:rsidR="003312F1" w:rsidRPr="0067397D">
        <w:rPr>
          <w:rFonts w:ascii="Times New Roman" w:eastAsia="Times New Roman" w:hAnsi="Times New Roman" w:cs="Times New Roman"/>
          <w:noProof/>
          <w:sz w:val="24"/>
          <w:szCs w:val="24"/>
          <w:lang w:val="en-US" w:eastAsia="tr-TR"/>
        </w:rPr>
        <w:t xml:space="preserve">, </w:t>
      </w:r>
      <w:r w:rsidR="00AD4725" w:rsidRPr="0067397D">
        <w:rPr>
          <w:rFonts w:ascii="Times New Roman" w:hAnsi="Times New Roman" w:cs="Times New Roman"/>
          <w:sz w:val="24"/>
          <w:szCs w:val="24"/>
        </w:rPr>
        <w:t>quartiles</w:t>
      </w:r>
      <w:r w:rsidR="003312F1" w:rsidRPr="0067397D">
        <w:rPr>
          <w:rFonts w:ascii="Times New Roman" w:eastAsia="Times New Roman" w:hAnsi="Times New Roman" w:cs="Times New Roman"/>
          <w:noProof/>
          <w:sz w:val="24"/>
          <w:szCs w:val="24"/>
          <w:lang w:val="en-US" w:eastAsia="tr-TR"/>
        </w:rPr>
        <w:t>:</w:t>
      </w:r>
      <w:r w:rsidR="00941121" w:rsidRPr="0067397D">
        <w:rPr>
          <w:rFonts w:ascii="Times New Roman" w:eastAsia="Times New Roman" w:hAnsi="Times New Roman" w:cs="Times New Roman"/>
          <w:noProof/>
          <w:sz w:val="24"/>
          <w:szCs w:val="24"/>
          <w:lang w:val="en-US" w:eastAsia="tr-TR"/>
        </w:rPr>
        <w:t xml:space="preserve"> </w:t>
      </w:r>
      <w:r w:rsidR="0009394F" w:rsidRPr="0067397D">
        <w:rPr>
          <w:rFonts w:ascii="Times New Roman" w:hAnsi="Times New Roman" w:cs="Times New Roman"/>
          <w:sz w:val="24"/>
          <w:szCs w:val="24"/>
          <w:lang w:eastAsia="en-GB"/>
        </w:rPr>
        <w:t xml:space="preserve">2.87-10.97 </w:t>
      </w:r>
      <w:r w:rsidR="00941121" w:rsidRPr="0067397D">
        <w:rPr>
          <w:rFonts w:ascii="Times New Roman" w:hAnsi="Times New Roman" w:cs="Times New Roman"/>
          <w:color w:val="000000" w:themeColor="text1"/>
          <w:sz w:val="24"/>
          <w:szCs w:val="24"/>
          <w:lang w:val="en-US"/>
        </w:rPr>
        <w:t>ng/ml</w:t>
      </w:r>
      <w:r w:rsidR="00941121" w:rsidRPr="0067397D">
        <w:rPr>
          <w:rFonts w:ascii="Times New Roman" w:eastAsia="Times New Roman" w:hAnsi="Times New Roman" w:cs="Times New Roman"/>
          <w:noProof/>
          <w:sz w:val="24"/>
          <w:szCs w:val="24"/>
          <w:lang w:val="en-US" w:eastAsia="tr-TR"/>
        </w:rPr>
        <w:t xml:space="preserve">, </w:t>
      </w:r>
      <w:r w:rsidR="003312F1" w:rsidRPr="0067397D">
        <w:rPr>
          <w:rFonts w:ascii="Times New Roman" w:eastAsia="Times New Roman" w:hAnsi="Times New Roman" w:cs="Times New Roman"/>
          <w:noProof/>
          <w:sz w:val="24"/>
          <w:szCs w:val="24"/>
          <w:lang w:val="en-US" w:eastAsia="tr-TR"/>
        </w:rPr>
        <w:t xml:space="preserve">mean: </w:t>
      </w:r>
      <w:r w:rsidRPr="0067397D">
        <w:rPr>
          <w:rFonts w:ascii="Times New Roman" w:hAnsi="Times New Roman" w:cs="Times New Roman"/>
          <w:color w:val="000000" w:themeColor="text1"/>
          <w:sz w:val="24"/>
          <w:szCs w:val="24"/>
          <w:lang w:val="en-US"/>
        </w:rPr>
        <w:t>10.08</w:t>
      </w:r>
      <w:r w:rsidR="003312F1" w:rsidRPr="0067397D">
        <w:rPr>
          <w:rFonts w:ascii="Times New Roman" w:hAnsi="Times New Roman" w:cs="Times New Roman"/>
          <w:color w:val="000000" w:themeColor="text1"/>
          <w:sz w:val="24"/>
          <w:szCs w:val="24"/>
          <w:lang w:val="en-US"/>
        </w:rPr>
        <w:t xml:space="preserve">, SD: </w:t>
      </w:r>
      <w:r w:rsidRPr="0067397D">
        <w:rPr>
          <w:rFonts w:ascii="Times New Roman" w:hAnsi="Times New Roman" w:cs="Times New Roman"/>
          <w:color w:val="000000" w:themeColor="text1"/>
          <w:sz w:val="24"/>
          <w:szCs w:val="24"/>
          <w:lang w:val="en-US"/>
        </w:rPr>
        <w:t xml:space="preserve">12.11 ng/ml) </w:t>
      </w:r>
      <w:r w:rsidR="00D51275" w:rsidRPr="0067397D">
        <w:rPr>
          <w:rFonts w:ascii="Times New Roman" w:hAnsi="Times New Roman" w:cs="Times New Roman"/>
          <w:color w:val="000000" w:themeColor="text1"/>
          <w:sz w:val="24"/>
          <w:szCs w:val="24"/>
          <w:lang w:val="en-US"/>
        </w:rPr>
        <w:t>was</w:t>
      </w:r>
      <w:r w:rsidR="0048058B" w:rsidRPr="0067397D">
        <w:rPr>
          <w:rFonts w:ascii="Times New Roman" w:hAnsi="Times New Roman" w:cs="Times New Roman"/>
          <w:color w:val="000000" w:themeColor="text1"/>
          <w:sz w:val="24"/>
          <w:szCs w:val="24"/>
          <w:lang w:val="en-US"/>
        </w:rPr>
        <w:t xml:space="preserve"> </w:t>
      </w:r>
      <w:r w:rsidR="00D51275" w:rsidRPr="0067397D">
        <w:rPr>
          <w:rFonts w:ascii="Times New Roman" w:hAnsi="Times New Roman" w:cs="Times New Roman"/>
          <w:color w:val="000000" w:themeColor="text1"/>
          <w:sz w:val="24"/>
          <w:szCs w:val="24"/>
          <w:lang w:val="en-US"/>
        </w:rPr>
        <w:t xml:space="preserve">also </w:t>
      </w:r>
      <w:r w:rsidR="0048058B" w:rsidRPr="0067397D">
        <w:rPr>
          <w:rFonts w:ascii="Times New Roman" w:hAnsi="Times New Roman" w:cs="Times New Roman"/>
          <w:color w:val="000000" w:themeColor="text1"/>
          <w:sz w:val="24"/>
          <w:szCs w:val="24"/>
          <w:lang w:val="en-US"/>
        </w:rPr>
        <w:t xml:space="preserve">significantly </w:t>
      </w:r>
      <w:r w:rsidR="00D51275" w:rsidRPr="0067397D">
        <w:rPr>
          <w:rFonts w:ascii="Times New Roman" w:hAnsi="Times New Roman" w:cs="Times New Roman"/>
          <w:color w:val="000000" w:themeColor="text1"/>
          <w:sz w:val="24"/>
          <w:szCs w:val="24"/>
          <w:lang w:val="en-US"/>
        </w:rPr>
        <w:t xml:space="preserve">different </w:t>
      </w:r>
      <w:r w:rsidR="0048058B" w:rsidRPr="0067397D">
        <w:rPr>
          <w:rFonts w:ascii="Times New Roman" w:hAnsi="Times New Roman" w:cs="Times New Roman"/>
          <w:color w:val="000000" w:themeColor="text1"/>
          <w:sz w:val="24"/>
          <w:szCs w:val="24"/>
          <w:lang w:val="en-US"/>
        </w:rPr>
        <w:t>from that of</w:t>
      </w:r>
      <w:r w:rsidR="00D51275" w:rsidRPr="0067397D">
        <w:rPr>
          <w:rFonts w:ascii="Times New Roman" w:hAnsi="Times New Roman" w:cs="Times New Roman"/>
          <w:color w:val="000000" w:themeColor="text1"/>
          <w:sz w:val="24"/>
          <w:szCs w:val="24"/>
          <w:lang w:val="en-US"/>
        </w:rPr>
        <w:t xml:space="preserve"> controls </w:t>
      </w:r>
      <w:r w:rsidRPr="0067397D">
        <w:rPr>
          <w:rFonts w:ascii="Times New Roman" w:hAnsi="Times New Roman" w:cs="Times New Roman"/>
          <w:color w:val="000000" w:themeColor="text1"/>
          <w:sz w:val="24"/>
          <w:szCs w:val="24"/>
          <w:lang w:val="en-US"/>
        </w:rPr>
        <w:t>(</w:t>
      </w:r>
      <w:r w:rsidR="0048058B" w:rsidRPr="0067397D">
        <w:rPr>
          <w:rFonts w:ascii="Times New Roman" w:hAnsi="Times New Roman" w:cs="Times New Roman"/>
          <w:i/>
          <w:sz w:val="24"/>
          <w:szCs w:val="24"/>
          <w:lang w:eastAsia="en-GB"/>
        </w:rPr>
        <w:t>P</w:t>
      </w:r>
      <w:r w:rsidR="0048058B" w:rsidRPr="0067397D">
        <w:rPr>
          <w:rFonts w:ascii="Times New Roman" w:hAnsi="Times New Roman" w:cs="Times New Roman"/>
          <w:sz w:val="24"/>
          <w:szCs w:val="24"/>
          <w:lang w:eastAsia="en-GB"/>
        </w:rPr>
        <w:t xml:space="preserve"> = </w:t>
      </w:r>
      <w:r w:rsidR="00D51275" w:rsidRPr="0067397D">
        <w:rPr>
          <w:rFonts w:ascii="Times New Roman" w:hAnsi="Times New Roman" w:cs="Times New Roman"/>
          <w:sz w:val="24"/>
          <w:szCs w:val="24"/>
          <w:lang w:eastAsia="en-GB"/>
        </w:rPr>
        <w:t>0.025</w:t>
      </w:r>
      <w:r w:rsidR="0048058B" w:rsidRPr="0067397D">
        <w:rPr>
          <w:rFonts w:ascii="Times New Roman" w:hAnsi="Times New Roman" w:cs="Times New Roman"/>
          <w:sz w:val="24"/>
          <w:szCs w:val="24"/>
          <w:lang w:eastAsia="en-GB"/>
        </w:rPr>
        <w:t xml:space="preserve">, </w:t>
      </w:r>
      <w:r w:rsidRPr="0067397D">
        <w:rPr>
          <w:rFonts w:ascii="Times New Roman" w:hAnsi="Times New Roman" w:cs="Times New Roman"/>
          <w:color w:val="000000" w:themeColor="text1"/>
          <w:sz w:val="24"/>
          <w:szCs w:val="24"/>
          <w:lang w:val="en-US"/>
        </w:rPr>
        <w:t xml:space="preserve">Figure 3A). </w:t>
      </w:r>
      <w:r w:rsidR="002F59D0" w:rsidRPr="0067397D">
        <w:rPr>
          <w:rFonts w:ascii="Times New Roman" w:hAnsi="Times New Roman" w:cs="Times New Roman"/>
          <w:color w:val="000000" w:themeColor="text1"/>
          <w:sz w:val="24"/>
          <w:szCs w:val="24"/>
          <w:lang w:val="en-US"/>
        </w:rPr>
        <w:t>Despite</w:t>
      </w:r>
      <w:r w:rsidR="003864E6" w:rsidRPr="0067397D">
        <w:rPr>
          <w:rFonts w:ascii="Times New Roman" w:hAnsi="Times New Roman" w:cs="Times New Roman"/>
          <w:color w:val="000000" w:themeColor="text1"/>
          <w:sz w:val="24"/>
          <w:szCs w:val="24"/>
          <w:lang w:val="en-US"/>
        </w:rPr>
        <w:t>, this parameter did not change significantly between PEG and PEX cases (</w:t>
      </w:r>
      <w:r w:rsidR="003864E6" w:rsidRPr="0067397D">
        <w:rPr>
          <w:rFonts w:ascii="Times New Roman" w:hAnsi="Times New Roman" w:cs="Times New Roman"/>
          <w:i/>
          <w:color w:val="000000" w:themeColor="text1"/>
          <w:sz w:val="24"/>
          <w:szCs w:val="24"/>
          <w:lang w:val="en-US"/>
        </w:rPr>
        <w:t>P</w:t>
      </w:r>
      <w:r w:rsidR="003864E6" w:rsidRPr="0067397D">
        <w:rPr>
          <w:rFonts w:ascii="Times New Roman" w:hAnsi="Times New Roman" w:cs="Times New Roman"/>
          <w:color w:val="000000" w:themeColor="text1"/>
          <w:sz w:val="24"/>
          <w:szCs w:val="24"/>
          <w:lang w:val="en-US"/>
        </w:rPr>
        <w:t xml:space="preserve"> = 0.299). </w:t>
      </w:r>
      <w:r w:rsidRPr="0067397D">
        <w:rPr>
          <w:rFonts w:ascii="Times New Roman" w:hAnsi="Times New Roman" w:cs="Times New Roman"/>
          <w:color w:val="000000" w:themeColor="text1"/>
          <w:sz w:val="24"/>
          <w:szCs w:val="24"/>
          <w:lang w:val="en-US"/>
        </w:rPr>
        <w:t>ROC analysis revealed an A</w:t>
      </w:r>
      <w:r w:rsidRPr="0067397D">
        <w:rPr>
          <w:rFonts w:ascii="Times New Roman" w:hAnsi="Times New Roman" w:cs="Times New Roman"/>
          <w:color w:val="000000" w:themeColor="text1"/>
          <w:sz w:val="24"/>
          <w:szCs w:val="24"/>
          <w:lang w:val="en-US" w:eastAsia="de-DE"/>
        </w:rPr>
        <w:t>UC value of 0.655 (</w:t>
      </w:r>
      <w:r w:rsidRPr="0067397D">
        <w:rPr>
          <w:rFonts w:ascii="Times New Roman" w:hAnsi="Times New Roman" w:cs="Times New Roman"/>
          <w:i/>
          <w:color w:val="000000" w:themeColor="text1"/>
          <w:sz w:val="24"/>
          <w:szCs w:val="24"/>
          <w:lang w:val="en-US" w:eastAsia="de-DE"/>
        </w:rPr>
        <w:t>P</w:t>
      </w:r>
      <w:r w:rsidRPr="0067397D">
        <w:rPr>
          <w:rFonts w:ascii="Times New Roman" w:hAnsi="Times New Roman" w:cs="Times New Roman"/>
          <w:color w:val="000000" w:themeColor="text1"/>
          <w:sz w:val="24"/>
          <w:szCs w:val="24"/>
          <w:lang w:val="en-US" w:eastAsia="de-DE"/>
        </w:rPr>
        <w:t xml:space="preserve"> = 0.001) for tear CTGF concentration</w:t>
      </w:r>
      <w:r w:rsidR="007232A1" w:rsidRPr="0067397D">
        <w:rPr>
          <w:rFonts w:ascii="Times New Roman" w:hAnsi="Times New Roman" w:cs="Times New Roman"/>
          <w:color w:val="000000" w:themeColor="text1"/>
          <w:sz w:val="24"/>
          <w:szCs w:val="24"/>
          <w:lang w:val="en-US" w:eastAsia="de-DE"/>
        </w:rPr>
        <w:t>s</w:t>
      </w:r>
      <w:r w:rsidRPr="0067397D">
        <w:rPr>
          <w:rFonts w:ascii="Times New Roman" w:hAnsi="Times New Roman" w:cs="Times New Roman"/>
          <w:color w:val="000000" w:themeColor="text1"/>
          <w:sz w:val="24"/>
          <w:szCs w:val="24"/>
          <w:lang w:val="en-US" w:eastAsia="de-DE"/>
        </w:rPr>
        <w:t xml:space="preserve"> for predicting the presence of PEG</w:t>
      </w:r>
      <w:r w:rsidR="007232A1" w:rsidRPr="0067397D">
        <w:rPr>
          <w:rFonts w:ascii="Times New Roman" w:hAnsi="Times New Roman" w:cs="Times New Roman"/>
          <w:color w:val="000000" w:themeColor="text1"/>
          <w:sz w:val="24"/>
          <w:szCs w:val="24"/>
          <w:lang w:val="en-US" w:eastAsia="de-DE"/>
        </w:rPr>
        <w:t>,</w:t>
      </w:r>
      <w:r w:rsidRPr="0067397D">
        <w:rPr>
          <w:rFonts w:ascii="Times New Roman" w:hAnsi="Times New Roman" w:cs="Times New Roman"/>
          <w:color w:val="000000" w:themeColor="text1"/>
          <w:sz w:val="24"/>
          <w:szCs w:val="24"/>
          <w:lang w:val="en-US" w:eastAsia="de-DE"/>
        </w:rPr>
        <w:t xml:space="preserve"> and the cut-off value was determined as 4.69 </w:t>
      </w:r>
      <w:r w:rsidRPr="0067397D">
        <w:rPr>
          <w:rFonts w:ascii="Times New Roman" w:eastAsia="Times New Roman" w:hAnsi="Times New Roman" w:cs="Times New Roman"/>
          <w:color w:val="000000" w:themeColor="text1"/>
          <w:sz w:val="24"/>
          <w:szCs w:val="24"/>
          <w:lang w:val="en-US"/>
        </w:rPr>
        <w:t xml:space="preserve">ng/ml, with </w:t>
      </w:r>
      <w:r w:rsidRPr="0067397D">
        <w:rPr>
          <w:rFonts w:ascii="Times New Roman" w:hAnsi="Times New Roman" w:cs="Times New Roman"/>
          <w:color w:val="000000" w:themeColor="text1"/>
          <w:sz w:val="24"/>
          <w:szCs w:val="24"/>
          <w:lang w:val="en-US" w:eastAsia="de-DE"/>
        </w:rPr>
        <w:t xml:space="preserve">65% </w:t>
      </w:r>
      <w:r w:rsidRPr="0067397D">
        <w:rPr>
          <w:rFonts w:ascii="Times New Roman" w:eastAsia="Times New Roman" w:hAnsi="Times New Roman" w:cs="Times New Roman"/>
          <w:color w:val="000000" w:themeColor="text1"/>
          <w:sz w:val="24"/>
          <w:szCs w:val="24"/>
          <w:lang w:val="en-US"/>
        </w:rPr>
        <w:t>s</w:t>
      </w:r>
      <w:r w:rsidRPr="0067397D">
        <w:rPr>
          <w:rFonts w:ascii="Times New Roman" w:hAnsi="Times New Roman" w:cs="Times New Roman"/>
          <w:color w:val="000000" w:themeColor="text1"/>
          <w:sz w:val="24"/>
          <w:szCs w:val="24"/>
          <w:lang w:val="en-US" w:eastAsia="de-DE"/>
        </w:rPr>
        <w:t xml:space="preserve">ensitivity, </w:t>
      </w:r>
      <w:r w:rsidRPr="0067397D">
        <w:rPr>
          <w:rFonts w:ascii="Times New Roman" w:hAnsi="Times New Roman" w:cs="Times New Roman"/>
          <w:color w:val="000000" w:themeColor="text1"/>
          <w:sz w:val="24"/>
          <w:szCs w:val="24"/>
          <w:lang w:val="en-US"/>
        </w:rPr>
        <w:t xml:space="preserve">and </w:t>
      </w:r>
      <w:r w:rsidRPr="0067397D">
        <w:rPr>
          <w:rFonts w:ascii="Times New Roman" w:hAnsi="Times New Roman" w:cs="Times New Roman"/>
          <w:color w:val="000000" w:themeColor="text1"/>
          <w:sz w:val="24"/>
          <w:szCs w:val="24"/>
          <w:lang w:val="en-US" w:eastAsia="de-DE"/>
        </w:rPr>
        <w:t xml:space="preserve">62% </w:t>
      </w:r>
      <w:r w:rsidRPr="0067397D">
        <w:rPr>
          <w:rFonts w:ascii="Times New Roman" w:hAnsi="Times New Roman" w:cs="Times New Roman"/>
          <w:color w:val="000000" w:themeColor="text1"/>
          <w:sz w:val="24"/>
          <w:szCs w:val="24"/>
          <w:lang w:val="en-US"/>
        </w:rPr>
        <w:t>specificity</w:t>
      </w:r>
      <w:r w:rsidRPr="0067397D">
        <w:rPr>
          <w:rFonts w:ascii="Times New Roman" w:hAnsi="Times New Roman" w:cs="Times New Roman"/>
          <w:color w:val="000000" w:themeColor="text1"/>
          <w:sz w:val="24"/>
          <w:szCs w:val="24"/>
          <w:lang w:val="en-US" w:eastAsia="de-DE"/>
        </w:rPr>
        <w:t xml:space="preserve">. However, </w:t>
      </w:r>
      <w:r w:rsidR="002E6E77" w:rsidRPr="0067397D">
        <w:rPr>
          <w:rFonts w:ascii="Times New Roman" w:hAnsi="Times New Roman" w:cs="Times New Roman"/>
          <w:color w:val="000000" w:themeColor="text1"/>
          <w:sz w:val="24"/>
          <w:szCs w:val="24"/>
          <w:lang w:val="en-US" w:eastAsia="de-DE"/>
        </w:rPr>
        <w:t xml:space="preserve">we did not determine </w:t>
      </w:r>
      <w:r w:rsidRPr="0067397D">
        <w:rPr>
          <w:rFonts w:ascii="Times New Roman" w:hAnsi="Times New Roman" w:cs="Times New Roman"/>
          <w:color w:val="000000" w:themeColor="text1"/>
          <w:sz w:val="24"/>
          <w:szCs w:val="24"/>
          <w:lang w:val="en-US" w:eastAsia="de-DE"/>
        </w:rPr>
        <w:t>the cut-off values of tear CTGF concentration</w:t>
      </w:r>
      <w:r w:rsidR="007232A1" w:rsidRPr="0067397D">
        <w:rPr>
          <w:rFonts w:ascii="Times New Roman" w:hAnsi="Times New Roman" w:cs="Times New Roman"/>
          <w:color w:val="000000" w:themeColor="text1"/>
          <w:sz w:val="24"/>
          <w:szCs w:val="24"/>
          <w:lang w:val="en-US" w:eastAsia="de-DE"/>
        </w:rPr>
        <w:t>s</w:t>
      </w:r>
      <w:r w:rsidRPr="0067397D">
        <w:rPr>
          <w:rFonts w:ascii="Times New Roman" w:hAnsi="Times New Roman" w:cs="Times New Roman"/>
          <w:color w:val="000000" w:themeColor="text1"/>
          <w:sz w:val="24"/>
          <w:szCs w:val="24"/>
          <w:lang w:val="en-US" w:eastAsia="de-DE"/>
        </w:rPr>
        <w:t xml:space="preserve"> for predicting PEX, </w:t>
      </w:r>
      <w:r w:rsidR="007232A1" w:rsidRPr="0067397D">
        <w:rPr>
          <w:rFonts w:ascii="Times New Roman" w:hAnsi="Times New Roman" w:cs="Times New Roman"/>
          <w:color w:val="000000" w:themeColor="text1"/>
          <w:sz w:val="24"/>
          <w:szCs w:val="24"/>
          <w:lang w:val="en-US" w:eastAsia="de-DE"/>
        </w:rPr>
        <w:t xml:space="preserve">nor </w:t>
      </w:r>
      <w:r w:rsidRPr="0067397D">
        <w:rPr>
          <w:rFonts w:ascii="Times New Roman" w:hAnsi="Times New Roman" w:cs="Times New Roman"/>
          <w:color w:val="000000" w:themeColor="text1"/>
          <w:sz w:val="24"/>
          <w:szCs w:val="24"/>
          <w:lang w:val="en-US" w:eastAsia="de-DE"/>
        </w:rPr>
        <w:t xml:space="preserve">for discriminating PEG and PEX patients, because the AUC was </w:t>
      </w:r>
      <w:r w:rsidR="007232A1" w:rsidRPr="0067397D">
        <w:rPr>
          <w:rFonts w:ascii="Times New Roman" w:hAnsi="Times New Roman" w:cs="Times New Roman"/>
          <w:color w:val="000000" w:themeColor="text1"/>
          <w:sz w:val="24"/>
          <w:szCs w:val="24"/>
          <w:lang w:val="en-US" w:eastAsia="de-DE"/>
        </w:rPr>
        <w:t xml:space="preserve">less </w:t>
      </w:r>
      <w:r w:rsidRPr="0067397D">
        <w:rPr>
          <w:rFonts w:ascii="Times New Roman" w:hAnsi="Times New Roman" w:cs="Times New Roman"/>
          <w:color w:val="000000" w:themeColor="text1"/>
          <w:sz w:val="24"/>
          <w:szCs w:val="24"/>
          <w:lang w:val="en-US" w:eastAsia="de-DE"/>
        </w:rPr>
        <w:t xml:space="preserve">than 0.5 for both. </w:t>
      </w:r>
    </w:p>
    <w:p w14:paraId="0484887D" w14:textId="5D7F5020" w:rsidR="00C654D9" w:rsidRPr="0067397D" w:rsidRDefault="00C654D9" w:rsidP="00EA0192">
      <w:pPr>
        <w:tabs>
          <w:tab w:val="left" w:pos="5812"/>
        </w:tabs>
        <w:spacing w:line="240" w:lineRule="auto"/>
        <w:rPr>
          <w:rFonts w:ascii="Times New Roman" w:eastAsia="Times New Roman" w:hAnsi="Times New Roman" w:cs="Times New Roman"/>
          <w:color w:val="000000" w:themeColor="text1"/>
          <w:sz w:val="24"/>
          <w:szCs w:val="24"/>
          <w:lang w:val="en-US" w:eastAsia="tr-TR"/>
        </w:rPr>
      </w:pPr>
      <w:proofErr w:type="gramStart"/>
      <w:r w:rsidRPr="0067397D">
        <w:rPr>
          <w:rFonts w:ascii="Times New Roman" w:hAnsi="Times New Roman" w:cs="Times New Roman"/>
          <w:color w:val="000000" w:themeColor="text1"/>
          <w:sz w:val="24"/>
          <w:szCs w:val="24"/>
          <w:lang w:val="en-US"/>
        </w:rPr>
        <w:t>Total protein concentration</w:t>
      </w:r>
      <w:r w:rsidR="007232A1" w:rsidRPr="0067397D">
        <w:rPr>
          <w:rFonts w:ascii="Times New Roman" w:hAnsi="Times New Roman" w:cs="Times New Roman"/>
          <w:color w:val="000000" w:themeColor="text1"/>
          <w:sz w:val="24"/>
          <w:szCs w:val="24"/>
          <w:lang w:val="en-US"/>
        </w:rPr>
        <w:t>s</w:t>
      </w:r>
      <w:r w:rsidRPr="0067397D">
        <w:rPr>
          <w:rFonts w:ascii="Times New Roman" w:hAnsi="Times New Roman" w:cs="Times New Roman"/>
          <w:color w:val="000000" w:themeColor="text1"/>
          <w:sz w:val="24"/>
          <w:szCs w:val="24"/>
          <w:lang w:val="en-US"/>
        </w:rPr>
        <w:t xml:space="preserve"> in the tear fluid of patients with PEG (</w:t>
      </w:r>
      <w:r w:rsidR="003312F1" w:rsidRPr="0067397D">
        <w:rPr>
          <w:rFonts w:ascii="Times New Roman" w:hAnsi="Times New Roman" w:cs="Times New Roman"/>
          <w:color w:val="000000" w:themeColor="text1"/>
          <w:sz w:val="24"/>
          <w:szCs w:val="24"/>
          <w:lang w:val="en-US"/>
        </w:rPr>
        <w:t xml:space="preserve">median: </w:t>
      </w:r>
      <w:r w:rsidR="009E2093" w:rsidRPr="0067397D">
        <w:rPr>
          <w:rFonts w:ascii="Times New Roman" w:hAnsi="Times New Roman" w:cs="Times New Roman"/>
          <w:sz w:val="24"/>
          <w:szCs w:val="24"/>
        </w:rPr>
        <w:t>16.29</w:t>
      </w:r>
      <w:r w:rsidR="003312F1" w:rsidRPr="0067397D">
        <w:rPr>
          <w:rFonts w:ascii="Times New Roman" w:hAnsi="Times New Roman" w:cs="Times New Roman"/>
          <w:sz w:val="24"/>
          <w:szCs w:val="24"/>
        </w:rPr>
        <w:t xml:space="preserve">, </w:t>
      </w:r>
      <w:r w:rsidR="00AD4725" w:rsidRPr="0067397D">
        <w:rPr>
          <w:rFonts w:ascii="Times New Roman" w:hAnsi="Times New Roman" w:cs="Times New Roman"/>
          <w:sz w:val="24"/>
          <w:szCs w:val="24"/>
        </w:rPr>
        <w:t>quartiles</w:t>
      </w:r>
      <w:r w:rsidR="003312F1" w:rsidRPr="0067397D">
        <w:rPr>
          <w:rFonts w:ascii="Times New Roman" w:hAnsi="Times New Roman" w:cs="Times New Roman"/>
          <w:sz w:val="24"/>
          <w:szCs w:val="24"/>
        </w:rPr>
        <w:t xml:space="preserve">: </w:t>
      </w:r>
      <w:r w:rsidR="009E2093" w:rsidRPr="0067397D">
        <w:rPr>
          <w:rFonts w:ascii="Times New Roman" w:hAnsi="Times New Roman" w:cs="Times New Roman"/>
          <w:sz w:val="24"/>
          <w:szCs w:val="24"/>
        </w:rPr>
        <w:t xml:space="preserve"> </w:t>
      </w:r>
      <w:r w:rsidR="00322BF3" w:rsidRPr="00132ADC">
        <w:rPr>
          <w:rFonts w:ascii="Times New Roman" w:hAnsi="Times New Roman" w:cs="Times New Roman"/>
          <w:sz w:val="24"/>
          <w:szCs w:val="24"/>
          <w:lang w:eastAsia="en-GB"/>
        </w:rPr>
        <w:t>12.91</w:t>
      </w:r>
      <w:r w:rsidR="0048058B" w:rsidRPr="00132ADC">
        <w:rPr>
          <w:rFonts w:ascii="Times New Roman" w:hAnsi="Times New Roman" w:cs="Times New Roman"/>
          <w:sz w:val="24"/>
          <w:szCs w:val="24"/>
          <w:lang w:eastAsia="en-GB"/>
        </w:rPr>
        <w:t xml:space="preserve"> </w:t>
      </w:r>
      <w:r w:rsidR="00322BF3" w:rsidRPr="00132ADC">
        <w:rPr>
          <w:rFonts w:ascii="Times New Roman" w:hAnsi="Times New Roman" w:cs="Times New Roman"/>
          <w:sz w:val="24"/>
          <w:szCs w:val="24"/>
          <w:lang w:eastAsia="en-GB"/>
        </w:rPr>
        <w:t>-</w:t>
      </w:r>
      <w:r w:rsidR="0048058B" w:rsidRPr="00132ADC">
        <w:rPr>
          <w:rFonts w:ascii="Times New Roman" w:hAnsi="Times New Roman" w:cs="Times New Roman"/>
          <w:sz w:val="24"/>
          <w:szCs w:val="24"/>
          <w:lang w:eastAsia="en-GB"/>
        </w:rPr>
        <w:t xml:space="preserve"> </w:t>
      </w:r>
      <w:r w:rsidR="00322BF3" w:rsidRPr="00132ADC">
        <w:rPr>
          <w:rFonts w:ascii="Times New Roman" w:hAnsi="Times New Roman" w:cs="Times New Roman"/>
          <w:sz w:val="24"/>
          <w:szCs w:val="24"/>
          <w:lang w:eastAsia="en-GB"/>
        </w:rPr>
        <w:t xml:space="preserve">23.31 </w:t>
      </w:r>
      <w:r w:rsidR="005F468E" w:rsidRPr="00132ADC">
        <w:rPr>
          <w:rFonts w:ascii="Times New Roman" w:hAnsi="Times New Roman" w:cs="Times New Roman"/>
          <w:color w:val="000000" w:themeColor="text1"/>
          <w:sz w:val="24"/>
          <w:szCs w:val="24"/>
          <w:lang w:val="en-US"/>
        </w:rPr>
        <w:t>mg/ml</w:t>
      </w:r>
      <w:r w:rsidR="003312F1" w:rsidRPr="00132ADC">
        <w:rPr>
          <w:rFonts w:ascii="Times New Roman" w:hAnsi="Times New Roman" w:cs="Times New Roman"/>
          <w:sz w:val="24"/>
          <w:szCs w:val="24"/>
        </w:rPr>
        <w:t>,</w:t>
      </w:r>
      <w:r w:rsidR="009E2093" w:rsidRPr="00132ADC">
        <w:rPr>
          <w:rFonts w:ascii="Times New Roman" w:hAnsi="Times New Roman" w:cs="Times New Roman"/>
          <w:sz w:val="24"/>
          <w:szCs w:val="24"/>
        </w:rPr>
        <w:t xml:space="preserve"> </w:t>
      </w:r>
      <w:r w:rsidR="003312F1" w:rsidRPr="00132ADC">
        <w:rPr>
          <w:rFonts w:ascii="Times New Roman" w:hAnsi="Times New Roman" w:cs="Times New Roman"/>
          <w:sz w:val="24"/>
          <w:szCs w:val="24"/>
        </w:rPr>
        <w:t xml:space="preserve">mean: </w:t>
      </w:r>
      <w:r w:rsidRPr="00132ADC">
        <w:rPr>
          <w:rFonts w:ascii="Times New Roman" w:hAnsi="Times New Roman" w:cs="Times New Roman"/>
          <w:color w:val="000000" w:themeColor="text1"/>
          <w:sz w:val="24"/>
          <w:szCs w:val="24"/>
          <w:lang w:val="en-US"/>
        </w:rPr>
        <w:t>18.91</w:t>
      </w:r>
      <w:r w:rsidR="003312F1" w:rsidRPr="00132ADC">
        <w:rPr>
          <w:rFonts w:ascii="Times New Roman" w:hAnsi="Times New Roman" w:cs="Times New Roman"/>
          <w:color w:val="000000" w:themeColor="text1"/>
          <w:sz w:val="24"/>
          <w:szCs w:val="24"/>
          <w:lang w:val="en-US"/>
        </w:rPr>
        <w:t>,</w:t>
      </w:r>
      <w:r w:rsidRPr="00132ADC">
        <w:rPr>
          <w:rFonts w:ascii="Times New Roman" w:hAnsi="Times New Roman" w:cs="Times New Roman"/>
          <w:color w:val="000000" w:themeColor="text1"/>
          <w:sz w:val="24"/>
          <w:szCs w:val="24"/>
          <w:lang w:val="en-US"/>
        </w:rPr>
        <w:t xml:space="preserve"> </w:t>
      </w:r>
      <w:r w:rsidR="003312F1" w:rsidRPr="00132ADC">
        <w:rPr>
          <w:rFonts w:ascii="Times New Roman" w:hAnsi="Times New Roman" w:cs="Times New Roman"/>
          <w:color w:val="000000" w:themeColor="text1"/>
          <w:sz w:val="24"/>
          <w:szCs w:val="24"/>
          <w:lang w:val="en-US"/>
        </w:rPr>
        <w:t>SD:</w:t>
      </w:r>
      <w:r w:rsidRPr="00132ADC">
        <w:rPr>
          <w:rFonts w:ascii="Times New Roman" w:hAnsi="Times New Roman" w:cs="Times New Roman"/>
          <w:color w:val="000000" w:themeColor="text1"/>
          <w:sz w:val="24"/>
          <w:szCs w:val="24"/>
          <w:lang w:val="en-US"/>
        </w:rPr>
        <w:t xml:space="preserve"> 8.91 mg/ml) </w:t>
      </w:r>
      <w:r w:rsidR="007232A1" w:rsidRPr="00132ADC">
        <w:rPr>
          <w:rFonts w:ascii="Times New Roman" w:hAnsi="Times New Roman" w:cs="Times New Roman"/>
          <w:color w:val="000000" w:themeColor="text1"/>
          <w:sz w:val="24"/>
          <w:szCs w:val="24"/>
          <w:lang w:val="en-US"/>
        </w:rPr>
        <w:t xml:space="preserve">were </w:t>
      </w:r>
      <w:r w:rsidRPr="00132ADC">
        <w:rPr>
          <w:rFonts w:ascii="Times New Roman" w:hAnsi="Times New Roman" w:cs="Times New Roman"/>
          <w:color w:val="000000" w:themeColor="text1"/>
          <w:sz w:val="24"/>
          <w:szCs w:val="24"/>
          <w:lang w:val="en-US"/>
        </w:rPr>
        <w:t xml:space="preserve">significantly higher when compared with </w:t>
      </w:r>
      <w:r w:rsidR="007232A1" w:rsidRPr="00132ADC">
        <w:rPr>
          <w:rFonts w:ascii="Times New Roman" w:hAnsi="Times New Roman" w:cs="Times New Roman"/>
          <w:color w:val="000000" w:themeColor="text1"/>
          <w:sz w:val="24"/>
          <w:szCs w:val="24"/>
          <w:lang w:val="en-US"/>
        </w:rPr>
        <w:t xml:space="preserve">those </w:t>
      </w:r>
      <w:r w:rsidRPr="00132ADC">
        <w:rPr>
          <w:rFonts w:ascii="Times New Roman" w:hAnsi="Times New Roman" w:cs="Times New Roman"/>
          <w:color w:val="000000" w:themeColor="text1"/>
          <w:sz w:val="24"/>
          <w:szCs w:val="24"/>
          <w:lang w:val="en-US"/>
        </w:rPr>
        <w:t xml:space="preserve">of </w:t>
      </w:r>
      <w:r w:rsidR="007232A1" w:rsidRPr="005B365B">
        <w:rPr>
          <w:rFonts w:ascii="Times New Roman" w:hAnsi="Times New Roman" w:cs="Times New Roman"/>
          <w:color w:val="000000" w:themeColor="text1"/>
          <w:sz w:val="24"/>
          <w:szCs w:val="24"/>
          <w:lang w:val="en-US"/>
        </w:rPr>
        <w:t xml:space="preserve">the </w:t>
      </w:r>
      <w:r w:rsidRPr="005B365B">
        <w:rPr>
          <w:rFonts w:ascii="Times New Roman" w:hAnsi="Times New Roman" w:cs="Times New Roman"/>
          <w:color w:val="000000" w:themeColor="text1"/>
          <w:sz w:val="24"/>
          <w:szCs w:val="24"/>
          <w:lang w:val="en-US"/>
        </w:rPr>
        <w:t>PEX group (</w:t>
      </w:r>
      <w:r w:rsidR="003312F1" w:rsidRPr="00BD5E91">
        <w:rPr>
          <w:rFonts w:ascii="Times New Roman" w:hAnsi="Times New Roman" w:cs="Times New Roman"/>
          <w:color w:val="000000" w:themeColor="text1"/>
          <w:sz w:val="24"/>
          <w:szCs w:val="24"/>
          <w:lang w:val="en-US"/>
        </w:rPr>
        <w:t xml:space="preserve">median: </w:t>
      </w:r>
      <w:r w:rsidR="005F468E" w:rsidRPr="00BD5E91">
        <w:rPr>
          <w:rFonts w:ascii="Times New Roman" w:hAnsi="Times New Roman" w:cs="Times New Roman"/>
          <w:sz w:val="24"/>
          <w:szCs w:val="24"/>
        </w:rPr>
        <w:t>14.27</w:t>
      </w:r>
      <w:r w:rsidR="003312F1" w:rsidRPr="00F4424B">
        <w:rPr>
          <w:rFonts w:ascii="Times New Roman" w:hAnsi="Times New Roman" w:cs="Times New Roman"/>
          <w:sz w:val="24"/>
          <w:szCs w:val="24"/>
        </w:rPr>
        <w:t xml:space="preserve">, </w:t>
      </w:r>
      <w:r w:rsidR="00AD4725" w:rsidRPr="00F4424B">
        <w:rPr>
          <w:rFonts w:ascii="Times New Roman" w:hAnsi="Times New Roman" w:cs="Times New Roman"/>
          <w:sz w:val="24"/>
          <w:szCs w:val="24"/>
        </w:rPr>
        <w:t>quartiles</w:t>
      </w:r>
      <w:r w:rsidR="003312F1" w:rsidRPr="00E100F4">
        <w:rPr>
          <w:rFonts w:ascii="Times New Roman" w:hAnsi="Times New Roman" w:cs="Times New Roman"/>
          <w:sz w:val="24"/>
          <w:szCs w:val="24"/>
        </w:rPr>
        <w:t xml:space="preserve">: </w:t>
      </w:r>
      <w:r w:rsidR="00322BF3" w:rsidRPr="00132ADC">
        <w:rPr>
          <w:rFonts w:ascii="Times New Roman" w:hAnsi="Times New Roman" w:cs="Times New Roman"/>
          <w:sz w:val="24"/>
          <w:szCs w:val="24"/>
          <w:lang w:eastAsia="en-GB"/>
        </w:rPr>
        <w:t>10.36</w:t>
      </w:r>
      <w:r w:rsidR="00B61780" w:rsidRPr="00132ADC">
        <w:rPr>
          <w:rFonts w:ascii="Times New Roman" w:hAnsi="Times New Roman" w:cs="Times New Roman"/>
          <w:sz w:val="24"/>
          <w:szCs w:val="24"/>
          <w:lang w:eastAsia="en-GB"/>
        </w:rPr>
        <w:t xml:space="preserve"> </w:t>
      </w:r>
      <w:r w:rsidR="00322BF3" w:rsidRPr="00132ADC">
        <w:rPr>
          <w:rFonts w:ascii="Times New Roman" w:hAnsi="Times New Roman" w:cs="Times New Roman"/>
          <w:sz w:val="24"/>
          <w:szCs w:val="24"/>
          <w:lang w:eastAsia="en-GB"/>
        </w:rPr>
        <w:t>-</w:t>
      </w:r>
      <w:r w:rsidR="00B61780" w:rsidRPr="00132ADC">
        <w:rPr>
          <w:rFonts w:ascii="Times New Roman" w:hAnsi="Times New Roman" w:cs="Times New Roman"/>
          <w:sz w:val="24"/>
          <w:szCs w:val="24"/>
          <w:lang w:eastAsia="en-GB"/>
        </w:rPr>
        <w:t xml:space="preserve"> </w:t>
      </w:r>
      <w:r w:rsidR="00322BF3" w:rsidRPr="00132ADC">
        <w:rPr>
          <w:rFonts w:ascii="Times New Roman" w:hAnsi="Times New Roman" w:cs="Times New Roman"/>
          <w:sz w:val="24"/>
          <w:szCs w:val="24"/>
          <w:lang w:eastAsia="en-GB"/>
        </w:rPr>
        <w:t xml:space="preserve">19.29 </w:t>
      </w:r>
      <w:r w:rsidR="005F468E" w:rsidRPr="00132ADC">
        <w:rPr>
          <w:rFonts w:ascii="Times New Roman" w:hAnsi="Times New Roman" w:cs="Times New Roman"/>
          <w:color w:val="000000" w:themeColor="text1"/>
          <w:sz w:val="24"/>
          <w:szCs w:val="24"/>
          <w:lang w:val="en-US"/>
        </w:rPr>
        <w:t>mg/ml,</w:t>
      </w:r>
      <w:r w:rsidR="005F468E" w:rsidRPr="00132ADC">
        <w:rPr>
          <w:rFonts w:ascii="Times New Roman" w:hAnsi="Times New Roman" w:cs="Times New Roman"/>
          <w:sz w:val="24"/>
          <w:szCs w:val="24"/>
        </w:rPr>
        <w:t xml:space="preserve"> </w:t>
      </w:r>
      <w:r w:rsidR="003312F1" w:rsidRPr="00132ADC">
        <w:rPr>
          <w:rFonts w:ascii="Times New Roman" w:hAnsi="Times New Roman" w:cs="Times New Roman"/>
          <w:sz w:val="24"/>
          <w:szCs w:val="24"/>
        </w:rPr>
        <w:t xml:space="preserve">mean: </w:t>
      </w:r>
      <w:r w:rsidRPr="00132ADC">
        <w:rPr>
          <w:rFonts w:ascii="Times New Roman" w:hAnsi="Times New Roman" w:cs="Times New Roman"/>
          <w:color w:val="000000" w:themeColor="text1"/>
          <w:sz w:val="24"/>
          <w:szCs w:val="24"/>
          <w:lang w:val="en-US"/>
        </w:rPr>
        <w:t>16.47</w:t>
      </w:r>
      <w:r w:rsidR="003312F1" w:rsidRPr="00132ADC">
        <w:rPr>
          <w:rFonts w:ascii="Times New Roman" w:hAnsi="Times New Roman" w:cs="Times New Roman"/>
          <w:color w:val="000000" w:themeColor="text1"/>
          <w:sz w:val="24"/>
          <w:szCs w:val="24"/>
          <w:lang w:val="en-US"/>
        </w:rPr>
        <w:t>,</w:t>
      </w:r>
      <w:r w:rsidRPr="00132ADC">
        <w:rPr>
          <w:rFonts w:ascii="Times New Roman" w:hAnsi="Times New Roman" w:cs="Times New Roman"/>
          <w:color w:val="000000" w:themeColor="text1"/>
          <w:sz w:val="24"/>
          <w:szCs w:val="24"/>
          <w:lang w:val="en-US"/>
        </w:rPr>
        <w:t xml:space="preserve"> </w:t>
      </w:r>
      <w:r w:rsidR="003312F1" w:rsidRPr="00132ADC">
        <w:rPr>
          <w:rFonts w:ascii="Times New Roman" w:hAnsi="Times New Roman" w:cs="Times New Roman"/>
          <w:color w:val="000000" w:themeColor="text1"/>
          <w:sz w:val="24"/>
          <w:szCs w:val="24"/>
          <w:lang w:val="en-US"/>
        </w:rPr>
        <w:t>SD:</w:t>
      </w:r>
      <w:r w:rsidRPr="00132ADC">
        <w:rPr>
          <w:rFonts w:ascii="Times New Roman" w:hAnsi="Times New Roman" w:cs="Times New Roman"/>
          <w:color w:val="000000" w:themeColor="text1"/>
          <w:sz w:val="24"/>
          <w:szCs w:val="24"/>
          <w:lang w:val="en-US"/>
        </w:rPr>
        <w:t xml:space="preserve"> 8.94 mg/ml,</w:t>
      </w:r>
      <w:r w:rsidR="003312F1" w:rsidRPr="00132ADC">
        <w:rPr>
          <w:rFonts w:ascii="Times New Roman" w:hAnsi="Times New Roman" w:cs="Times New Roman"/>
          <w:color w:val="000000" w:themeColor="text1"/>
          <w:sz w:val="24"/>
          <w:szCs w:val="24"/>
          <w:lang w:val="en-US"/>
        </w:rPr>
        <w:t xml:space="preserve"> </w:t>
      </w:r>
      <w:r w:rsidRPr="00132ADC">
        <w:rPr>
          <w:rFonts w:ascii="Times New Roman" w:hAnsi="Times New Roman" w:cs="Times New Roman"/>
          <w:i/>
          <w:color w:val="000000" w:themeColor="text1"/>
          <w:sz w:val="24"/>
          <w:szCs w:val="24"/>
          <w:lang w:val="en-US"/>
        </w:rPr>
        <w:t>P =</w:t>
      </w:r>
      <w:r w:rsidRPr="00132ADC">
        <w:rPr>
          <w:rFonts w:ascii="Times New Roman" w:hAnsi="Times New Roman" w:cs="Times New Roman"/>
          <w:color w:val="000000" w:themeColor="text1"/>
          <w:sz w:val="24"/>
          <w:szCs w:val="24"/>
          <w:lang w:val="en-US"/>
        </w:rPr>
        <w:t xml:space="preserve"> 0.026) and controls (</w:t>
      </w:r>
      <w:r w:rsidR="003312F1" w:rsidRPr="00132ADC">
        <w:rPr>
          <w:rFonts w:ascii="Times New Roman" w:hAnsi="Times New Roman" w:cs="Times New Roman"/>
          <w:color w:val="000000" w:themeColor="text1"/>
          <w:sz w:val="24"/>
          <w:szCs w:val="24"/>
          <w:lang w:val="en-US"/>
        </w:rPr>
        <w:t xml:space="preserve">median: </w:t>
      </w:r>
      <w:r w:rsidR="005F468E" w:rsidRPr="00132ADC">
        <w:rPr>
          <w:rFonts w:ascii="Times New Roman" w:hAnsi="Times New Roman" w:cs="Times New Roman"/>
          <w:sz w:val="24"/>
          <w:szCs w:val="24"/>
        </w:rPr>
        <w:t>13.33</w:t>
      </w:r>
      <w:r w:rsidR="003312F1" w:rsidRPr="005B365B">
        <w:rPr>
          <w:rFonts w:ascii="Times New Roman" w:hAnsi="Times New Roman" w:cs="Times New Roman"/>
          <w:sz w:val="24"/>
          <w:szCs w:val="24"/>
        </w:rPr>
        <w:t xml:space="preserve">, </w:t>
      </w:r>
      <w:r w:rsidR="00AD4725" w:rsidRPr="005B365B">
        <w:rPr>
          <w:rFonts w:ascii="Times New Roman" w:hAnsi="Times New Roman" w:cs="Times New Roman"/>
          <w:sz w:val="24"/>
          <w:szCs w:val="24"/>
        </w:rPr>
        <w:t>quartiles</w:t>
      </w:r>
      <w:r w:rsidR="00AD4725" w:rsidRPr="00BD5E91">
        <w:rPr>
          <w:rFonts w:ascii="Times New Roman" w:hAnsi="Times New Roman" w:cs="Times New Roman"/>
          <w:sz w:val="24"/>
          <w:szCs w:val="24"/>
        </w:rPr>
        <w:t xml:space="preserve">: </w:t>
      </w:r>
      <w:r w:rsidR="00322BF3" w:rsidRPr="00132ADC">
        <w:rPr>
          <w:rFonts w:ascii="Times New Roman" w:hAnsi="Times New Roman" w:cs="Times New Roman"/>
          <w:sz w:val="24"/>
          <w:szCs w:val="24"/>
          <w:lang w:eastAsia="en-GB"/>
        </w:rPr>
        <w:t>9.70</w:t>
      </w:r>
      <w:r w:rsidR="00B61780" w:rsidRPr="00132ADC">
        <w:rPr>
          <w:rFonts w:ascii="Times New Roman" w:hAnsi="Times New Roman" w:cs="Times New Roman"/>
          <w:sz w:val="24"/>
          <w:szCs w:val="24"/>
          <w:lang w:eastAsia="en-GB"/>
        </w:rPr>
        <w:t xml:space="preserve"> </w:t>
      </w:r>
      <w:r w:rsidR="00322BF3" w:rsidRPr="00132ADC">
        <w:rPr>
          <w:rFonts w:ascii="Times New Roman" w:hAnsi="Times New Roman" w:cs="Times New Roman"/>
          <w:sz w:val="24"/>
          <w:szCs w:val="24"/>
          <w:lang w:eastAsia="en-GB"/>
        </w:rPr>
        <w:t>-</w:t>
      </w:r>
      <w:r w:rsidR="00B61780" w:rsidRPr="00132ADC">
        <w:rPr>
          <w:rFonts w:ascii="Times New Roman" w:hAnsi="Times New Roman" w:cs="Times New Roman"/>
          <w:sz w:val="24"/>
          <w:szCs w:val="24"/>
          <w:lang w:eastAsia="en-GB"/>
        </w:rPr>
        <w:t xml:space="preserve"> </w:t>
      </w:r>
      <w:r w:rsidR="00322BF3" w:rsidRPr="00132ADC">
        <w:rPr>
          <w:rFonts w:ascii="Times New Roman" w:hAnsi="Times New Roman" w:cs="Times New Roman"/>
          <w:sz w:val="24"/>
          <w:szCs w:val="24"/>
          <w:lang w:eastAsia="en-GB"/>
        </w:rPr>
        <w:t xml:space="preserve">19.81 </w:t>
      </w:r>
      <w:r w:rsidR="005F468E" w:rsidRPr="00132ADC">
        <w:rPr>
          <w:rFonts w:ascii="Times New Roman" w:hAnsi="Times New Roman" w:cs="Times New Roman"/>
          <w:color w:val="000000" w:themeColor="text1"/>
          <w:sz w:val="24"/>
          <w:szCs w:val="24"/>
          <w:lang w:val="en-US"/>
        </w:rPr>
        <w:t>mg/ml,</w:t>
      </w:r>
      <w:r w:rsidR="003312F1" w:rsidRPr="00132ADC">
        <w:rPr>
          <w:rFonts w:ascii="Times New Roman" w:hAnsi="Times New Roman" w:cs="Times New Roman"/>
          <w:color w:val="000000" w:themeColor="text1"/>
          <w:sz w:val="24"/>
          <w:szCs w:val="24"/>
          <w:lang w:val="en-US"/>
        </w:rPr>
        <w:t xml:space="preserve"> mean:</w:t>
      </w:r>
      <w:r w:rsidR="005F468E" w:rsidRPr="00132ADC">
        <w:rPr>
          <w:rFonts w:ascii="Times New Roman" w:hAnsi="Times New Roman" w:cs="Times New Roman"/>
          <w:sz w:val="24"/>
          <w:szCs w:val="24"/>
        </w:rPr>
        <w:t xml:space="preserve"> </w:t>
      </w:r>
      <w:r w:rsidRPr="00132ADC">
        <w:rPr>
          <w:rFonts w:ascii="Times New Roman" w:hAnsi="Times New Roman" w:cs="Times New Roman"/>
          <w:color w:val="000000" w:themeColor="text1"/>
          <w:sz w:val="24"/>
          <w:szCs w:val="24"/>
          <w:lang w:val="en-US"/>
        </w:rPr>
        <w:t>16.34</w:t>
      </w:r>
      <w:r w:rsidR="003312F1" w:rsidRPr="00132ADC">
        <w:rPr>
          <w:rFonts w:ascii="Times New Roman" w:hAnsi="Times New Roman" w:cs="Times New Roman"/>
          <w:color w:val="000000" w:themeColor="text1"/>
          <w:sz w:val="24"/>
          <w:szCs w:val="24"/>
          <w:lang w:val="en-US"/>
        </w:rPr>
        <w:t>, SD:</w:t>
      </w:r>
      <w:r w:rsidRPr="00132ADC">
        <w:rPr>
          <w:rFonts w:ascii="Times New Roman" w:hAnsi="Times New Roman" w:cs="Times New Roman"/>
          <w:color w:val="000000" w:themeColor="text1"/>
          <w:sz w:val="24"/>
          <w:szCs w:val="24"/>
          <w:lang w:val="en-US"/>
        </w:rPr>
        <w:t xml:space="preserve"> 10.29 mg/ml, </w:t>
      </w:r>
      <w:r w:rsidR="005F468E" w:rsidRPr="00132ADC">
        <w:rPr>
          <w:rFonts w:ascii="Times New Roman" w:hAnsi="Times New Roman" w:cs="Times New Roman"/>
          <w:i/>
          <w:color w:val="000000" w:themeColor="text1"/>
          <w:sz w:val="24"/>
          <w:szCs w:val="24"/>
          <w:lang w:val="en-US"/>
        </w:rPr>
        <w:t xml:space="preserve"> </w:t>
      </w:r>
      <w:r w:rsidRPr="00132ADC">
        <w:rPr>
          <w:rFonts w:ascii="Times New Roman" w:hAnsi="Times New Roman" w:cs="Times New Roman"/>
          <w:i/>
          <w:color w:val="000000" w:themeColor="text1"/>
          <w:sz w:val="24"/>
          <w:szCs w:val="24"/>
          <w:lang w:val="en-US"/>
        </w:rPr>
        <w:t>P =</w:t>
      </w:r>
      <w:r w:rsidRPr="00132ADC">
        <w:rPr>
          <w:rFonts w:ascii="Times New Roman" w:hAnsi="Times New Roman" w:cs="Times New Roman"/>
          <w:color w:val="000000" w:themeColor="text1"/>
          <w:sz w:val="24"/>
          <w:szCs w:val="24"/>
          <w:lang w:val="en-US"/>
        </w:rPr>
        <w:t xml:space="preserve"> 0.004) (Figure 3B).</w:t>
      </w:r>
      <w:proofErr w:type="gramEnd"/>
      <w:r w:rsidRPr="00132ADC">
        <w:rPr>
          <w:rFonts w:ascii="Times New Roman" w:eastAsia="Times New Roman" w:hAnsi="Times New Roman" w:cs="Times New Roman"/>
          <w:color w:val="000000" w:themeColor="text1"/>
          <w:sz w:val="24"/>
          <w:szCs w:val="24"/>
          <w:lang w:val="en-US" w:eastAsia="tr-TR"/>
        </w:rPr>
        <w:t xml:space="preserve"> </w:t>
      </w:r>
      <w:r w:rsidR="00B4781A" w:rsidRPr="00132ADC">
        <w:rPr>
          <w:rFonts w:ascii="Times New Roman" w:eastAsia="Times New Roman" w:hAnsi="Times New Roman" w:cs="Times New Roman"/>
          <w:color w:val="000000" w:themeColor="text1"/>
          <w:sz w:val="24"/>
          <w:szCs w:val="24"/>
          <w:lang w:val="en-US" w:eastAsia="tr-TR"/>
        </w:rPr>
        <w:t>The difference between PEX and control groups was not statistically significant (</w:t>
      </w:r>
      <w:r w:rsidR="00B4781A" w:rsidRPr="005B365B">
        <w:rPr>
          <w:rFonts w:ascii="Times New Roman" w:eastAsia="Times New Roman" w:hAnsi="Times New Roman" w:cs="Times New Roman"/>
          <w:i/>
          <w:color w:val="000000" w:themeColor="text1"/>
          <w:sz w:val="24"/>
          <w:szCs w:val="24"/>
          <w:lang w:val="en-US" w:eastAsia="tr-TR"/>
        </w:rPr>
        <w:t>P</w:t>
      </w:r>
      <w:r w:rsidR="00B4781A" w:rsidRPr="005B365B">
        <w:rPr>
          <w:rFonts w:ascii="Times New Roman" w:eastAsia="Times New Roman" w:hAnsi="Times New Roman" w:cs="Times New Roman"/>
          <w:color w:val="000000" w:themeColor="text1"/>
          <w:sz w:val="24"/>
          <w:szCs w:val="24"/>
          <w:lang w:val="en-US" w:eastAsia="tr-TR"/>
        </w:rPr>
        <w:t xml:space="preserve"> </w:t>
      </w:r>
      <w:r w:rsidR="00B4781A" w:rsidRPr="00BD5E91">
        <w:rPr>
          <w:rFonts w:ascii="Times New Roman" w:eastAsia="Times New Roman" w:hAnsi="Times New Roman" w:cs="Times New Roman"/>
          <w:color w:val="000000" w:themeColor="text1"/>
          <w:sz w:val="24"/>
          <w:szCs w:val="24"/>
          <w:lang w:val="en-US" w:eastAsia="tr-TR"/>
        </w:rPr>
        <w:t xml:space="preserve">= </w:t>
      </w:r>
      <w:r w:rsidR="00B4781A" w:rsidRPr="00F4424B">
        <w:rPr>
          <w:rFonts w:ascii="Times New Roman" w:eastAsia="Times New Roman" w:hAnsi="Times New Roman" w:cs="Times New Roman"/>
          <w:color w:val="000000" w:themeColor="text1"/>
          <w:sz w:val="24"/>
          <w:szCs w:val="24"/>
          <w:lang w:val="en-US" w:eastAsia="tr-TR"/>
        </w:rPr>
        <w:t xml:space="preserve">0.499). </w:t>
      </w:r>
      <w:r w:rsidRPr="00E100F4">
        <w:rPr>
          <w:rFonts w:ascii="Times New Roman" w:hAnsi="Times New Roman" w:cs="Times New Roman"/>
          <w:color w:val="000000" w:themeColor="text1"/>
          <w:sz w:val="24"/>
          <w:szCs w:val="24"/>
          <w:lang w:val="en-US" w:eastAsia="de-DE"/>
        </w:rPr>
        <w:t xml:space="preserve">AUC was found </w:t>
      </w:r>
      <w:r w:rsidR="007232A1" w:rsidRPr="00E100F4">
        <w:rPr>
          <w:rFonts w:ascii="Times New Roman" w:hAnsi="Times New Roman" w:cs="Times New Roman"/>
          <w:color w:val="000000" w:themeColor="text1"/>
          <w:sz w:val="24"/>
          <w:szCs w:val="24"/>
          <w:lang w:val="en-US" w:eastAsia="de-DE"/>
        </w:rPr>
        <w:t xml:space="preserve">to be </w:t>
      </w:r>
      <w:r w:rsidRPr="001F40E4">
        <w:rPr>
          <w:rFonts w:ascii="Times New Roman" w:hAnsi="Times New Roman" w:cs="Times New Roman"/>
          <w:color w:val="000000" w:themeColor="text1"/>
          <w:sz w:val="24"/>
          <w:szCs w:val="24"/>
          <w:lang w:val="en-US" w:eastAsia="de-DE"/>
        </w:rPr>
        <w:t>0.629 (</w:t>
      </w:r>
      <w:r w:rsidRPr="001F40E4">
        <w:rPr>
          <w:rFonts w:ascii="Times New Roman" w:hAnsi="Times New Roman" w:cs="Times New Roman"/>
          <w:i/>
          <w:color w:val="000000" w:themeColor="text1"/>
          <w:sz w:val="24"/>
          <w:szCs w:val="24"/>
          <w:lang w:val="en-US" w:eastAsia="de-DE"/>
        </w:rPr>
        <w:t>P =</w:t>
      </w:r>
      <w:r w:rsidRPr="001F40E4">
        <w:rPr>
          <w:rFonts w:ascii="Times New Roman" w:hAnsi="Times New Roman" w:cs="Times New Roman"/>
          <w:color w:val="000000" w:themeColor="text1"/>
          <w:sz w:val="24"/>
          <w:szCs w:val="24"/>
          <w:lang w:val="en-US" w:eastAsia="de-DE"/>
        </w:rPr>
        <w:t xml:space="preserve"> 0.005) for tear total protein for predicting PEG against controls, and the best cut-off level was 15.35 </w:t>
      </w:r>
      <w:r w:rsidRPr="006144FF">
        <w:rPr>
          <w:rFonts w:ascii="Times New Roman" w:eastAsia="Times New Roman" w:hAnsi="Times New Roman" w:cs="Times New Roman"/>
          <w:color w:val="000000" w:themeColor="text1"/>
          <w:sz w:val="24"/>
          <w:szCs w:val="24"/>
          <w:lang w:val="en-US" w:eastAsia="tr-TR"/>
        </w:rPr>
        <w:t xml:space="preserve">mg/ml, with 63% sensitivity and 60% specificity. </w:t>
      </w:r>
      <w:r w:rsidRPr="006144FF">
        <w:rPr>
          <w:rFonts w:ascii="Times New Roman" w:hAnsi="Times New Roman" w:cs="Times New Roman"/>
          <w:color w:val="000000" w:themeColor="text1"/>
          <w:sz w:val="24"/>
          <w:szCs w:val="24"/>
          <w:lang w:val="en-US"/>
        </w:rPr>
        <w:t xml:space="preserve">In addition, </w:t>
      </w:r>
      <w:r w:rsidRPr="006144FF">
        <w:rPr>
          <w:rFonts w:ascii="Times New Roman" w:hAnsi="Times New Roman" w:cs="Times New Roman"/>
          <w:color w:val="000000" w:themeColor="text1"/>
          <w:sz w:val="24"/>
          <w:szCs w:val="24"/>
          <w:lang w:val="en-US" w:eastAsia="de-DE"/>
        </w:rPr>
        <w:t>AUC for tear total protein for discriminating PEG and PEX was 0.607 (</w:t>
      </w:r>
      <w:r w:rsidRPr="006144FF">
        <w:rPr>
          <w:rFonts w:ascii="Times New Roman" w:hAnsi="Times New Roman" w:cs="Times New Roman"/>
          <w:i/>
          <w:color w:val="000000" w:themeColor="text1"/>
          <w:sz w:val="24"/>
          <w:szCs w:val="24"/>
          <w:lang w:val="en-US" w:eastAsia="de-DE"/>
        </w:rPr>
        <w:t>P =</w:t>
      </w:r>
      <w:r w:rsidRPr="006144FF">
        <w:rPr>
          <w:rFonts w:ascii="Times New Roman" w:hAnsi="Times New Roman" w:cs="Times New Roman"/>
          <w:color w:val="000000" w:themeColor="text1"/>
          <w:sz w:val="24"/>
          <w:szCs w:val="24"/>
          <w:lang w:val="en-US" w:eastAsia="de-DE"/>
        </w:rPr>
        <w:t xml:space="preserve"> 0.022), and the cut-off value was 15.12 </w:t>
      </w:r>
      <w:r w:rsidRPr="006144FF">
        <w:rPr>
          <w:rFonts w:ascii="Times New Roman" w:eastAsia="Times New Roman" w:hAnsi="Times New Roman" w:cs="Times New Roman"/>
          <w:color w:val="000000" w:themeColor="text1"/>
          <w:sz w:val="24"/>
          <w:szCs w:val="24"/>
          <w:lang w:val="en-US" w:eastAsia="tr-TR"/>
        </w:rPr>
        <w:t>mg/ml, with 63% sensitivity,</w:t>
      </w:r>
      <w:r w:rsidR="007232A1" w:rsidRPr="00DB7BB0">
        <w:rPr>
          <w:rFonts w:ascii="Times New Roman" w:eastAsia="Times New Roman" w:hAnsi="Times New Roman" w:cs="Times New Roman"/>
          <w:color w:val="000000" w:themeColor="text1"/>
          <w:sz w:val="24"/>
          <w:szCs w:val="24"/>
          <w:lang w:val="en-US" w:eastAsia="tr-TR"/>
        </w:rPr>
        <w:t xml:space="preserve"> and </w:t>
      </w:r>
      <w:r w:rsidRPr="00DB7BB0">
        <w:rPr>
          <w:rFonts w:ascii="Times New Roman" w:eastAsia="Times New Roman" w:hAnsi="Times New Roman" w:cs="Times New Roman"/>
          <w:color w:val="000000" w:themeColor="text1"/>
          <w:sz w:val="24"/>
          <w:szCs w:val="24"/>
          <w:lang w:val="en-US" w:eastAsia="tr-TR"/>
        </w:rPr>
        <w:t xml:space="preserve">57 % specificity. On the other </w:t>
      </w:r>
      <w:r w:rsidR="004B5E73" w:rsidRPr="00DB7BB0">
        <w:rPr>
          <w:rFonts w:ascii="Times New Roman" w:eastAsia="Times New Roman" w:hAnsi="Times New Roman" w:cs="Times New Roman"/>
          <w:color w:val="000000" w:themeColor="text1"/>
          <w:sz w:val="24"/>
          <w:szCs w:val="24"/>
          <w:lang w:val="en-US" w:eastAsia="tr-TR"/>
        </w:rPr>
        <w:t>hand, this</w:t>
      </w:r>
      <w:r w:rsidRPr="00DB7BB0">
        <w:rPr>
          <w:rFonts w:ascii="Times New Roman" w:eastAsia="Times New Roman" w:hAnsi="Times New Roman" w:cs="Times New Roman"/>
          <w:color w:val="000000" w:themeColor="text1"/>
          <w:sz w:val="24"/>
          <w:szCs w:val="24"/>
          <w:lang w:val="en-US" w:eastAsia="tr-TR"/>
        </w:rPr>
        <w:t xml:space="preserve"> parameter failed to be a classifier for </w:t>
      </w:r>
      <w:r w:rsidR="007232A1" w:rsidRPr="005059E4">
        <w:rPr>
          <w:rFonts w:ascii="Times New Roman" w:eastAsia="Times New Roman" w:hAnsi="Times New Roman" w:cs="Times New Roman"/>
          <w:color w:val="000000" w:themeColor="text1"/>
          <w:sz w:val="24"/>
          <w:szCs w:val="24"/>
          <w:lang w:val="en-US" w:eastAsia="tr-TR"/>
        </w:rPr>
        <w:t xml:space="preserve">distinguishing </w:t>
      </w:r>
      <w:r w:rsidR="00E30754" w:rsidRPr="005059E4">
        <w:rPr>
          <w:rFonts w:ascii="Times New Roman" w:eastAsia="Times New Roman" w:hAnsi="Times New Roman" w:cs="Times New Roman"/>
          <w:color w:val="000000" w:themeColor="text1"/>
          <w:sz w:val="24"/>
          <w:szCs w:val="24"/>
          <w:lang w:val="en-US" w:eastAsia="tr-TR"/>
        </w:rPr>
        <w:t>PEX from</w:t>
      </w:r>
      <w:r w:rsidRPr="008E6E1E">
        <w:rPr>
          <w:rFonts w:ascii="Times New Roman" w:eastAsia="Times New Roman" w:hAnsi="Times New Roman" w:cs="Times New Roman"/>
          <w:color w:val="000000" w:themeColor="text1"/>
          <w:sz w:val="24"/>
          <w:szCs w:val="24"/>
          <w:lang w:val="en-US" w:eastAsia="tr-TR"/>
        </w:rPr>
        <w:t xml:space="preserve"> controls, due to the AUC value of 0.535, which was not statistically significant.</w:t>
      </w:r>
    </w:p>
    <w:p w14:paraId="6B74E545" w14:textId="4FA51C93" w:rsidR="00C654D9" w:rsidRPr="00273369" w:rsidRDefault="00C654D9" w:rsidP="00EA0192">
      <w:pPr>
        <w:tabs>
          <w:tab w:val="left" w:pos="5812"/>
        </w:tabs>
        <w:spacing w:line="240" w:lineRule="auto"/>
        <w:rPr>
          <w:rFonts w:ascii="Times New Roman" w:hAnsi="Times New Roman" w:cs="Times New Roman"/>
          <w:color w:val="000000" w:themeColor="text1"/>
          <w:sz w:val="24"/>
          <w:szCs w:val="24"/>
          <w:lang w:val="en-US"/>
        </w:rPr>
      </w:pPr>
      <w:r w:rsidRPr="00273369">
        <w:rPr>
          <w:rFonts w:ascii="Times New Roman" w:hAnsi="Times New Roman" w:cs="Times New Roman"/>
          <w:color w:val="000000" w:themeColor="text1"/>
          <w:sz w:val="24"/>
          <w:szCs w:val="24"/>
          <w:lang w:val="en-US"/>
        </w:rPr>
        <w:t>Correlation analysis revealed that tear fluid total protein and CTGF concentration</w:t>
      </w:r>
      <w:r w:rsidR="000E055C" w:rsidRPr="00273369">
        <w:rPr>
          <w:rFonts w:ascii="Times New Roman" w:hAnsi="Times New Roman" w:cs="Times New Roman"/>
          <w:color w:val="000000" w:themeColor="text1"/>
          <w:sz w:val="24"/>
          <w:szCs w:val="24"/>
          <w:lang w:val="en-US"/>
        </w:rPr>
        <w:t>s</w:t>
      </w:r>
      <w:r w:rsidRPr="00273369">
        <w:rPr>
          <w:rFonts w:ascii="Times New Roman" w:hAnsi="Times New Roman" w:cs="Times New Roman"/>
          <w:color w:val="000000" w:themeColor="text1"/>
          <w:sz w:val="24"/>
          <w:szCs w:val="24"/>
          <w:lang w:val="en-US"/>
        </w:rPr>
        <w:t xml:space="preserve"> were significantly correlated with each other in the overall study population (r = 0.354, </w:t>
      </w:r>
      <w:r w:rsidRPr="00273369">
        <w:rPr>
          <w:rFonts w:ascii="Times New Roman" w:hAnsi="Times New Roman" w:cs="Times New Roman"/>
          <w:i/>
          <w:color w:val="000000" w:themeColor="text1"/>
          <w:sz w:val="24"/>
          <w:szCs w:val="24"/>
          <w:lang w:val="en-US"/>
        </w:rPr>
        <w:t>P =</w:t>
      </w:r>
      <w:r w:rsidRPr="00273369">
        <w:rPr>
          <w:rFonts w:ascii="Times New Roman" w:hAnsi="Times New Roman" w:cs="Times New Roman"/>
          <w:color w:val="000000" w:themeColor="text1"/>
          <w:sz w:val="24"/>
          <w:szCs w:val="24"/>
          <w:lang w:val="en-US"/>
        </w:rPr>
        <w:t xml:space="preserve"> 0.000), </w:t>
      </w:r>
      <w:r w:rsidRPr="00273369">
        <w:rPr>
          <w:rFonts w:ascii="Times New Roman" w:hAnsi="Times New Roman" w:cs="Times New Roman"/>
          <w:color w:val="000000" w:themeColor="text1"/>
          <w:sz w:val="24"/>
          <w:szCs w:val="24"/>
          <w:lang w:val="en-US"/>
        </w:rPr>
        <w:lastRenderedPageBreak/>
        <w:t xml:space="preserve">in PEG patients (r = 0.401, </w:t>
      </w:r>
      <w:r w:rsidRPr="00273369">
        <w:rPr>
          <w:rFonts w:ascii="Times New Roman" w:hAnsi="Times New Roman" w:cs="Times New Roman"/>
          <w:i/>
          <w:color w:val="000000" w:themeColor="text1"/>
          <w:sz w:val="24"/>
          <w:szCs w:val="24"/>
          <w:lang w:val="en-US"/>
        </w:rPr>
        <w:t>P =</w:t>
      </w:r>
      <w:r w:rsidRPr="00273369">
        <w:rPr>
          <w:rFonts w:ascii="Times New Roman" w:hAnsi="Times New Roman" w:cs="Times New Roman"/>
          <w:color w:val="000000" w:themeColor="text1"/>
          <w:sz w:val="24"/>
          <w:szCs w:val="24"/>
          <w:lang w:val="en-US"/>
        </w:rPr>
        <w:t xml:space="preserve"> 0.000), and in controls (r = 0.455, </w:t>
      </w:r>
      <w:r w:rsidRPr="00273369">
        <w:rPr>
          <w:rFonts w:ascii="Times New Roman" w:hAnsi="Times New Roman" w:cs="Times New Roman"/>
          <w:i/>
          <w:color w:val="000000" w:themeColor="text1"/>
          <w:sz w:val="24"/>
          <w:szCs w:val="24"/>
          <w:lang w:val="en-US"/>
        </w:rPr>
        <w:t>P =</w:t>
      </w:r>
      <w:r w:rsidRPr="00273369">
        <w:rPr>
          <w:rFonts w:ascii="Times New Roman" w:hAnsi="Times New Roman" w:cs="Times New Roman"/>
          <w:color w:val="000000" w:themeColor="text1"/>
          <w:sz w:val="24"/>
          <w:szCs w:val="24"/>
          <w:lang w:val="en-US"/>
        </w:rPr>
        <w:t xml:space="preserve"> 0.000), but not in the PEX group. </w:t>
      </w:r>
    </w:p>
    <w:p w14:paraId="7E8C7B4D" w14:textId="0C46206D" w:rsidR="00C654D9" w:rsidRPr="00273369" w:rsidRDefault="00C654D9" w:rsidP="00EA0192">
      <w:pPr>
        <w:spacing w:line="240" w:lineRule="auto"/>
        <w:rPr>
          <w:rFonts w:ascii="Times New Roman" w:hAnsi="Times New Roman" w:cs="Times New Roman"/>
          <w:color w:val="000000" w:themeColor="text1"/>
          <w:sz w:val="24"/>
          <w:szCs w:val="24"/>
          <w:lang w:val="en-US"/>
        </w:rPr>
      </w:pPr>
      <w:r w:rsidRPr="00273369">
        <w:rPr>
          <w:rFonts w:ascii="Times New Roman" w:hAnsi="Times New Roman" w:cs="Times New Roman"/>
          <w:color w:val="000000" w:themeColor="text1"/>
          <w:sz w:val="24"/>
          <w:szCs w:val="24"/>
          <w:lang w:val="en-US"/>
        </w:rPr>
        <w:t xml:space="preserve">A cross-correlation analysis between tear and aqueous humor showed that tear fluid and aqueous humor CTGF </w:t>
      </w:r>
      <w:r w:rsidR="000E055C" w:rsidRPr="00273369">
        <w:rPr>
          <w:rFonts w:ascii="Times New Roman" w:hAnsi="Times New Roman" w:cs="Times New Roman"/>
          <w:color w:val="000000" w:themeColor="text1"/>
          <w:sz w:val="24"/>
          <w:szCs w:val="24"/>
          <w:lang w:val="en-US"/>
        </w:rPr>
        <w:t xml:space="preserve">levels </w:t>
      </w:r>
      <w:r w:rsidRPr="00273369">
        <w:rPr>
          <w:rFonts w:ascii="Times New Roman" w:hAnsi="Times New Roman" w:cs="Times New Roman"/>
          <w:color w:val="000000" w:themeColor="text1"/>
          <w:sz w:val="24"/>
          <w:szCs w:val="24"/>
          <w:lang w:val="en-US"/>
        </w:rPr>
        <w:t xml:space="preserve">and total protein concentration </w:t>
      </w:r>
      <w:proofErr w:type="gramStart"/>
      <w:r w:rsidRPr="00273369">
        <w:rPr>
          <w:rFonts w:ascii="Times New Roman" w:hAnsi="Times New Roman" w:cs="Times New Roman"/>
          <w:color w:val="000000" w:themeColor="text1"/>
          <w:sz w:val="24"/>
          <w:szCs w:val="24"/>
          <w:lang w:val="en-US"/>
        </w:rPr>
        <w:t>were not correlated</w:t>
      </w:r>
      <w:proofErr w:type="gramEnd"/>
      <w:r w:rsidRPr="00273369">
        <w:rPr>
          <w:rFonts w:ascii="Times New Roman" w:hAnsi="Times New Roman" w:cs="Times New Roman"/>
          <w:color w:val="000000" w:themeColor="text1"/>
          <w:sz w:val="24"/>
          <w:szCs w:val="24"/>
          <w:lang w:val="en-US"/>
        </w:rPr>
        <w:t xml:space="preserve"> with each other</w:t>
      </w:r>
      <w:r w:rsidR="00E30754" w:rsidRPr="00273369">
        <w:rPr>
          <w:rFonts w:ascii="Times New Roman" w:hAnsi="Times New Roman" w:cs="Times New Roman"/>
          <w:color w:val="000000" w:themeColor="text1"/>
          <w:sz w:val="24"/>
          <w:szCs w:val="24"/>
          <w:lang w:val="en-US"/>
        </w:rPr>
        <w:t xml:space="preserve"> (data not shown)</w:t>
      </w:r>
      <w:r w:rsidRPr="00273369">
        <w:rPr>
          <w:rFonts w:ascii="Times New Roman" w:hAnsi="Times New Roman" w:cs="Times New Roman"/>
          <w:color w:val="000000" w:themeColor="text1"/>
          <w:sz w:val="24"/>
          <w:szCs w:val="24"/>
          <w:lang w:val="en-US"/>
        </w:rPr>
        <w:t xml:space="preserve">. </w:t>
      </w:r>
    </w:p>
    <w:p w14:paraId="6E634742" w14:textId="4D7F14C9" w:rsidR="00C654D9" w:rsidRPr="00B34D87" w:rsidRDefault="00C654D9"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The</w:t>
      </w:r>
      <w:r w:rsidRPr="00B34D87">
        <w:rPr>
          <w:rFonts w:ascii="Times New Roman" w:hAnsi="Times New Roman" w:cs="Times New Roman"/>
          <w:i/>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allele and genotype frequencies for the four </w:t>
      </w:r>
      <w:r w:rsidR="000E055C" w:rsidRPr="00B34D87">
        <w:rPr>
          <w:rFonts w:ascii="Times New Roman" w:hAnsi="Times New Roman" w:cs="Times New Roman"/>
          <w:i/>
          <w:color w:val="000000" w:themeColor="text1"/>
          <w:sz w:val="24"/>
          <w:szCs w:val="24"/>
          <w:lang w:val="en-US"/>
        </w:rPr>
        <w:t>CTGF</w:t>
      </w:r>
      <w:r w:rsidR="000E055C"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SNPs</w:t>
      </w:r>
      <w:r w:rsidRPr="00B34D87">
        <w:rPr>
          <w:rFonts w:ascii="Times New Roman" w:hAnsi="Times New Roman" w:cs="Times New Roman"/>
          <w:i/>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in patient and control groups </w:t>
      </w:r>
      <w:proofErr w:type="gramStart"/>
      <w:r w:rsidRPr="00B34D87">
        <w:rPr>
          <w:rFonts w:ascii="Times New Roman" w:hAnsi="Times New Roman" w:cs="Times New Roman"/>
          <w:color w:val="000000" w:themeColor="text1"/>
          <w:sz w:val="24"/>
          <w:szCs w:val="24"/>
          <w:lang w:val="en-US"/>
        </w:rPr>
        <w:t>are presented</w:t>
      </w:r>
      <w:proofErr w:type="gramEnd"/>
      <w:r w:rsidRPr="00B34D87">
        <w:rPr>
          <w:rFonts w:ascii="Times New Roman" w:hAnsi="Times New Roman" w:cs="Times New Roman"/>
          <w:color w:val="000000" w:themeColor="text1"/>
          <w:sz w:val="24"/>
          <w:szCs w:val="24"/>
          <w:lang w:val="en-US"/>
        </w:rPr>
        <w:t xml:space="preserve"> in Table 2. The observed genotype frequencies were consistent with Hardy-Weinberg equilibrium. Comparison of allele and genotype frequencies between patient and control groups revealed no significant relationship. On the other hand, combined genotype analysis for the four SNPs </w:t>
      </w:r>
      <w:r w:rsidRPr="00B34D87">
        <w:rPr>
          <w:rFonts w:ascii="Times New Roman" w:eastAsia="Calibri" w:hAnsi="Times New Roman" w:cs="Times New Roman"/>
          <w:color w:val="000000" w:themeColor="text1"/>
          <w:sz w:val="24"/>
          <w:szCs w:val="24"/>
          <w:lang w:val="en-US"/>
        </w:rPr>
        <w:t xml:space="preserve">(rs6918698, rs9399005, rs12526196, rs9402373) </w:t>
      </w:r>
      <w:r w:rsidRPr="00B34D87">
        <w:rPr>
          <w:rFonts w:ascii="Times New Roman" w:hAnsi="Times New Roman" w:cs="Times New Roman"/>
          <w:color w:val="000000" w:themeColor="text1"/>
          <w:sz w:val="24"/>
          <w:szCs w:val="24"/>
          <w:lang w:val="en-US"/>
        </w:rPr>
        <w:t xml:space="preserve">revealed that the </w:t>
      </w:r>
      <w:r w:rsidRPr="00B34D87">
        <w:rPr>
          <w:rFonts w:ascii="Times New Roman" w:eastAsia="Calibri" w:hAnsi="Times New Roman" w:cs="Times New Roman"/>
          <w:color w:val="000000" w:themeColor="text1"/>
          <w:sz w:val="24"/>
          <w:szCs w:val="24"/>
          <w:lang w:val="en-US"/>
        </w:rPr>
        <w:t xml:space="preserve">GG-CC-TT-CC </w:t>
      </w:r>
      <w:r w:rsidR="000E055C" w:rsidRPr="00B34D87">
        <w:rPr>
          <w:rFonts w:ascii="Times New Roman" w:eastAsia="Calibri" w:hAnsi="Times New Roman" w:cs="Times New Roman"/>
          <w:color w:val="000000" w:themeColor="text1"/>
          <w:sz w:val="24"/>
          <w:szCs w:val="24"/>
          <w:lang w:val="en-US"/>
        </w:rPr>
        <w:t xml:space="preserve">(respectively) </w:t>
      </w:r>
      <w:r w:rsidRPr="00B34D87">
        <w:rPr>
          <w:rFonts w:ascii="Times New Roman" w:hAnsi="Times New Roman" w:cs="Times New Roman"/>
          <w:color w:val="000000" w:themeColor="text1"/>
          <w:sz w:val="24"/>
          <w:szCs w:val="24"/>
          <w:lang w:val="en-US"/>
        </w:rPr>
        <w:t>genotype</w:t>
      </w:r>
      <w:r w:rsidRPr="00B34D87">
        <w:rPr>
          <w:rFonts w:ascii="Times New Roman" w:eastAsia="Calibri" w:hAnsi="Times New Roman" w:cs="Times New Roman"/>
          <w:color w:val="000000" w:themeColor="text1"/>
          <w:sz w:val="24"/>
          <w:szCs w:val="24"/>
          <w:lang w:val="en-US"/>
        </w:rPr>
        <w:t xml:space="preserve"> was significantly more </w:t>
      </w:r>
      <w:r w:rsidR="00A2055D" w:rsidRPr="00B34D87">
        <w:rPr>
          <w:rFonts w:ascii="Times New Roman" w:eastAsia="Calibri" w:hAnsi="Times New Roman" w:cs="Times New Roman"/>
          <w:color w:val="000000" w:themeColor="text1"/>
          <w:sz w:val="24"/>
          <w:szCs w:val="24"/>
          <w:lang w:val="en-US"/>
        </w:rPr>
        <w:t xml:space="preserve">common </w:t>
      </w:r>
      <w:r w:rsidRPr="00B34D87">
        <w:rPr>
          <w:rFonts w:ascii="Times New Roman" w:eastAsia="Calibri" w:hAnsi="Times New Roman" w:cs="Times New Roman"/>
          <w:color w:val="000000" w:themeColor="text1"/>
          <w:sz w:val="24"/>
          <w:szCs w:val="24"/>
          <w:lang w:val="en-US"/>
        </w:rPr>
        <w:t>in controls (</w:t>
      </w:r>
      <w:r w:rsidR="00AB60B1">
        <w:rPr>
          <w:rFonts w:ascii="Times New Roman" w:eastAsia="Calibri" w:hAnsi="Times New Roman" w:cs="Times New Roman"/>
          <w:color w:val="000000" w:themeColor="text1"/>
          <w:sz w:val="24"/>
          <w:szCs w:val="24"/>
          <w:lang w:val="en-US"/>
        </w:rPr>
        <w:t xml:space="preserve">34 controls, </w:t>
      </w:r>
      <w:r w:rsidRPr="00B34D87">
        <w:rPr>
          <w:rFonts w:ascii="Times New Roman" w:eastAsia="Calibri" w:hAnsi="Times New Roman" w:cs="Times New Roman"/>
          <w:color w:val="000000" w:themeColor="text1"/>
          <w:sz w:val="24"/>
          <w:szCs w:val="24"/>
          <w:lang w:val="en-US"/>
        </w:rPr>
        <w:t>15.9</w:t>
      </w:r>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 than in PEX patients (</w:t>
      </w:r>
      <w:r w:rsidR="00AB60B1">
        <w:rPr>
          <w:rFonts w:ascii="Times New Roman" w:eastAsia="Calibri" w:hAnsi="Times New Roman" w:cs="Times New Roman"/>
          <w:color w:val="000000" w:themeColor="text1"/>
          <w:sz w:val="24"/>
          <w:szCs w:val="24"/>
          <w:lang w:val="en-US"/>
        </w:rPr>
        <w:t xml:space="preserve">15 PEX patients, </w:t>
      </w:r>
      <w:r w:rsidRPr="00B34D87">
        <w:rPr>
          <w:rFonts w:ascii="Times New Roman" w:eastAsia="Calibri" w:hAnsi="Times New Roman" w:cs="Times New Roman"/>
          <w:color w:val="000000" w:themeColor="text1"/>
          <w:sz w:val="24"/>
          <w:szCs w:val="24"/>
          <w:lang w:val="en-US"/>
        </w:rPr>
        <w:t>7</w:t>
      </w:r>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 (</w:t>
      </w:r>
      <w:proofErr w:type="gramStart"/>
      <w:r w:rsidRPr="00B34D87">
        <w:rPr>
          <w:rFonts w:ascii="Times New Roman" w:eastAsia="Calibri" w:hAnsi="Times New Roman" w:cs="Times New Roman"/>
          <w:color w:val="000000" w:themeColor="text1"/>
          <w:sz w:val="24"/>
          <w:szCs w:val="24"/>
          <w:lang w:val="en-US"/>
        </w:rPr>
        <w:t>OR</w:t>
      </w:r>
      <w:proofErr w:type="gramEnd"/>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w:t>
      </w:r>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 xml:space="preserve">0.399, </w:t>
      </w:r>
      <w:r w:rsidRPr="00B34D87">
        <w:rPr>
          <w:rFonts w:ascii="Times New Roman" w:eastAsia="Calibri" w:hAnsi="Times New Roman" w:cs="Times New Roman"/>
          <w:i/>
          <w:color w:val="000000" w:themeColor="text1"/>
          <w:sz w:val="24"/>
          <w:szCs w:val="24"/>
          <w:lang w:val="en-US"/>
        </w:rPr>
        <w:t>P =</w:t>
      </w:r>
      <w:r w:rsidRPr="00B34D87">
        <w:rPr>
          <w:rFonts w:ascii="Times New Roman" w:eastAsia="Calibri" w:hAnsi="Times New Roman" w:cs="Times New Roman"/>
          <w:color w:val="000000" w:themeColor="text1"/>
          <w:sz w:val="24"/>
          <w:szCs w:val="24"/>
          <w:lang w:val="en-US"/>
        </w:rPr>
        <w:t xml:space="preserve"> 0.004). Likewise, the GC-CC-TC-CC </w:t>
      </w:r>
      <w:r w:rsidRPr="00B34D87">
        <w:rPr>
          <w:rFonts w:ascii="Times New Roman" w:hAnsi="Times New Roman" w:cs="Times New Roman"/>
          <w:color w:val="000000" w:themeColor="text1"/>
          <w:sz w:val="24"/>
          <w:szCs w:val="24"/>
          <w:lang w:val="en-US"/>
        </w:rPr>
        <w:t>genotype</w:t>
      </w:r>
      <w:r w:rsidRPr="00B34D87">
        <w:rPr>
          <w:rFonts w:ascii="Times New Roman" w:eastAsia="Calibri" w:hAnsi="Times New Roman" w:cs="Times New Roman"/>
          <w:color w:val="000000" w:themeColor="text1"/>
          <w:sz w:val="24"/>
          <w:szCs w:val="24"/>
          <w:lang w:val="en-US"/>
        </w:rPr>
        <w:t xml:space="preserve"> was more frequent in PEX patients (</w:t>
      </w:r>
      <w:r w:rsidR="00AB60B1">
        <w:rPr>
          <w:rFonts w:ascii="Times New Roman" w:eastAsia="Calibri" w:hAnsi="Times New Roman" w:cs="Times New Roman"/>
          <w:color w:val="000000" w:themeColor="text1"/>
          <w:sz w:val="24"/>
          <w:szCs w:val="24"/>
          <w:lang w:val="en-US"/>
        </w:rPr>
        <w:t xml:space="preserve">24 PEX patients, </w:t>
      </w:r>
      <w:r w:rsidRPr="00B34D87">
        <w:rPr>
          <w:rFonts w:ascii="Times New Roman" w:eastAsia="Calibri" w:hAnsi="Times New Roman" w:cs="Times New Roman"/>
          <w:color w:val="000000" w:themeColor="text1"/>
          <w:sz w:val="24"/>
          <w:szCs w:val="24"/>
          <w:lang w:val="en-US"/>
        </w:rPr>
        <w:t>11.2</w:t>
      </w:r>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 compared to PEG patients (</w:t>
      </w:r>
      <w:r w:rsidR="00AB60B1">
        <w:rPr>
          <w:rFonts w:ascii="Times New Roman" w:eastAsia="Calibri" w:hAnsi="Times New Roman" w:cs="Times New Roman"/>
          <w:color w:val="000000" w:themeColor="text1"/>
          <w:sz w:val="24"/>
          <w:szCs w:val="24"/>
          <w:lang w:val="en-US"/>
        </w:rPr>
        <w:t xml:space="preserve">8 PEG patients, </w:t>
      </w:r>
      <w:r w:rsidRPr="00B34D87">
        <w:rPr>
          <w:rFonts w:ascii="Times New Roman" w:eastAsia="Calibri" w:hAnsi="Times New Roman" w:cs="Times New Roman"/>
          <w:color w:val="000000" w:themeColor="text1"/>
          <w:sz w:val="24"/>
          <w:szCs w:val="24"/>
          <w:lang w:val="en-US"/>
        </w:rPr>
        <w:t>3.7</w:t>
      </w:r>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 (OR</w:t>
      </w:r>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w:t>
      </w:r>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 xml:space="preserve">0.307, </w:t>
      </w:r>
      <w:r w:rsidRPr="00B34D87">
        <w:rPr>
          <w:rFonts w:ascii="Times New Roman" w:eastAsia="Calibri" w:hAnsi="Times New Roman" w:cs="Times New Roman"/>
          <w:i/>
          <w:color w:val="000000" w:themeColor="text1"/>
          <w:sz w:val="24"/>
          <w:szCs w:val="24"/>
          <w:lang w:val="en-US"/>
        </w:rPr>
        <w:t>P =</w:t>
      </w:r>
      <w:r w:rsidRPr="00B34D87">
        <w:rPr>
          <w:rFonts w:ascii="Times New Roman" w:eastAsia="Calibri" w:hAnsi="Times New Roman" w:cs="Times New Roman"/>
          <w:color w:val="000000" w:themeColor="text1"/>
          <w:sz w:val="24"/>
          <w:szCs w:val="24"/>
          <w:lang w:val="en-US"/>
        </w:rPr>
        <w:t xml:space="preserve"> 0.003); and the GC-CT-TT-CG </w:t>
      </w:r>
      <w:r w:rsidRPr="00B34D87">
        <w:rPr>
          <w:rFonts w:ascii="Times New Roman" w:hAnsi="Times New Roman" w:cs="Times New Roman"/>
          <w:color w:val="000000" w:themeColor="text1"/>
          <w:sz w:val="24"/>
          <w:szCs w:val="24"/>
          <w:lang w:val="en-US"/>
        </w:rPr>
        <w:t>genotype</w:t>
      </w:r>
      <w:r w:rsidRPr="00B34D87">
        <w:rPr>
          <w:rFonts w:ascii="Times New Roman" w:eastAsia="Calibri" w:hAnsi="Times New Roman" w:cs="Times New Roman"/>
          <w:color w:val="000000" w:themeColor="text1"/>
          <w:sz w:val="24"/>
          <w:szCs w:val="24"/>
          <w:lang w:val="en-US"/>
        </w:rPr>
        <w:t xml:space="preserve"> was more common in PEX patients (</w:t>
      </w:r>
      <w:r w:rsidR="00AB60B1">
        <w:rPr>
          <w:rFonts w:ascii="Times New Roman" w:eastAsia="Calibri" w:hAnsi="Times New Roman" w:cs="Times New Roman"/>
          <w:color w:val="000000" w:themeColor="text1"/>
          <w:sz w:val="24"/>
          <w:szCs w:val="24"/>
          <w:lang w:val="en-US"/>
        </w:rPr>
        <w:t>35</w:t>
      </w:r>
      <w:r w:rsidR="002134E2">
        <w:rPr>
          <w:rFonts w:ascii="Times New Roman" w:eastAsia="Calibri" w:hAnsi="Times New Roman" w:cs="Times New Roman"/>
          <w:color w:val="000000" w:themeColor="text1"/>
          <w:sz w:val="24"/>
          <w:szCs w:val="24"/>
          <w:lang w:val="en-US"/>
        </w:rPr>
        <w:t xml:space="preserve"> PEX patients</w:t>
      </w:r>
      <w:r w:rsidR="00AB60B1">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16.4</w:t>
      </w:r>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 compared to PEG patients (</w:t>
      </w:r>
      <w:r w:rsidR="002134E2">
        <w:rPr>
          <w:rFonts w:ascii="Times New Roman" w:eastAsia="Calibri" w:hAnsi="Times New Roman" w:cs="Times New Roman"/>
          <w:color w:val="000000" w:themeColor="text1"/>
          <w:sz w:val="24"/>
          <w:szCs w:val="24"/>
          <w:lang w:val="en-US"/>
        </w:rPr>
        <w:t xml:space="preserve">16 PEG patients, </w:t>
      </w:r>
      <w:r w:rsidRPr="00B34D87">
        <w:rPr>
          <w:rFonts w:ascii="Times New Roman" w:eastAsia="Calibri" w:hAnsi="Times New Roman" w:cs="Times New Roman"/>
          <w:color w:val="000000" w:themeColor="text1"/>
          <w:sz w:val="24"/>
          <w:szCs w:val="24"/>
          <w:lang w:val="en-US"/>
        </w:rPr>
        <w:t>7.5</w:t>
      </w:r>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 (</w:t>
      </w:r>
      <w:proofErr w:type="gramStart"/>
      <w:r w:rsidRPr="00B34D87">
        <w:rPr>
          <w:rFonts w:ascii="Times New Roman" w:eastAsia="Calibri" w:hAnsi="Times New Roman" w:cs="Times New Roman"/>
          <w:color w:val="000000" w:themeColor="text1"/>
          <w:sz w:val="24"/>
          <w:szCs w:val="24"/>
          <w:lang w:val="en-US"/>
        </w:rPr>
        <w:t>OR</w:t>
      </w:r>
      <w:proofErr w:type="gramEnd"/>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w:t>
      </w:r>
      <w:r w:rsidR="00E30754" w:rsidRPr="00B34D87">
        <w:rPr>
          <w:rFonts w:ascii="Times New Roman" w:eastAsia="Calibri" w:hAnsi="Times New Roman" w:cs="Times New Roman"/>
          <w:color w:val="000000" w:themeColor="text1"/>
          <w:sz w:val="24"/>
          <w:szCs w:val="24"/>
          <w:lang w:val="en-US"/>
        </w:rPr>
        <w:t xml:space="preserve"> </w:t>
      </w:r>
      <w:r w:rsidRPr="00B34D87">
        <w:rPr>
          <w:rFonts w:ascii="Times New Roman" w:eastAsia="Calibri" w:hAnsi="Times New Roman" w:cs="Times New Roman"/>
          <w:color w:val="000000" w:themeColor="text1"/>
          <w:sz w:val="24"/>
          <w:szCs w:val="24"/>
          <w:lang w:val="en-US"/>
        </w:rPr>
        <w:t xml:space="preserve">0.413, </w:t>
      </w:r>
      <w:r w:rsidRPr="00B34D87">
        <w:rPr>
          <w:rFonts w:ascii="Times New Roman" w:eastAsia="Calibri" w:hAnsi="Times New Roman" w:cs="Times New Roman"/>
          <w:i/>
          <w:color w:val="000000" w:themeColor="text1"/>
          <w:sz w:val="24"/>
          <w:szCs w:val="24"/>
          <w:lang w:val="en-US"/>
        </w:rPr>
        <w:t>P =</w:t>
      </w:r>
      <w:r w:rsidRPr="00B34D87">
        <w:rPr>
          <w:rFonts w:ascii="Times New Roman" w:eastAsia="Calibri" w:hAnsi="Times New Roman" w:cs="Times New Roman"/>
          <w:color w:val="000000" w:themeColor="text1"/>
          <w:sz w:val="24"/>
          <w:szCs w:val="24"/>
          <w:lang w:val="en-US"/>
        </w:rPr>
        <w:t xml:space="preserve"> 0.005).</w:t>
      </w:r>
      <w:r w:rsidRPr="00B34D87">
        <w:rPr>
          <w:rFonts w:ascii="Times New Roman" w:hAnsi="Times New Roman" w:cs="Times New Roman"/>
          <w:color w:val="000000" w:themeColor="text1"/>
          <w:sz w:val="24"/>
          <w:szCs w:val="24"/>
          <w:lang w:val="en-US"/>
        </w:rPr>
        <w:t xml:space="preserve"> The four analyzed </w:t>
      </w:r>
      <w:r w:rsidR="000E055C" w:rsidRPr="00B34D87">
        <w:rPr>
          <w:rFonts w:ascii="Times New Roman" w:hAnsi="Times New Roman" w:cs="Times New Roman"/>
          <w:i/>
          <w:color w:val="000000" w:themeColor="text1"/>
          <w:sz w:val="24"/>
          <w:szCs w:val="24"/>
          <w:lang w:val="en-US"/>
        </w:rPr>
        <w:t>CTGF</w:t>
      </w:r>
      <w:r w:rsidR="000E055C"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SNPs </w:t>
      </w:r>
      <w:proofErr w:type="gramStart"/>
      <w:r w:rsidRPr="00B34D87">
        <w:rPr>
          <w:rFonts w:ascii="Times New Roman" w:hAnsi="Times New Roman" w:cs="Times New Roman"/>
          <w:color w:val="000000" w:themeColor="text1"/>
          <w:sz w:val="24"/>
          <w:szCs w:val="24"/>
          <w:lang w:val="en-US"/>
        </w:rPr>
        <w:t>were found to be significantly correlated</w:t>
      </w:r>
      <w:proofErr w:type="gramEnd"/>
      <w:r w:rsidRPr="00B34D87">
        <w:rPr>
          <w:rFonts w:ascii="Times New Roman" w:hAnsi="Times New Roman" w:cs="Times New Roman"/>
          <w:color w:val="000000" w:themeColor="text1"/>
          <w:sz w:val="24"/>
          <w:szCs w:val="24"/>
          <w:lang w:val="en-US"/>
        </w:rPr>
        <w:t xml:space="preserve"> with each other both in the genotype group and in the tear fluid sub-group</w:t>
      </w:r>
      <w:r w:rsidR="00DA1DC9" w:rsidRPr="00B34D87">
        <w:rPr>
          <w:rFonts w:ascii="Times New Roman" w:hAnsi="Times New Roman" w:cs="Times New Roman"/>
          <w:color w:val="000000" w:themeColor="text1"/>
          <w:sz w:val="24"/>
          <w:szCs w:val="24"/>
          <w:lang w:val="en-US"/>
        </w:rPr>
        <w:t xml:space="preserve"> (data not shown)</w:t>
      </w:r>
      <w:r w:rsidRPr="00B34D87">
        <w:rPr>
          <w:rFonts w:ascii="Times New Roman" w:hAnsi="Times New Roman" w:cs="Times New Roman"/>
          <w:color w:val="000000" w:themeColor="text1"/>
          <w:sz w:val="24"/>
          <w:szCs w:val="24"/>
          <w:lang w:val="en-US"/>
        </w:rPr>
        <w:t xml:space="preserve">. </w:t>
      </w:r>
    </w:p>
    <w:p w14:paraId="71B1ACC7" w14:textId="4D3ABC23" w:rsidR="00C654D9" w:rsidRPr="00B34D87" w:rsidRDefault="000A38D7"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We analyzed t</w:t>
      </w:r>
      <w:r w:rsidR="00C654D9" w:rsidRPr="00B34D87">
        <w:rPr>
          <w:rFonts w:ascii="Times New Roman" w:hAnsi="Times New Roman" w:cs="Times New Roman"/>
          <w:color w:val="000000" w:themeColor="text1"/>
          <w:sz w:val="24"/>
          <w:szCs w:val="24"/>
          <w:lang w:val="en-US"/>
        </w:rPr>
        <w:t xml:space="preserve">he effects of </w:t>
      </w:r>
      <w:r w:rsidR="00C654D9" w:rsidRPr="00B34D87">
        <w:rPr>
          <w:rFonts w:ascii="Times New Roman" w:hAnsi="Times New Roman" w:cs="Times New Roman"/>
          <w:i/>
          <w:color w:val="000000" w:themeColor="text1"/>
          <w:sz w:val="24"/>
          <w:szCs w:val="24"/>
          <w:lang w:val="en-US"/>
        </w:rPr>
        <w:t xml:space="preserve">CTGF </w:t>
      </w:r>
      <w:r w:rsidR="00C654D9" w:rsidRPr="00B34D87">
        <w:rPr>
          <w:rFonts w:ascii="Times New Roman" w:hAnsi="Times New Roman" w:cs="Times New Roman"/>
          <w:color w:val="000000" w:themeColor="text1"/>
          <w:sz w:val="24"/>
          <w:szCs w:val="24"/>
          <w:lang w:val="en-US"/>
        </w:rPr>
        <w:t>SNPs on aqueous humor CTGF and total protein concentration</w:t>
      </w:r>
      <w:r w:rsidR="000E055C" w:rsidRPr="00B34D87">
        <w:rPr>
          <w:rFonts w:ascii="Times New Roman" w:hAnsi="Times New Roman" w:cs="Times New Roman"/>
          <w:color w:val="000000" w:themeColor="text1"/>
          <w:sz w:val="24"/>
          <w:szCs w:val="24"/>
          <w:lang w:val="en-US"/>
        </w:rPr>
        <w:t>s</w:t>
      </w:r>
      <w:r w:rsidR="00C654D9"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w:t>
      </w:r>
      <w:r w:rsidR="00C654D9" w:rsidRPr="00B34D87">
        <w:rPr>
          <w:rFonts w:ascii="Times New Roman" w:hAnsi="Times New Roman" w:cs="Times New Roman"/>
          <w:color w:val="000000" w:themeColor="text1"/>
          <w:sz w:val="24"/>
          <w:szCs w:val="24"/>
          <w:lang w:val="en-US"/>
        </w:rPr>
        <w:t>Figure 4</w:t>
      </w:r>
      <w:r w:rsidRPr="00B34D87">
        <w:rPr>
          <w:rFonts w:ascii="Times New Roman" w:hAnsi="Times New Roman" w:cs="Times New Roman"/>
          <w:color w:val="000000" w:themeColor="text1"/>
          <w:sz w:val="24"/>
          <w:szCs w:val="24"/>
          <w:lang w:val="en-US"/>
        </w:rPr>
        <w:t>)</w:t>
      </w:r>
      <w:r w:rsidR="002C1BB1" w:rsidRPr="00B34D87">
        <w:rPr>
          <w:rFonts w:ascii="Times New Roman" w:hAnsi="Times New Roman" w:cs="Times New Roman"/>
          <w:color w:val="000000" w:themeColor="text1"/>
          <w:sz w:val="24"/>
          <w:szCs w:val="24"/>
          <w:lang w:val="en-US"/>
        </w:rPr>
        <w:t xml:space="preserve"> and </w:t>
      </w:r>
      <w:r w:rsidR="00C654D9" w:rsidRPr="00B34D87">
        <w:rPr>
          <w:rFonts w:ascii="Times New Roman" w:hAnsi="Times New Roman" w:cs="Times New Roman"/>
          <w:color w:val="000000" w:themeColor="text1"/>
          <w:sz w:val="24"/>
          <w:lang w:val="en-US"/>
        </w:rPr>
        <w:t xml:space="preserve">observed that in </w:t>
      </w:r>
      <w:r w:rsidR="000E055C" w:rsidRPr="00B34D87">
        <w:rPr>
          <w:rFonts w:ascii="Times New Roman" w:hAnsi="Times New Roman" w:cs="Times New Roman"/>
          <w:color w:val="000000" w:themeColor="text1"/>
          <w:sz w:val="24"/>
          <w:lang w:val="en-US"/>
        </w:rPr>
        <w:t xml:space="preserve">the </w:t>
      </w:r>
      <w:r w:rsidR="00C654D9" w:rsidRPr="00B34D87">
        <w:rPr>
          <w:rFonts w:ascii="Times New Roman" w:hAnsi="Times New Roman" w:cs="Times New Roman"/>
          <w:color w:val="000000" w:themeColor="text1"/>
          <w:sz w:val="24"/>
          <w:lang w:val="en-US"/>
        </w:rPr>
        <w:t>control group</w:t>
      </w:r>
      <w:r w:rsidR="000E055C" w:rsidRPr="00B34D87">
        <w:rPr>
          <w:rFonts w:ascii="Times New Roman" w:hAnsi="Times New Roman" w:cs="Times New Roman"/>
          <w:color w:val="000000" w:themeColor="text1"/>
          <w:sz w:val="24"/>
          <w:lang w:val="en-US"/>
        </w:rPr>
        <w:t>,</w:t>
      </w:r>
      <w:r w:rsidR="00C654D9" w:rsidRPr="00B34D87">
        <w:rPr>
          <w:rFonts w:ascii="Times New Roman" w:hAnsi="Times New Roman" w:cs="Times New Roman"/>
          <w:color w:val="000000" w:themeColor="text1"/>
          <w:sz w:val="24"/>
          <w:lang w:val="en-US"/>
        </w:rPr>
        <w:t xml:space="preserve"> CTGF concentration</w:t>
      </w:r>
      <w:r w:rsidR="000E055C" w:rsidRPr="00B34D87">
        <w:rPr>
          <w:rFonts w:ascii="Times New Roman" w:hAnsi="Times New Roman" w:cs="Times New Roman"/>
          <w:color w:val="000000" w:themeColor="text1"/>
          <w:sz w:val="24"/>
          <w:lang w:val="en-US"/>
        </w:rPr>
        <w:t>s</w:t>
      </w:r>
      <w:r w:rsidR="00C654D9" w:rsidRPr="00B34D87">
        <w:rPr>
          <w:rFonts w:ascii="Times New Roman" w:hAnsi="Times New Roman" w:cs="Times New Roman"/>
          <w:color w:val="000000" w:themeColor="text1"/>
          <w:sz w:val="24"/>
          <w:lang w:val="en-US"/>
        </w:rPr>
        <w:t xml:space="preserve"> in aqueous humor of individuals with</w:t>
      </w:r>
      <w:r w:rsidR="000E055C" w:rsidRPr="00B34D87">
        <w:rPr>
          <w:rFonts w:ascii="Times New Roman" w:hAnsi="Times New Roman" w:cs="Times New Roman"/>
          <w:color w:val="000000" w:themeColor="text1"/>
          <w:sz w:val="24"/>
          <w:lang w:val="en-US"/>
        </w:rPr>
        <w:t xml:space="preserve"> the</w:t>
      </w:r>
      <w:r w:rsidR="00C654D9" w:rsidRPr="00B34D87">
        <w:rPr>
          <w:rFonts w:ascii="Times New Roman" w:hAnsi="Times New Roman" w:cs="Times New Roman"/>
          <w:color w:val="000000" w:themeColor="text1"/>
          <w:sz w:val="24"/>
          <w:lang w:val="en-US"/>
        </w:rPr>
        <w:t xml:space="preserve"> rs12526196 TT genotype </w:t>
      </w:r>
      <w:r w:rsidR="000E055C" w:rsidRPr="00B34D87">
        <w:rPr>
          <w:rFonts w:ascii="Times New Roman" w:hAnsi="Times New Roman" w:cs="Times New Roman"/>
          <w:color w:val="000000" w:themeColor="text1"/>
          <w:sz w:val="24"/>
          <w:lang w:val="en-US"/>
        </w:rPr>
        <w:t xml:space="preserve">were </w:t>
      </w:r>
      <w:r w:rsidR="00C654D9" w:rsidRPr="00B34D87">
        <w:rPr>
          <w:rFonts w:ascii="Times New Roman" w:hAnsi="Times New Roman" w:cs="Times New Roman"/>
          <w:color w:val="000000" w:themeColor="text1"/>
          <w:sz w:val="24"/>
          <w:lang w:val="en-US"/>
        </w:rPr>
        <w:t xml:space="preserve">significantly higher than </w:t>
      </w:r>
      <w:r w:rsidR="000E055C" w:rsidRPr="00B34D87">
        <w:rPr>
          <w:rFonts w:ascii="Times New Roman" w:hAnsi="Times New Roman" w:cs="Times New Roman"/>
          <w:color w:val="000000" w:themeColor="text1"/>
          <w:sz w:val="24"/>
          <w:lang w:val="en-US"/>
        </w:rPr>
        <w:t xml:space="preserve">in </w:t>
      </w:r>
      <w:r w:rsidR="00C654D9" w:rsidRPr="00B34D87">
        <w:rPr>
          <w:rFonts w:ascii="Times New Roman" w:hAnsi="Times New Roman" w:cs="Times New Roman"/>
          <w:color w:val="000000" w:themeColor="text1"/>
          <w:sz w:val="24"/>
          <w:lang w:val="en-US"/>
        </w:rPr>
        <w:t>subjects with the CC genotype (</w:t>
      </w:r>
      <w:r w:rsidR="00C654D9" w:rsidRPr="00B34D87">
        <w:rPr>
          <w:rFonts w:ascii="Times New Roman" w:hAnsi="Times New Roman" w:cs="Times New Roman"/>
          <w:i/>
          <w:color w:val="000000" w:themeColor="text1"/>
          <w:sz w:val="24"/>
          <w:lang w:val="en-US"/>
        </w:rPr>
        <w:t>P =</w:t>
      </w:r>
      <w:r w:rsidR="00C654D9" w:rsidRPr="00B34D87">
        <w:rPr>
          <w:rFonts w:ascii="Times New Roman" w:hAnsi="Times New Roman" w:cs="Times New Roman"/>
          <w:color w:val="000000" w:themeColor="text1"/>
          <w:sz w:val="24"/>
          <w:lang w:val="en-US"/>
        </w:rPr>
        <w:t xml:space="preserve"> 0.018) (Figure 4A). In addition, the aqueous humor total protein level</w:t>
      </w:r>
      <w:r w:rsidR="000E055C" w:rsidRPr="00B34D87">
        <w:rPr>
          <w:rFonts w:ascii="Times New Roman" w:hAnsi="Times New Roman" w:cs="Times New Roman"/>
          <w:color w:val="000000" w:themeColor="text1"/>
          <w:sz w:val="24"/>
          <w:lang w:val="en-US"/>
        </w:rPr>
        <w:t>s</w:t>
      </w:r>
      <w:r w:rsidR="00C654D9" w:rsidRPr="00B34D87">
        <w:rPr>
          <w:rFonts w:ascii="Times New Roman" w:hAnsi="Times New Roman" w:cs="Times New Roman"/>
          <w:color w:val="000000" w:themeColor="text1"/>
          <w:sz w:val="24"/>
          <w:lang w:val="en-US"/>
        </w:rPr>
        <w:t xml:space="preserve"> of PEX patients with </w:t>
      </w:r>
      <w:r w:rsidR="000E055C" w:rsidRPr="00B34D87">
        <w:rPr>
          <w:rFonts w:ascii="Times New Roman" w:hAnsi="Times New Roman" w:cs="Times New Roman"/>
          <w:color w:val="000000" w:themeColor="text1"/>
          <w:sz w:val="24"/>
          <w:lang w:val="en-US"/>
        </w:rPr>
        <w:t xml:space="preserve">the </w:t>
      </w:r>
      <w:r w:rsidR="00C654D9" w:rsidRPr="00B34D87">
        <w:rPr>
          <w:rFonts w:ascii="Times New Roman" w:hAnsi="Times New Roman" w:cs="Times New Roman"/>
          <w:color w:val="000000" w:themeColor="text1"/>
          <w:sz w:val="24"/>
          <w:lang w:val="en-US"/>
        </w:rPr>
        <w:t>rs12526196 TC</w:t>
      </w:r>
      <w:r w:rsidR="00C654D9" w:rsidRPr="00B34D87">
        <w:rPr>
          <w:rFonts w:ascii="Times New Roman" w:hAnsi="Times New Roman" w:cs="Times New Roman"/>
          <w:i/>
          <w:color w:val="000000" w:themeColor="text1"/>
          <w:sz w:val="24"/>
          <w:lang w:val="en-US"/>
        </w:rPr>
        <w:t xml:space="preserve"> </w:t>
      </w:r>
      <w:r w:rsidR="00C654D9" w:rsidRPr="00B34D87">
        <w:rPr>
          <w:rFonts w:ascii="Times New Roman" w:hAnsi="Times New Roman" w:cs="Times New Roman"/>
          <w:color w:val="000000" w:themeColor="text1"/>
          <w:sz w:val="24"/>
          <w:lang w:val="en-US"/>
        </w:rPr>
        <w:t xml:space="preserve">genotype </w:t>
      </w:r>
      <w:r w:rsidR="000E055C" w:rsidRPr="00B34D87">
        <w:rPr>
          <w:rFonts w:ascii="Times New Roman" w:hAnsi="Times New Roman" w:cs="Times New Roman"/>
          <w:color w:val="000000" w:themeColor="text1"/>
          <w:sz w:val="24"/>
          <w:lang w:val="en-US"/>
        </w:rPr>
        <w:t xml:space="preserve">were </w:t>
      </w:r>
      <w:r w:rsidR="00C654D9" w:rsidRPr="00B34D87">
        <w:rPr>
          <w:rFonts w:ascii="Times New Roman" w:hAnsi="Times New Roman" w:cs="Times New Roman"/>
          <w:color w:val="000000" w:themeColor="text1"/>
          <w:sz w:val="24"/>
          <w:lang w:val="en-US"/>
        </w:rPr>
        <w:t xml:space="preserve">significantly higher than </w:t>
      </w:r>
      <w:r w:rsidR="000E055C" w:rsidRPr="00B34D87">
        <w:rPr>
          <w:rFonts w:ascii="Times New Roman" w:hAnsi="Times New Roman" w:cs="Times New Roman"/>
          <w:color w:val="000000" w:themeColor="text1"/>
          <w:sz w:val="24"/>
          <w:lang w:val="en-US"/>
        </w:rPr>
        <w:t xml:space="preserve">those </w:t>
      </w:r>
      <w:r w:rsidR="00C654D9" w:rsidRPr="00B34D87">
        <w:rPr>
          <w:rFonts w:ascii="Times New Roman" w:hAnsi="Times New Roman" w:cs="Times New Roman"/>
          <w:color w:val="000000" w:themeColor="text1"/>
          <w:sz w:val="24"/>
          <w:lang w:val="en-US"/>
        </w:rPr>
        <w:t>of PEX patients with the TT genotype (</w:t>
      </w:r>
      <w:r w:rsidR="00C654D9" w:rsidRPr="00B34D87">
        <w:rPr>
          <w:rFonts w:ascii="Times New Roman" w:hAnsi="Times New Roman" w:cs="Times New Roman"/>
          <w:i/>
          <w:color w:val="000000" w:themeColor="text1"/>
          <w:sz w:val="24"/>
          <w:lang w:val="en-US"/>
        </w:rPr>
        <w:t>P =</w:t>
      </w:r>
      <w:r w:rsidR="00C654D9" w:rsidRPr="00B34D87">
        <w:rPr>
          <w:rFonts w:ascii="Times New Roman" w:hAnsi="Times New Roman" w:cs="Times New Roman"/>
          <w:color w:val="000000" w:themeColor="text1"/>
          <w:sz w:val="24"/>
          <w:lang w:val="en-US"/>
        </w:rPr>
        <w:t xml:space="preserve"> 0.026) (</w:t>
      </w:r>
      <w:r w:rsidR="00C654D9" w:rsidRPr="00B34D87">
        <w:rPr>
          <w:rFonts w:ascii="Times New Roman" w:hAnsi="Times New Roman" w:cs="Times New Roman"/>
          <w:color w:val="000000" w:themeColor="text1"/>
          <w:sz w:val="24"/>
          <w:szCs w:val="24"/>
          <w:lang w:val="en-US"/>
        </w:rPr>
        <w:t>Figure 4B)</w:t>
      </w:r>
      <w:r w:rsidR="00C654D9" w:rsidRPr="00B34D87">
        <w:rPr>
          <w:rFonts w:ascii="Times New Roman" w:hAnsi="Times New Roman" w:cs="Times New Roman"/>
          <w:color w:val="000000" w:themeColor="text1"/>
          <w:sz w:val="24"/>
          <w:lang w:val="en-US"/>
        </w:rPr>
        <w:t>.</w:t>
      </w:r>
      <w:r w:rsidR="00C654D9" w:rsidRPr="00B34D87">
        <w:rPr>
          <w:rFonts w:ascii="Times New Roman" w:hAnsi="Times New Roman" w:cs="Times New Roman"/>
          <w:color w:val="000000" w:themeColor="text1"/>
          <w:sz w:val="24"/>
          <w:szCs w:val="24"/>
          <w:lang w:val="en-US"/>
        </w:rPr>
        <w:t xml:space="preserve"> Similarly, the effects of </w:t>
      </w:r>
      <w:r w:rsidR="00C654D9" w:rsidRPr="00B34D87">
        <w:rPr>
          <w:rFonts w:ascii="Times New Roman" w:hAnsi="Times New Roman" w:cs="Times New Roman"/>
          <w:i/>
          <w:color w:val="000000" w:themeColor="text1"/>
          <w:sz w:val="24"/>
          <w:szCs w:val="24"/>
          <w:lang w:val="en-US"/>
        </w:rPr>
        <w:t xml:space="preserve">CTGF </w:t>
      </w:r>
      <w:r w:rsidR="00C654D9" w:rsidRPr="00B34D87">
        <w:rPr>
          <w:rFonts w:ascii="Times New Roman" w:hAnsi="Times New Roman" w:cs="Times New Roman"/>
          <w:color w:val="000000" w:themeColor="text1"/>
          <w:sz w:val="24"/>
          <w:szCs w:val="24"/>
          <w:lang w:val="en-US"/>
        </w:rPr>
        <w:t xml:space="preserve">SNPs on tear CTGF </w:t>
      </w:r>
      <w:r w:rsidR="000E055C" w:rsidRPr="00B34D87">
        <w:rPr>
          <w:rFonts w:ascii="Times New Roman" w:hAnsi="Times New Roman" w:cs="Times New Roman"/>
          <w:color w:val="000000" w:themeColor="text1"/>
          <w:sz w:val="24"/>
          <w:szCs w:val="24"/>
          <w:lang w:val="en-US"/>
        </w:rPr>
        <w:t xml:space="preserve">levels </w:t>
      </w:r>
      <w:r w:rsidR="00C654D9" w:rsidRPr="00B34D87">
        <w:rPr>
          <w:rFonts w:ascii="Times New Roman" w:hAnsi="Times New Roman" w:cs="Times New Roman"/>
          <w:color w:val="000000" w:themeColor="text1"/>
          <w:sz w:val="24"/>
          <w:szCs w:val="24"/>
          <w:lang w:val="en-US"/>
        </w:rPr>
        <w:t>and total protein concentration</w:t>
      </w:r>
      <w:r w:rsidR="000E055C" w:rsidRPr="00B34D87">
        <w:rPr>
          <w:rFonts w:ascii="Times New Roman" w:hAnsi="Times New Roman" w:cs="Times New Roman"/>
          <w:color w:val="000000" w:themeColor="text1"/>
          <w:sz w:val="24"/>
          <w:szCs w:val="24"/>
          <w:lang w:val="en-US"/>
        </w:rPr>
        <w:t>s</w:t>
      </w:r>
      <w:r w:rsidR="00C654D9" w:rsidRPr="00B34D87">
        <w:rPr>
          <w:rFonts w:ascii="Times New Roman" w:hAnsi="Times New Roman" w:cs="Times New Roman"/>
          <w:color w:val="000000" w:themeColor="text1"/>
          <w:sz w:val="24"/>
          <w:szCs w:val="24"/>
          <w:lang w:val="en-US"/>
        </w:rPr>
        <w:t xml:space="preserve"> </w:t>
      </w:r>
      <w:r w:rsidR="000E055C" w:rsidRPr="00B34D87">
        <w:rPr>
          <w:rFonts w:ascii="Times New Roman" w:hAnsi="Times New Roman" w:cs="Times New Roman"/>
          <w:color w:val="000000" w:themeColor="text1"/>
          <w:sz w:val="24"/>
          <w:szCs w:val="24"/>
          <w:lang w:val="en-US"/>
        </w:rPr>
        <w:t>in</w:t>
      </w:r>
      <w:r w:rsidR="00C654D9" w:rsidRPr="00B34D87">
        <w:rPr>
          <w:rFonts w:ascii="Times New Roman" w:hAnsi="Times New Roman" w:cs="Times New Roman"/>
          <w:color w:val="000000" w:themeColor="text1"/>
          <w:sz w:val="24"/>
          <w:szCs w:val="24"/>
          <w:lang w:val="en-US"/>
        </w:rPr>
        <w:t xml:space="preserve"> PEG and PEX patients and control subjects </w:t>
      </w:r>
      <w:proofErr w:type="gramStart"/>
      <w:r w:rsidR="00C654D9" w:rsidRPr="00B34D87">
        <w:rPr>
          <w:rFonts w:ascii="Times New Roman" w:hAnsi="Times New Roman" w:cs="Times New Roman"/>
          <w:color w:val="000000" w:themeColor="text1"/>
          <w:sz w:val="24"/>
          <w:szCs w:val="24"/>
          <w:lang w:val="en-US"/>
        </w:rPr>
        <w:t>are shown</w:t>
      </w:r>
      <w:proofErr w:type="gramEnd"/>
      <w:r w:rsidR="00C654D9" w:rsidRPr="00B34D87">
        <w:rPr>
          <w:rFonts w:ascii="Times New Roman" w:hAnsi="Times New Roman" w:cs="Times New Roman"/>
          <w:color w:val="000000" w:themeColor="text1"/>
          <w:sz w:val="24"/>
          <w:szCs w:val="24"/>
          <w:lang w:val="en-US"/>
        </w:rPr>
        <w:t xml:space="preserve"> in Figure 5</w:t>
      </w:r>
      <w:r w:rsidR="002C1BB1" w:rsidRPr="00B34D87">
        <w:rPr>
          <w:rFonts w:ascii="Times New Roman" w:hAnsi="Times New Roman" w:cs="Times New Roman"/>
          <w:color w:val="000000" w:themeColor="text1"/>
          <w:sz w:val="24"/>
          <w:szCs w:val="24"/>
          <w:lang w:val="en-US"/>
        </w:rPr>
        <w:t xml:space="preserve">. This analysis </w:t>
      </w:r>
      <w:r w:rsidR="00C654D9" w:rsidRPr="00B34D87">
        <w:rPr>
          <w:rFonts w:ascii="Times New Roman" w:hAnsi="Times New Roman" w:cs="Times New Roman"/>
          <w:color w:val="000000" w:themeColor="text1"/>
          <w:sz w:val="24"/>
          <w:szCs w:val="24"/>
          <w:lang w:val="en-US"/>
        </w:rPr>
        <w:t>did</w:t>
      </w:r>
      <w:r w:rsidR="000E055C" w:rsidRPr="00B34D87">
        <w:rPr>
          <w:rFonts w:ascii="Times New Roman" w:hAnsi="Times New Roman" w:cs="Times New Roman"/>
          <w:color w:val="000000" w:themeColor="text1"/>
          <w:sz w:val="24"/>
          <w:szCs w:val="24"/>
          <w:lang w:val="en-US"/>
        </w:rPr>
        <w:t xml:space="preserve"> not</w:t>
      </w:r>
      <w:r w:rsidR="00C654D9" w:rsidRPr="00B34D87">
        <w:rPr>
          <w:rFonts w:ascii="Times New Roman" w:hAnsi="Times New Roman" w:cs="Times New Roman"/>
          <w:color w:val="000000" w:themeColor="text1"/>
          <w:sz w:val="24"/>
          <w:szCs w:val="24"/>
          <w:lang w:val="en-US"/>
        </w:rPr>
        <w:t xml:space="preserve"> reveal a coherent output. </w:t>
      </w:r>
      <w:r w:rsidR="00174993" w:rsidRPr="00B34D87">
        <w:rPr>
          <w:rFonts w:ascii="Times New Roman" w:hAnsi="Times New Roman" w:cs="Times New Roman"/>
          <w:color w:val="000000" w:themeColor="text1"/>
          <w:sz w:val="24"/>
          <w:szCs w:val="24"/>
          <w:lang w:val="en-US"/>
        </w:rPr>
        <w:t>Likewise, c</w:t>
      </w:r>
      <w:r w:rsidR="00C654D9" w:rsidRPr="00B34D87">
        <w:rPr>
          <w:rFonts w:ascii="Times New Roman" w:hAnsi="Times New Roman" w:cs="Times New Roman"/>
          <w:color w:val="000000" w:themeColor="text1"/>
          <w:sz w:val="24"/>
          <w:szCs w:val="24"/>
          <w:lang w:val="en-US"/>
        </w:rPr>
        <w:t xml:space="preserve">orrelation analysis also </w:t>
      </w:r>
      <w:r w:rsidR="000E055C" w:rsidRPr="00B34D87">
        <w:rPr>
          <w:rFonts w:ascii="Times New Roman" w:hAnsi="Times New Roman" w:cs="Times New Roman"/>
          <w:color w:val="000000" w:themeColor="text1"/>
          <w:sz w:val="24"/>
          <w:szCs w:val="24"/>
          <w:lang w:val="en-US"/>
        </w:rPr>
        <w:t xml:space="preserve">failed to </w:t>
      </w:r>
      <w:r w:rsidR="00C654D9" w:rsidRPr="00B34D87">
        <w:rPr>
          <w:rFonts w:ascii="Times New Roman" w:hAnsi="Times New Roman" w:cs="Times New Roman"/>
          <w:color w:val="000000" w:themeColor="text1"/>
          <w:sz w:val="24"/>
          <w:szCs w:val="24"/>
          <w:lang w:val="en-US"/>
        </w:rPr>
        <w:t>show any significant relationship</w:t>
      </w:r>
      <w:r w:rsidR="002C1BB1" w:rsidRPr="00B34D87">
        <w:rPr>
          <w:rFonts w:ascii="Times New Roman" w:hAnsi="Times New Roman" w:cs="Times New Roman"/>
          <w:color w:val="000000" w:themeColor="text1"/>
          <w:sz w:val="24"/>
          <w:szCs w:val="24"/>
          <w:lang w:val="en-US"/>
        </w:rPr>
        <w:t xml:space="preserve"> (data not shown)</w:t>
      </w:r>
      <w:r w:rsidR="00C654D9" w:rsidRPr="00B34D87">
        <w:rPr>
          <w:rFonts w:ascii="Times New Roman" w:hAnsi="Times New Roman" w:cs="Times New Roman"/>
          <w:color w:val="000000" w:themeColor="text1"/>
          <w:sz w:val="24"/>
          <w:szCs w:val="24"/>
          <w:lang w:val="en-US"/>
        </w:rPr>
        <w:t xml:space="preserve">. </w:t>
      </w:r>
    </w:p>
    <w:p w14:paraId="483E4D99" w14:textId="1FBD48F5" w:rsidR="00C654D9" w:rsidRPr="00B34D87" w:rsidRDefault="00C654D9"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We also analyzed correlation</w:t>
      </w:r>
      <w:r w:rsidR="004D3E98"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w:t>
      </w:r>
      <w:r w:rsidR="004D3E98" w:rsidRPr="00B34D87">
        <w:rPr>
          <w:rFonts w:ascii="Times New Roman" w:hAnsi="Times New Roman" w:cs="Times New Roman"/>
          <w:color w:val="000000" w:themeColor="text1"/>
          <w:sz w:val="24"/>
          <w:szCs w:val="24"/>
          <w:lang w:val="en-US"/>
        </w:rPr>
        <w:t xml:space="preserve">involving </w:t>
      </w:r>
      <w:r w:rsidRPr="00B34D87">
        <w:rPr>
          <w:rFonts w:ascii="Times New Roman" w:hAnsi="Times New Roman" w:cs="Times New Roman"/>
          <w:color w:val="000000" w:themeColor="text1"/>
          <w:sz w:val="24"/>
          <w:szCs w:val="24"/>
          <w:lang w:val="en-US"/>
        </w:rPr>
        <w:t xml:space="preserve">the visual clinical parameters (IOP, VFS, MD, and PSD) with the </w:t>
      </w:r>
      <w:r w:rsidR="004D3E98" w:rsidRPr="00B34D87">
        <w:rPr>
          <w:rFonts w:ascii="Times New Roman" w:hAnsi="Times New Roman" w:cs="Times New Roman"/>
          <w:i/>
          <w:color w:val="000000" w:themeColor="text1"/>
          <w:sz w:val="24"/>
          <w:szCs w:val="24"/>
          <w:lang w:val="en-US"/>
        </w:rPr>
        <w:t>CTGF</w:t>
      </w:r>
      <w:r w:rsidR="004D3E98"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SNPs, CTGF </w:t>
      </w:r>
      <w:r w:rsidR="004D3E98" w:rsidRPr="00B34D87">
        <w:rPr>
          <w:rFonts w:ascii="Times New Roman" w:hAnsi="Times New Roman" w:cs="Times New Roman"/>
          <w:color w:val="000000" w:themeColor="text1"/>
          <w:sz w:val="24"/>
          <w:szCs w:val="24"/>
          <w:lang w:val="en-US"/>
        </w:rPr>
        <w:t xml:space="preserve">levels, </w:t>
      </w:r>
      <w:r w:rsidRPr="00B34D87">
        <w:rPr>
          <w:rFonts w:ascii="Times New Roman" w:hAnsi="Times New Roman" w:cs="Times New Roman"/>
          <w:color w:val="000000" w:themeColor="text1"/>
          <w:sz w:val="24"/>
          <w:szCs w:val="24"/>
          <w:lang w:val="en-US"/>
        </w:rPr>
        <w:t>and total protein concentration</w:t>
      </w:r>
      <w:r w:rsidR="004D3E98"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in tear and aqueous humor, which resulted in no significant outcome (data not shown). </w:t>
      </w:r>
    </w:p>
    <w:p w14:paraId="1933B170" w14:textId="4D926E0A" w:rsidR="00C654D9" w:rsidRPr="00B34D87" w:rsidRDefault="00C654D9"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Logistic regression analysis to evaluate the effects of several factors (age, gender, diabetes, hypertension, smoking, and </w:t>
      </w:r>
      <w:r w:rsidRPr="00B34D87">
        <w:rPr>
          <w:rFonts w:ascii="Times New Roman" w:hAnsi="Times New Roman" w:cs="Times New Roman"/>
          <w:i/>
          <w:color w:val="000000" w:themeColor="text1"/>
          <w:sz w:val="24"/>
          <w:szCs w:val="24"/>
          <w:lang w:val="en-US"/>
        </w:rPr>
        <w:t>CTGF</w:t>
      </w:r>
      <w:r w:rsidRPr="00B34D87">
        <w:rPr>
          <w:rFonts w:ascii="Times New Roman" w:hAnsi="Times New Roman" w:cs="Times New Roman"/>
          <w:color w:val="000000" w:themeColor="text1"/>
          <w:sz w:val="24"/>
          <w:szCs w:val="24"/>
          <w:lang w:val="en-US"/>
        </w:rPr>
        <w:t xml:space="preserve"> SNPs) as covariates on PEX or PEG status revealed that male</w:t>
      </w:r>
      <w:r w:rsidR="004D3E98" w:rsidRPr="00B34D87">
        <w:rPr>
          <w:rFonts w:ascii="Times New Roman" w:hAnsi="Times New Roman" w:cs="Times New Roman"/>
          <w:color w:val="000000" w:themeColor="text1"/>
          <w:sz w:val="24"/>
          <w:szCs w:val="24"/>
          <w:lang w:val="en-US"/>
        </w:rPr>
        <w:t xml:space="preserve"> gender</w:t>
      </w:r>
      <w:r w:rsidRPr="00B34D87">
        <w:rPr>
          <w:rFonts w:ascii="Times New Roman" w:hAnsi="Times New Roman" w:cs="Times New Roman"/>
          <w:color w:val="000000" w:themeColor="text1"/>
          <w:sz w:val="24"/>
          <w:szCs w:val="24"/>
          <w:lang w:val="en-US"/>
        </w:rPr>
        <w:t xml:space="preserve"> is a significant predictor of PEG (OR = 1.726, 95% CI= 1.174 - 2.537, </w:t>
      </w:r>
      <w:r w:rsidRPr="00B34D87">
        <w:rPr>
          <w:rFonts w:ascii="Times New Roman" w:hAnsi="Times New Roman" w:cs="Times New Roman"/>
          <w:i/>
          <w:color w:val="000000" w:themeColor="text1"/>
          <w:sz w:val="24"/>
          <w:szCs w:val="24"/>
          <w:lang w:val="en-US"/>
        </w:rPr>
        <w:t>P =</w:t>
      </w:r>
      <w:r w:rsidRPr="00B34D87">
        <w:rPr>
          <w:rFonts w:ascii="Times New Roman" w:hAnsi="Times New Roman" w:cs="Times New Roman"/>
          <w:color w:val="000000" w:themeColor="text1"/>
          <w:sz w:val="24"/>
          <w:szCs w:val="24"/>
          <w:lang w:val="en-US"/>
        </w:rPr>
        <w:t xml:space="preserve"> 0.006). Likewise, a similar regression analysis in the tear fluid study group pointed out male sex to be significantly associated with PEX (OR = 2.049, 95% CI= 1.017 - 4.130, </w:t>
      </w:r>
      <w:r w:rsidRPr="00B34D87">
        <w:rPr>
          <w:rFonts w:ascii="Times New Roman" w:hAnsi="Times New Roman" w:cs="Times New Roman"/>
          <w:i/>
          <w:color w:val="000000" w:themeColor="text1"/>
          <w:sz w:val="24"/>
          <w:szCs w:val="24"/>
          <w:lang w:val="en-US"/>
        </w:rPr>
        <w:t>P =</w:t>
      </w:r>
      <w:r w:rsidRPr="00B34D87">
        <w:rPr>
          <w:rFonts w:ascii="Times New Roman" w:hAnsi="Times New Roman" w:cs="Times New Roman"/>
          <w:color w:val="000000" w:themeColor="text1"/>
          <w:sz w:val="24"/>
          <w:szCs w:val="24"/>
          <w:lang w:val="en-US"/>
        </w:rPr>
        <w:t xml:space="preserve"> 0.045) and PEG (OR = 2.231, 95% CI= 1.153-4.316, </w:t>
      </w:r>
      <w:r w:rsidRPr="00B34D87">
        <w:rPr>
          <w:rFonts w:ascii="Times New Roman" w:hAnsi="Times New Roman" w:cs="Times New Roman"/>
          <w:i/>
          <w:color w:val="000000" w:themeColor="text1"/>
          <w:sz w:val="24"/>
          <w:szCs w:val="24"/>
          <w:lang w:val="en-US"/>
        </w:rPr>
        <w:t>P</w:t>
      </w:r>
      <w:r w:rsidRPr="00B34D87">
        <w:rPr>
          <w:rFonts w:ascii="Times New Roman" w:hAnsi="Times New Roman" w:cs="Times New Roman"/>
          <w:color w:val="000000" w:themeColor="text1"/>
          <w:sz w:val="24"/>
          <w:szCs w:val="24"/>
          <w:lang w:val="en-US"/>
        </w:rPr>
        <w:t xml:space="preserve"> = 0.017). The calibration of the models was satisfactory</w:t>
      </w:r>
      <w:r w:rsidR="004D3E98"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according to the </w:t>
      </w:r>
      <w:proofErr w:type="spellStart"/>
      <w:r w:rsidRPr="00B34D87">
        <w:rPr>
          <w:rFonts w:ascii="Times New Roman" w:hAnsi="Times New Roman" w:cs="Times New Roman"/>
          <w:color w:val="000000" w:themeColor="text1"/>
          <w:sz w:val="24"/>
          <w:szCs w:val="24"/>
          <w:lang w:val="en-US"/>
        </w:rPr>
        <w:t>Hosmer-Lemeshow</w:t>
      </w:r>
      <w:proofErr w:type="spellEnd"/>
      <w:r w:rsidRPr="00B34D87">
        <w:rPr>
          <w:rFonts w:ascii="Times New Roman" w:hAnsi="Times New Roman" w:cs="Times New Roman"/>
          <w:color w:val="000000" w:themeColor="text1"/>
          <w:sz w:val="24"/>
          <w:szCs w:val="24"/>
          <w:lang w:val="en-US"/>
        </w:rPr>
        <w:t xml:space="preserve"> goodness</w:t>
      </w:r>
      <w:r w:rsidR="004D3E98"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of</w:t>
      </w:r>
      <w:r w:rsidR="004D3E98"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fit test. In addition, we </w:t>
      </w:r>
      <w:r w:rsidR="004D3E98" w:rsidRPr="00B34D87">
        <w:rPr>
          <w:rFonts w:ascii="Times New Roman" w:hAnsi="Times New Roman" w:cs="Times New Roman"/>
          <w:color w:val="000000" w:themeColor="text1"/>
          <w:sz w:val="24"/>
          <w:szCs w:val="24"/>
          <w:lang w:val="en-US"/>
        </w:rPr>
        <w:t xml:space="preserve">sought </w:t>
      </w:r>
      <w:r w:rsidRPr="00B34D87">
        <w:rPr>
          <w:rFonts w:ascii="Times New Roman" w:hAnsi="Times New Roman" w:cs="Times New Roman"/>
          <w:color w:val="000000" w:themeColor="text1"/>
          <w:sz w:val="24"/>
          <w:szCs w:val="24"/>
          <w:lang w:val="en-US"/>
        </w:rPr>
        <w:t xml:space="preserve">to </w:t>
      </w:r>
      <w:r w:rsidR="004D3E98" w:rsidRPr="00B34D87">
        <w:rPr>
          <w:rFonts w:ascii="Times New Roman" w:hAnsi="Times New Roman" w:cs="Times New Roman"/>
          <w:color w:val="000000" w:themeColor="text1"/>
          <w:sz w:val="24"/>
          <w:szCs w:val="24"/>
          <w:lang w:val="en-US"/>
        </w:rPr>
        <w:t xml:space="preserve">identify </w:t>
      </w:r>
      <w:r w:rsidRPr="00B34D87">
        <w:rPr>
          <w:rFonts w:ascii="Times New Roman" w:hAnsi="Times New Roman" w:cs="Times New Roman"/>
          <w:color w:val="000000" w:themeColor="text1"/>
          <w:sz w:val="24"/>
          <w:szCs w:val="24"/>
          <w:lang w:val="en-US"/>
        </w:rPr>
        <w:t>the effect of gender on the visual parameters</w:t>
      </w:r>
      <w:r w:rsidR="004D3E98"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this analysis revealed that IOP did not differ</w:t>
      </w:r>
      <w:r w:rsidR="004D3E98"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however, VFS and MD values were significantly different be</w:t>
      </w:r>
      <w:r w:rsidR="00563BA7" w:rsidRPr="00B34D87">
        <w:rPr>
          <w:rFonts w:ascii="Times New Roman" w:hAnsi="Times New Roman" w:cs="Times New Roman"/>
          <w:color w:val="000000" w:themeColor="text1"/>
          <w:sz w:val="24"/>
          <w:szCs w:val="24"/>
          <w:lang w:val="en-US"/>
        </w:rPr>
        <w:t xml:space="preserve">tween </w:t>
      </w:r>
      <w:r w:rsidR="004F74C8" w:rsidRPr="00B34D87">
        <w:rPr>
          <w:rFonts w:ascii="Times New Roman" w:hAnsi="Times New Roman" w:cs="Times New Roman"/>
          <w:color w:val="000000" w:themeColor="text1"/>
          <w:sz w:val="24"/>
          <w:szCs w:val="24"/>
          <w:lang w:val="en-US"/>
        </w:rPr>
        <w:t xml:space="preserve">men </w:t>
      </w:r>
      <w:r w:rsidR="00563BA7" w:rsidRPr="00B34D87">
        <w:rPr>
          <w:rFonts w:ascii="Times New Roman" w:hAnsi="Times New Roman" w:cs="Times New Roman"/>
          <w:color w:val="000000" w:themeColor="text1"/>
          <w:sz w:val="24"/>
          <w:szCs w:val="24"/>
          <w:lang w:val="en-US"/>
        </w:rPr>
        <w:t xml:space="preserve">and </w:t>
      </w:r>
      <w:r w:rsidR="004F74C8" w:rsidRPr="00B34D87">
        <w:rPr>
          <w:rFonts w:ascii="Times New Roman" w:hAnsi="Times New Roman" w:cs="Times New Roman"/>
          <w:color w:val="000000" w:themeColor="text1"/>
          <w:sz w:val="24"/>
          <w:szCs w:val="24"/>
          <w:lang w:val="en-US"/>
        </w:rPr>
        <w:t xml:space="preserve">women </w:t>
      </w:r>
      <w:r w:rsidR="00563BA7" w:rsidRPr="00B34D87">
        <w:rPr>
          <w:rFonts w:ascii="Times New Roman" w:hAnsi="Times New Roman" w:cs="Times New Roman"/>
          <w:color w:val="000000" w:themeColor="text1"/>
          <w:sz w:val="24"/>
          <w:szCs w:val="24"/>
          <w:lang w:val="en-US"/>
        </w:rPr>
        <w:t>(Table 3</w:t>
      </w:r>
      <w:r w:rsidRPr="00B34D87">
        <w:rPr>
          <w:rFonts w:ascii="Times New Roman" w:hAnsi="Times New Roman" w:cs="Times New Roman"/>
          <w:color w:val="000000" w:themeColor="text1"/>
          <w:sz w:val="24"/>
          <w:szCs w:val="24"/>
          <w:lang w:val="en-US"/>
        </w:rPr>
        <w:t>).</w:t>
      </w:r>
    </w:p>
    <w:p w14:paraId="6F2ADAC5" w14:textId="77777777" w:rsidR="00CA5DCB" w:rsidRPr="00B34D87" w:rsidRDefault="00CA5DCB" w:rsidP="00EA0192">
      <w:pPr>
        <w:spacing w:line="240" w:lineRule="auto"/>
        <w:rPr>
          <w:color w:val="000000" w:themeColor="text1"/>
          <w:lang w:val="en-US"/>
        </w:rPr>
      </w:pPr>
    </w:p>
    <w:p w14:paraId="5A17A389" w14:textId="100CD7BC" w:rsidR="00D047D7" w:rsidRPr="00C5166E" w:rsidRDefault="00D047D7" w:rsidP="00C5166E">
      <w:pPr>
        <w:pStyle w:val="ListeParagraf"/>
        <w:numPr>
          <w:ilvl w:val="0"/>
          <w:numId w:val="2"/>
        </w:numPr>
        <w:spacing w:line="240" w:lineRule="auto"/>
        <w:rPr>
          <w:rFonts w:ascii="Times New Roman" w:hAnsi="Times New Roman" w:cs="Times New Roman"/>
          <w:b/>
          <w:color w:val="000000" w:themeColor="text1"/>
          <w:sz w:val="24"/>
          <w:szCs w:val="24"/>
          <w:lang w:val="en-US"/>
        </w:rPr>
      </w:pPr>
      <w:r w:rsidRPr="00C5166E">
        <w:rPr>
          <w:rFonts w:ascii="Times New Roman" w:hAnsi="Times New Roman" w:cs="Times New Roman"/>
          <w:b/>
          <w:color w:val="000000" w:themeColor="text1"/>
          <w:sz w:val="24"/>
          <w:szCs w:val="24"/>
          <w:lang w:val="en-US"/>
        </w:rPr>
        <w:t>Discussion</w:t>
      </w:r>
    </w:p>
    <w:p w14:paraId="57E9B53B" w14:textId="29FD6B4D" w:rsidR="00D047D7" w:rsidRPr="00B34D87" w:rsidRDefault="00D047D7"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Glaucoma is the most frequent cause of permanent and irreversible blindness </w:t>
      </w:r>
      <w:r w:rsidR="008A1FB5" w:rsidRPr="00B34D87">
        <w:rPr>
          <w:rFonts w:ascii="Times New Roman" w:hAnsi="Times New Roman" w:cs="Times New Roman"/>
          <w:color w:val="000000" w:themeColor="text1"/>
          <w:sz w:val="24"/>
          <w:szCs w:val="24"/>
          <w:lang w:val="en-US"/>
        </w:rPr>
        <w:t>globally</w:t>
      </w:r>
      <w:r w:rsidRPr="00B34D87">
        <w:rPr>
          <w:rFonts w:ascii="Times New Roman" w:hAnsi="Times New Roman" w:cs="Times New Roman"/>
          <w:color w:val="000000" w:themeColor="text1"/>
          <w:sz w:val="24"/>
          <w:szCs w:val="24"/>
          <w:lang w:val="en-US"/>
        </w:rPr>
        <w:t xml:space="preserve">. However, </w:t>
      </w:r>
      <w:r w:rsidR="008A1FB5" w:rsidRPr="00B34D87">
        <w:rPr>
          <w:rFonts w:ascii="Times New Roman" w:hAnsi="Times New Roman" w:cs="Times New Roman"/>
          <w:color w:val="000000" w:themeColor="text1"/>
          <w:sz w:val="24"/>
          <w:szCs w:val="24"/>
          <w:lang w:val="en-US"/>
        </w:rPr>
        <w:t xml:space="preserve">those affected often </w:t>
      </w:r>
      <w:r w:rsidRPr="00B34D87">
        <w:rPr>
          <w:rFonts w:ascii="Times New Roman" w:hAnsi="Times New Roman" w:cs="Times New Roman"/>
          <w:color w:val="000000" w:themeColor="text1"/>
          <w:sz w:val="24"/>
          <w:szCs w:val="24"/>
          <w:lang w:val="en-US"/>
        </w:rPr>
        <w:t xml:space="preserve">do not realize their condition until it </w:t>
      </w:r>
      <w:r w:rsidR="008A1FB5" w:rsidRPr="00B34D87">
        <w:rPr>
          <w:rFonts w:ascii="Times New Roman" w:hAnsi="Times New Roman" w:cs="Times New Roman"/>
          <w:color w:val="000000" w:themeColor="text1"/>
          <w:sz w:val="24"/>
          <w:szCs w:val="24"/>
          <w:lang w:val="en-US"/>
        </w:rPr>
        <w:t xml:space="preserve">is </w:t>
      </w:r>
      <w:r w:rsidRPr="00B34D87">
        <w:rPr>
          <w:rFonts w:ascii="Times New Roman" w:hAnsi="Times New Roman" w:cs="Times New Roman"/>
          <w:color w:val="000000" w:themeColor="text1"/>
          <w:sz w:val="24"/>
          <w:szCs w:val="24"/>
          <w:lang w:val="en-US"/>
        </w:rPr>
        <w:t>advance</w:t>
      </w:r>
      <w:r w:rsidR="008A1FB5" w:rsidRPr="00B34D87">
        <w:rPr>
          <w:rFonts w:ascii="Times New Roman" w:hAnsi="Times New Roman" w:cs="Times New Roman"/>
          <w:color w:val="000000" w:themeColor="text1"/>
          <w:sz w:val="24"/>
          <w:szCs w:val="24"/>
          <w:lang w:val="en-US"/>
        </w:rPr>
        <w:t>d</w:t>
      </w:r>
      <w:r w:rsidRPr="00B34D87">
        <w:rPr>
          <w:rFonts w:ascii="Times New Roman" w:hAnsi="Times New Roman" w:cs="Times New Roman"/>
          <w:color w:val="000000" w:themeColor="text1"/>
          <w:sz w:val="24"/>
          <w:szCs w:val="24"/>
          <w:lang w:val="en-US"/>
        </w:rPr>
        <w:t xml:space="preserve"> and leads to </w:t>
      </w:r>
      <w:r w:rsidRPr="00B34D87">
        <w:rPr>
          <w:rFonts w:ascii="Times New Roman" w:hAnsi="Times New Roman" w:cs="Times New Roman"/>
          <w:color w:val="000000" w:themeColor="text1"/>
          <w:sz w:val="24"/>
          <w:szCs w:val="24"/>
          <w:lang w:val="en-US"/>
        </w:rPr>
        <w:lastRenderedPageBreak/>
        <w:t xml:space="preserve">loss of vision; therefore, glaucoma is considered </w:t>
      </w:r>
      <w:proofErr w:type="gramStart"/>
      <w:r w:rsidR="008A1FB5" w:rsidRPr="00B34D87">
        <w:rPr>
          <w:rFonts w:ascii="Times New Roman" w:hAnsi="Times New Roman" w:cs="Times New Roman"/>
          <w:color w:val="000000" w:themeColor="text1"/>
          <w:sz w:val="24"/>
          <w:szCs w:val="24"/>
          <w:lang w:val="en-US"/>
        </w:rPr>
        <w:t xml:space="preserve">to be </w:t>
      </w:r>
      <w:r w:rsidRPr="00B34D87">
        <w:rPr>
          <w:rFonts w:ascii="Times New Roman" w:hAnsi="Times New Roman" w:cs="Times New Roman"/>
          <w:color w:val="000000" w:themeColor="text1"/>
          <w:sz w:val="24"/>
          <w:szCs w:val="24"/>
          <w:lang w:val="en-US"/>
        </w:rPr>
        <w:t>an</w:t>
      </w:r>
      <w:proofErr w:type="gramEnd"/>
      <w:r w:rsidRPr="00B34D87">
        <w:rPr>
          <w:rFonts w:ascii="Times New Roman" w:hAnsi="Times New Roman" w:cs="Times New Roman"/>
          <w:color w:val="000000" w:themeColor="text1"/>
          <w:sz w:val="24"/>
          <w:szCs w:val="24"/>
          <w:lang w:val="en-US"/>
        </w:rPr>
        <w:t xml:space="preserve"> insidious disease. It is </w:t>
      </w:r>
      <w:proofErr w:type="gramStart"/>
      <w:r w:rsidRPr="00B34D87">
        <w:rPr>
          <w:rFonts w:ascii="Times New Roman" w:hAnsi="Times New Roman" w:cs="Times New Roman"/>
          <w:color w:val="000000" w:themeColor="text1"/>
          <w:sz w:val="24"/>
          <w:szCs w:val="24"/>
          <w:lang w:val="en-US"/>
        </w:rPr>
        <w:t>well</w:t>
      </w:r>
      <w:r w:rsidR="008A1FB5"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established</w:t>
      </w:r>
      <w:proofErr w:type="gramEnd"/>
      <w:r w:rsidRPr="00B34D87">
        <w:rPr>
          <w:rFonts w:ascii="Times New Roman" w:hAnsi="Times New Roman" w:cs="Times New Roman"/>
          <w:color w:val="000000" w:themeColor="text1"/>
          <w:sz w:val="24"/>
          <w:szCs w:val="24"/>
          <w:lang w:val="en-US"/>
        </w:rPr>
        <w:t xml:space="preserve"> that PEX is a risk factor for glaucoma, but </w:t>
      </w:r>
      <w:r w:rsidR="008A1FB5" w:rsidRPr="00B34D87">
        <w:rPr>
          <w:rFonts w:ascii="Times New Roman" w:hAnsi="Times New Roman" w:cs="Times New Roman"/>
          <w:color w:val="000000" w:themeColor="text1"/>
          <w:sz w:val="24"/>
          <w:szCs w:val="24"/>
          <w:lang w:val="en-US"/>
        </w:rPr>
        <w:t xml:space="preserve">not </w:t>
      </w:r>
      <w:r w:rsidRPr="00B34D87">
        <w:rPr>
          <w:rFonts w:ascii="Times New Roman" w:hAnsi="Times New Roman" w:cs="Times New Roman"/>
          <w:color w:val="000000" w:themeColor="text1"/>
          <w:sz w:val="24"/>
          <w:szCs w:val="24"/>
          <w:lang w:val="en-US"/>
        </w:rPr>
        <w:t xml:space="preserve">all PEX patients develop this disorder. </w:t>
      </w:r>
      <w:r w:rsidR="008A1FB5" w:rsidRPr="00B34D87">
        <w:rPr>
          <w:rFonts w:ascii="Times New Roman" w:hAnsi="Times New Roman" w:cs="Times New Roman"/>
          <w:color w:val="000000" w:themeColor="text1"/>
          <w:sz w:val="24"/>
          <w:szCs w:val="24"/>
          <w:lang w:val="en-US"/>
        </w:rPr>
        <w:t>Furthermore</w:t>
      </w:r>
      <w:r w:rsidRPr="00B34D87">
        <w:rPr>
          <w:rFonts w:ascii="Times New Roman" w:hAnsi="Times New Roman" w:cs="Times New Roman"/>
          <w:color w:val="000000" w:themeColor="text1"/>
          <w:sz w:val="24"/>
          <w:szCs w:val="24"/>
          <w:lang w:val="en-US"/>
        </w:rPr>
        <w:t xml:space="preserve">, an objective parameter that </w:t>
      </w:r>
      <w:proofErr w:type="gramStart"/>
      <w:r w:rsidRPr="00B34D87">
        <w:rPr>
          <w:rFonts w:ascii="Times New Roman" w:hAnsi="Times New Roman" w:cs="Times New Roman"/>
          <w:color w:val="000000" w:themeColor="text1"/>
          <w:sz w:val="24"/>
          <w:szCs w:val="24"/>
          <w:lang w:val="en-US"/>
        </w:rPr>
        <w:t>can be used</w:t>
      </w:r>
      <w:proofErr w:type="gramEnd"/>
      <w:r w:rsidRPr="00B34D87">
        <w:rPr>
          <w:rFonts w:ascii="Times New Roman" w:hAnsi="Times New Roman" w:cs="Times New Roman"/>
          <w:color w:val="000000" w:themeColor="text1"/>
          <w:sz w:val="24"/>
          <w:szCs w:val="24"/>
          <w:lang w:val="en-US"/>
        </w:rPr>
        <w:t xml:space="preserve"> for early diagnosis of PEX patients with glaucoma risk is not available. Such a biomarker would contribute to efforts aimed at preventing the loss of vision caused by PEG, with the help of medical therapies to decrease the IOP. Furthermore, currently, due to an incomplete picture of the pathophysiology of PEX development, there is no complete cure for PEX or PEG. </w:t>
      </w:r>
    </w:p>
    <w:p w14:paraId="3BDA78F1" w14:textId="64B4E3EE" w:rsidR="00D047D7" w:rsidRPr="00B41748" w:rsidRDefault="00D047D7" w:rsidP="00EA0192">
      <w:pPr>
        <w:autoSpaceDE w:val="0"/>
        <w:autoSpaceDN w:val="0"/>
        <w:adjustRightInd w:val="0"/>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Deposition of fibrillary pseudoexfoliation material throughout the eye is a hallmark of PEX</w:t>
      </w:r>
      <w:r w:rsidR="008A1FB5"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growth factors </w:t>
      </w:r>
      <w:proofErr w:type="gramStart"/>
      <w:r w:rsidRPr="00B34D87">
        <w:rPr>
          <w:rFonts w:ascii="Times New Roman" w:hAnsi="Times New Roman" w:cs="Times New Roman"/>
          <w:color w:val="000000" w:themeColor="text1"/>
          <w:sz w:val="24"/>
          <w:szCs w:val="24"/>
          <w:lang w:val="en-US"/>
        </w:rPr>
        <w:t>may be related</w:t>
      </w:r>
      <w:proofErr w:type="gramEnd"/>
      <w:r w:rsidRPr="00B34D87">
        <w:rPr>
          <w:rFonts w:ascii="Times New Roman" w:hAnsi="Times New Roman" w:cs="Times New Roman"/>
          <w:color w:val="000000" w:themeColor="text1"/>
          <w:sz w:val="24"/>
          <w:szCs w:val="24"/>
          <w:lang w:val="en-US"/>
        </w:rPr>
        <w:t xml:space="preserve"> </w:t>
      </w:r>
      <w:r w:rsidR="008A1FB5" w:rsidRPr="00B34D87">
        <w:rPr>
          <w:rFonts w:ascii="Times New Roman" w:hAnsi="Times New Roman" w:cs="Times New Roman"/>
          <w:color w:val="000000" w:themeColor="text1"/>
          <w:sz w:val="24"/>
          <w:szCs w:val="24"/>
          <w:lang w:val="en-US"/>
        </w:rPr>
        <w:t xml:space="preserve">to </w:t>
      </w:r>
      <w:r w:rsidRPr="00B34D87">
        <w:rPr>
          <w:rFonts w:ascii="Times New Roman" w:hAnsi="Times New Roman" w:cs="Times New Roman"/>
          <w:color w:val="000000" w:themeColor="text1"/>
          <w:sz w:val="24"/>
          <w:szCs w:val="24"/>
          <w:lang w:val="en-US"/>
        </w:rPr>
        <w:t xml:space="preserve">this pathology by inducing cells to synthesize and secrete increased amounts of extracellular material. CTGF is a major </w:t>
      </w:r>
      <w:proofErr w:type="spellStart"/>
      <w:r w:rsidRPr="00B34D87">
        <w:rPr>
          <w:rFonts w:ascii="Times New Roman" w:hAnsi="Times New Roman" w:cs="Times New Roman"/>
          <w:color w:val="000000" w:themeColor="text1"/>
          <w:sz w:val="24"/>
          <w:szCs w:val="24"/>
          <w:lang w:val="en-US"/>
        </w:rPr>
        <w:t>fibrogenic</w:t>
      </w:r>
      <w:proofErr w:type="spellEnd"/>
      <w:r w:rsidRPr="00B34D87">
        <w:rPr>
          <w:rFonts w:ascii="Times New Roman" w:hAnsi="Times New Roman" w:cs="Times New Roman"/>
          <w:color w:val="000000" w:themeColor="text1"/>
          <w:sz w:val="24"/>
          <w:szCs w:val="24"/>
          <w:lang w:val="en-US"/>
        </w:rPr>
        <w:t xml:space="preserve"> protein known for its diverse roles in development, adhesion, mitosis, and extracellular matrix synthesis</w:t>
      </w:r>
      <w:r w:rsidR="009021E9">
        <w:rPr>
          <w:rFonts w:ascii="Times New Roman" w:hAnsi="Times New Roman" w:cs="Times New Roman"/>
          <w:color w:val="000000" w:themeColor="text1"/>
          <w:sz w:val="24"/>
          <w:szCs w:val="24"/>
          <w:lang w:val="en-US"/>
        </w:rPr>
        <w:t xml:space="preserve"> (</w:t>
      </w:r>
      <w:proofErr w:type="spellStart"/>
      <w:r w:rsidR="009021E9" w:rsidRPr="00B34D87">
        <w:rPr>
          <w:rFonts w:ascii="Times New Roman" w:hAnsi="Times New Roman" w:cs="Times New Roman"/>
          <w:color w:val="000000" w:themeColor="text1"/>
          <w:sz w:val="24"/>
          <w:szCs w:val="24"/>
          <w:lang w:val="en-US"/>
        </w:rPr>
        <w:t>O</w:t>
      </w:r>
      <w:r w:rsidR="009021E9">
        <w:rPr>
          <w:rFonts w:ascii="Times New Roman" w:eastAsia="TimesNewRomanPS-BoldMT" w:hAnsi="Times New Roman" w:cs="Times New Roman"/>
          <w:bCs/>
          <w:color w:val="000000" w:themeColor="text1"/>
          <w:sz w:val="24"/>
          <w:szCs w:val="24"/>
          <w:lang w:val="en-US"/>
        </w:rPr>
        <w:t>emar</w:t>
      </w:r>
      <w:proofErr w:type="spellEnd"/>
      <w:r w:rsidR="009021E9">
        <w:rPr>
          <w:rFonts w:ascii="Times New Roman" w:eastAsia="TimesNewRomanPS-BoldMT" w:hAnsi="Times New Roman" w:cs="Times New Roman"/>
          <w:bCs/>
          <w:color w:val="000000" w:themeColor="text1"/>
          <w:sz w:val="24"/>
          <w:szCs w:val="24"/>
          <w:lang w:val="en-US"/>
        </w:rPr>
        <w:t xml:space="preserve"> and </w:t>
      </w:r>
      <w:proofErr w:type="spellStart"/>
      <w:r w:rsidR="009021E9" w:rsidRPr="00B34D87">
        <w:rPr>
          <w:rFonts w:ascii="Times New Roman" w:eastAsia="TimesNewRomanPS-BoldMT" w:hAnsi="Times New Roman" w:cs="Times New Roman"/>
          <w:bCs/>
          <w:color w:val="000000" w:themeColor="text1"/>
          <w:sz w:val="24"/>
          <w:szCs w:val="24"/>
          <w:lang w:val="en-US"/>
        </w:rPr>
        <w:t>Lüscher</w:t>
      </w:r>
      <w:proofErr w:type="spellEnd"/>
      <w:r w:rsidR="009021E9">
        <w:rPr>
          <w:rFonts w:ascii="Times New Roman" w:hAnsi="Times New Roman" w:cs="Times New Roman"/>
          <w:color w:val="000000" w:themeColor="text1"/>
          <w:sz w:val="24"/>
          <w:szCs w:val="24"/>
          <w:lang w:val="en-US"/>
        </w:rPr>
        <w:t xml:space="preserve">, 1997; </w:t>
      </w:r>
      <w:proofErr w:type="spellStart"/>
      <w:r w:rsidR="009021E9" w:rsidRPr="00B34D87">
        <w:rPr>
          <w:rFonts w:ascii="Times New Roman" w:hAnsi="Times New Roman" w:cs="Times New Roman"/>
          <w:color w:val="000000" w:themeColor="text1"/>
          <w:sz w:val="24"/>
          <w:szCs w:val="24"/>
          <w:lang w:val="en-US"/>
        </w:rPr>
        <w:t>Brigstock</w:t>
      </w:r>
      <w:proofErr w:type="spellEnd"/>
      <w:r w:rsidR="009021E9">
        <w:rPr>
          <w:rFonts w:ascii="Times New Roman" w:hAnsi="Times New Roman" w:cs="Times New Roman"/>
          <w:color w:val="000000" w:themeColor="text1"/>
          <w:sz w:val="24"/>
          <w:szCs w:val="24"/>
          <w:lang w:val="en-US"/>
        </w:rPr>
        <w:t xml:space="preserve">, 1999; </w:t>
      </w:r>
      <w:proofErr w:type="spellStart"/>
      <w:r w:rsidR="009021E9" w:rsidRPr="00B34D87">
        <w:rPr>
          <w:rFonts w:ascii="Times New Roman" w:hAnsi="Times New Roman" w:cs="Times New Roman"/>
          <w:color w:val="000000" w:themeColor="text1"/>
          <w:sz w:val="24"/>
          <w:szCs w:val="24"/>
          <w:lang w:val="en-US"/>
        </w:rPr>
        <w:t>Shimo</w:t>
      </w:r>
      <w:proofErr w:type="spellEnd"/>
      <w:r w:rsidR="009021E9">
        <w:rPr>
          <w:rFonts w:ascii="Times New Roman" w:hAnsi="Times New Roman" w:cs="Times New Roman"/>
          <w:color w:val="000000" w:themeColor="text1"/>
          <w:sz w:val="24"/>
          <w:szCs w:val="24"/>
          <w:lang w:val="en-US"/>
        </w:rPr>
        <w:t xml:space="preserve"> et al., 1999; </w:t>
      </w:r>
      <w:proofErr w:type="spellStart"/>
      <w:r w:rsidR="009021E9">
        <w:rPr>
          <w:rFonts w:ascii="Times New Roman" w:hAnsi="Times New Roman" w:cs="Times New Roman"/>
          <w:color w:val="000000" w:themeColor="text1"/>
          <w:sz w:val="24"/>
          <w:szCs w:val="24"/>
          <w:lang w:val="en-US"/>
        </w:rPr>
        <w:t>Dhar</w:t>
      </w:r>
      <w:proofErr w:type="spellEnd"/>
      <w:r w:rsidR="009021E9" w:rsidRPr="00B34D87">
        <w:rPr>
          <w:rFonts w:ascii="Times New Roman" w:hAnsi="Times New Roman" w:cs="Times New Roman"/>
          <w:color w:val="000000" w:themeColor="text1"/>
          <w:sz w:val="24"/>
          <w:szCs w:val="24"/>
          <w:lang w:val="en-US"/>
        </w:rPr>
        <w:t xml:space="preserve"> and Ray</w:t>
      </w:r>
      <w:r w:rsidR="009021E9">
        <w:rPr>
          <w:rFonts w:ascii="Times New Roman" w:hAnsi="Times New Roman" w:cs="Times New Roman"/>
          <w:color w:val="000000" w:themeColor="text1"/>
          <w:sz w:val="24"/>
          <w:szCs w:val="24"/>
          <w:lang w:val="en-US"/>
        </w:rPr>
        <w:t xml:space="preserve">, 2010; </w:t>
      </w:r>
      <w:r w:rsidR="009021E9" w:rsidRPr="00B34D87">
        <w:rPr>
          <w:rFonts w:ascii="Times New Roman" w:hAnsi="Times New Roman" w:cs="Times New Roman"/>
          <w:color w:val="000000" w:themeColor="text1"/>
          <w:sz w:val="24"/>
          <w:szCs w:val="24"/>
          <w:lang w:val="en-US"/>
        </w:rPr>
        <w:t>Jacobson</w:t>
      </w:r>
      <w:r w:rsidR="009021E9">
        <w:rPr>
          <w:rFonts w:ascii="Times New Roman" w:hAnsi="Times New Roman" w:cs="Times New Roman"/>
          <w:color w:val="000000" w:themeColor="text1"/>
          <w:sz w:val="24"/>
          <w:szCs w:val="24"/>
          <w:lang w:val="en-US"/>
        </w:rPr>
        <w:t xml:space="preserve"> and </w:t>
      </w:r>
      <w:r w:rsidR="009021E9" w:rsidRPr="00B34D87">
        <w:rPr>
          <w:rFonts w:ascii="Times New Roman" w:hAnsi="Times New Roman" w:cs="Times New Roman"/>
          <w:color w:val="000000" w:themeColor="text1"/>
          <w:sz w:val="24"/>
          <w:szCs w:val="24"/>
          <w:lang w:val="en-US"/>
        </w:rPr>
        <w:t>Cunningham</w:t>
      </w:r>
      <w:r w:rsidR="009021E9">
        <w:rPr>
          <w:rFonts w:ascii="Times New Roman" w:hAnsi="Times New Roman" w:cs="Times New Roman"/>
          <w:color w:val="000000" w:themeColor="text1"/>
          <w:sz w:val="24"/>
          <w:szCs w:val="24"/>
          <w:lang w:val="en-US"/>
        </w:rPr>
        <w:t>, 2012)</w:t>
      </w:r>
      <w:r w:rsidR="00B41748">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Overproduction of elastic </w:t>
      </w:r>
      <w:proofErr w:type="spellStart"/>
      <w:r w:rsidRPr="00B34D87">
        <w:rPr>
          <w:rFonts w:ascii="Times New Roman" w:hAnsi="Times New Roman" w:cs="Times New Roman"/>
          <w:color w:val="000000" w:themeColor="text1"/>
          <w:sz w:val="24"/>
          <w:szCs w:val="24"/>
          <w:lang w:val="en-US"/>
        </w:rPr>
        <w:t>microfibrils</w:t>
      </w:r>
      <w:proofErr w:type="spellEnd"/>
      <w:r w:rsidRPr="00B34D87">
        <w:rPr>
          <w:rFonts w:ascii="Times New Roman" w:hAnsi="Times New Roman" w:cs="Times New Roman"/>
          <w:color w:val="000000" w:themeColor="text1"/>
          <w:sz w:val="24"/>
          <w:szCs w:val="24"/>
          <w:lang w:val="en-US"/>
        </w:rPr>
        <w:t xml:space="preserve">, which cross-link to form the characteristic pseudoexfoliation material, has an important role in the pathogenesis of PEX. Moreover, </w:t>
      </w:r>
      <w:r w:rsidRPr="00B34D87">
        <w:rPr>
          <w:rFonts w:ascii="Times New Roman" w:hAnsi="Times New Roman" w:cs="Times New Roman"/>
          <w:i/>
          <w:color w:val="000000" w:themeColor="text1"/>
          <w:sz w:val="24"/>
          <w:szCs w:val="24"/>
          <w:lang w:val="en-US"/>
        </w:rPr>
        <w:t>i</w:t>
      </w:r>
      <w:r w:rsidRPr="00B34D87">
        <w:rPr>
          <w:rFonts w:ascii="Times New Roman" w:hAnsi="Times New Roman" w:cs="Times New Roman"/>
          <w:i/>
          <w:iCs/>
          <w:color w:val="000000" w:themeColor="text1"/>
          <w:sz w:val="24"/>
          <w:szCs w:val="24"/>
          <w:lang w:val="en-US"/>
        </w:rPr>
        <w:t xml:space="preserve">n vitro </w:t>
      </w:r>
      <w:r w:rsidRPr="00B34D87">
        <w:rPr>
          <w:rFonts w:ascii="Times New Roman" w:hAnsi="Times New Roman" w:cs="Times New Roman"/>
          <w:color w:val="000000" w:themeColor="text1"/>
          <w:sz w:val="24"/>
          <w:szCs w:val="24"/>
          <w:lang w:val="en-US"/>
        </w:rPr>
        <w:t>exposure of trabecular meshwork cells to CTGF results in 50% upregulation of fibrillin-1, an extracellular matrix protein previously observed to be a component of the pseudoexfoliation material</w:t>
      </w:r>
      <w:r w:rsidR="009F1C49">
        <w:rPr>
          <w:rFonts w:ascii="Times New Roman" w:hAnsi="Times New Roman" w:cs="Times New Roman"/>
          <w:color w:val="000000" w:themeColor="text1"/>
          <w:sz w:val="24"/>
          <w:szCs w:val="24"/>
          <w:lang w:val="en-US"/>
        </w:rPr>
        <w:t xml:space="preserve"> (</w:t>
      </w:r>
      <w:proofErr w:type="spellStart"/>
      <w:r w:rsidR="009F1C49" w:rsidRPr="00B34D87">
        <w:rPr>
          <w:rFonts w:ascii="Times New Roman" w:hAnsi="Times New Roman" w:cs="Times New Roman"/>
          <w:color w:val="000000" w:themeColor="text1"/>
          <w:sz w:val="24"/>
          <w:szCs w:val="24"/>
          <w:lang w:val="en-US"/>
        </w:rPr>
        <w:t>Schlötzer-Schrehardt</w:t>
      </w:r>
      <w:proofErr w:type="spellEnd"/>
      <w:r w:rsidR="009F1C49">
        <w:rPr>
          <w:rFonts w:ascii="Times New Roman" w:hAnsi="Times New Roman" w:cs="Times New Roman"/>
          <w:color w:val="000000" w:themeColor="text1"/>
          <w:sz w:val="24"/>
          <w:szCs w:val="24"/>
          <w:lang w:val="en-US"/>
        </w:rPr>
        <w:t xml:space="preserve"> et al., 1997; Browne et al., 2011)</w:t>
      </w:r>
      <w:r w:rsidR="005E2354"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Furthermore, CTGF is a potent inducer of other extracellular matrix proteins</w:t>
      </w:r>
      <w:r w:rsidR="008A1FB5"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including collagens</w:t>
      </w:r>
      <w:r w:rsidR="00B41748">
        <w:rPr>
          <w:rFonts w:ascii="Times New Roman" w:hAnsi="Times New Roman" w:cs="Times New Roman"/>
          <w:color w:val="000000" w:themeColor="text1"/>
          <w:sz w:val="24"/>
          <w:szCs w:val="24"/>
          <w:lang w:val="en-US"/>
        </w:rPr>
        <w:t xml:space="preserve"> (</w:t>
      </w:r>
      <w:proofErr w:type="spellStart"/>
      <w:r w:rsidR="00B41748">
        <w:rPr>
          <w:rFonts w:ascii="Times New Roman" w:hAnsi="Times New Roman" w:cs="Times New Roman"/>
          <w:color w:val="000000" w:themeColor="text1"/>
          <w:sz w:val="24"/>
          <w:szCs w:val="24"/>
          <w:lang w:val="en-US"/>
        </w:rPr>
        <w:t>Leask</w:t>
      </w:r>
      <w:proofErr w:type="spellEnd"/>
      <w:r w:rsidR="00B41748">
        <w:rPr>
          <w:rFonts w:ascii="Times New Roman" w:hAnsi="Times New Roman" w:cs="Times New Roman"/>
          <w:color w:val="000000" w:themeColor="text1"/>
          <w:sz w:val="24"/>
          <w:szCs w:val="24"/>
          <w:lang w:val="en-US"/>
        </w:rPr>
        <w:t xml:space="preserve"> and Abraham, 2006)</w:t>
      </w:r>
      <w:r w:rsidR="00620652" w:rsidRPr="00B34D87">
        <w:rPr>
          <w:rFonts w:ascii="Times New Roman" w:hAnsi="Times New Roman" w:cs="Times New Roman"/>
          <w:color w:val="000000" w:themeColor="text1"/>
          <w:sz w:val="24"/>
          <w:szCs w:val="24"/>
          <w:lang w:val="en-US"/>
        </w:rPr>
        <w:t>.</w:t>
      </w:r>
    </w:p>
    <w:p w14:paraId="116AC41B" w14:textId="413CCDC3" w:rsidR="00D047D7" w:rsidRPr="00B34D87" w:rsidRDefault="00D047D7" w:rsidP="00EA0192">
      <w:pPr>
        <w:autoSpaceDE w:val="0"/>
        <w:autoSpaceDN w:val="0"/>
        <w:adjustRightInd w:val="0"/>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Based on these findings, we hypothesized that CTGF might play a role in the pathophysiology of PEX and PEG, and thus, </w:t>
      </w:r>
      <w:r w:rsidR="008A1FB5" w:rsidRPr="00B34D87">
        <w:rPr>
          <w:rFonts w:ascii="Times New Roman" w:hAnsi="Times New Roman" w:cs="Times New Roman"/>
          <w:color w:val="000000" w:themeColor="text1"/>
          <w:sz w:val="24"/>
          <w:szCs w:val="24"/>
          <w:lang w:val="en-US"/>
        </w:rPr>
        <w:t xml:space="preserve">could </w:t>
      </w:r>
      <w:r w:rsidRPr="00B34D87">
        <w:rPr>
          <w:rFonts w:ascii="Times New Roman" w:hAnsi="Times New Roman" w:cs="Times New Roman"/>
          <w:color w:val="000000" w:themeColor="text1"/>
          <w:sz w:val="24"/>
          <w:szCs w:val="24"/>
          <w:lang w:val="en-US"/>
        </w:rPr>
        <w:t>be used as a biomarker for early diagnosis of these disorders. Therefore, in this study</w:t>
      </w:r>
      <w:r w:rsidR="004F74C8"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we investigated the possible association of tear fluid and aqueous humor </w:t>
      </w:r>
      <w:r w:rsidR="008A1FB5" w:rsidRPr="00B34D87">
        <w:rPr>
          <w:rFonts w:ascii="Times New Roman" w:hAnsi="Times New Roman" w:cs="Times New Roman"/>
          <w:color w:val="000000" w:themeColor="text1"/>
          <w:sz w:val="24"/>
          <w:szCs w:val="24"/>
          <w:lang w:val="en-US"/>
        </w:rPr>
        <w:t xml:space="preserve">levels of </w:t>
      </w:r>
      <w:r w:rsidRPr="00B34D87">
        <w:rPr>
          <w:rFonts w:ascii="Times New Roman" w:hAnsi="Times New Roman" w:cs="Times New Roman"/>
          <w:color w:val="000000" w:themeColor="text1"/>
          <w:sz w:val="24"/>
          <w:szCs w:val="24"/>
          <w:lang w:val="en-US"/>
        </w:rPr>
        <w:t xml:space="preserve">CTGF, together with </w:t>
      </w:r>
      <w:r w:rsidRPr="00B34D87">
        <w:rPr>
          <w:rFonts w:ascii="Times New Roman" w:hAnsi="Times New Roman" w:cs="Times New Roman"/>
          <w:i/>
          <w:color w:val="000000" w:themeColor="text1"/>
          <w:sz w:val="24"/>
          <w:szCs w:val="24"/>
          <w:lang w:val="en-US"/>
        </w:rPr>
        <w:t>CTGF</w:t>
      </w:r>
      <w:r w:rsidRPr="00B34D87">
        <w:rPr>
          <w:rFonts w:ascii="Times New Roman" w:hAnsi="Times New Roman" w:cs="Times New Roman"/>
          <w:color w:val="000000" w:themeColor="text1"/>
          <w:sz w:val="24"/>
          <w:szCs w:val="24"/>
          <w:lang w:val="en-US"/>
        </w:rPr>
        <w:t xml:space="preserve"> SNPs </w:t>
      </w:r>
      <w:r w:rsidR="004F74C8" w:rsidRPr="00B34D87">
        <w:rPr>
          <w:rFonts w:ascii="Times New Roman" w:hAnsi="Times New Roman" w:cs="Times New Roman"/>
          <w:color w:val="000000" w:themeColor="text1"/>
          <w:sz w:val="24"/>
          <w:szCs w:val="24"/>
          <w:lang w:val="en-US"/>
        </w:rPr>
        <w:t xml:space="preserve">and </w:t>
      </w:r>
      <w:r w:rsidRPr="00B34D87">
        <w:rPr>
          <w:rFonts w:ascii="Times New Roman" w:hAnsi="Times New Roman" w:cs="Times New Roman"/>
          <w:color w:val="000000" w:themeColor="text1"/>
          <w:sz w:val="24"/>
          <w:szCs w:val="24"/>
          <w:lang w:val="en-US"/>
        </w:rPr>
        <w:t xml:space="preserve">PEX and PEG. </w:t>
      </w:r>
    </w:p>
    <w:p w14:paraId="47F20903" w14:textId="77777777" w:rsidR="00D047D7" w:rsidRPr="00B34D87" w:rsidRDefault="00D047D7" w:rsidP="00EA0192">
      <w:pPr>
        <w:autoSpaceDE w:val="0"/>
        <w:autoSpaceDN w:val="0"/>
        <w:adjustRightInd w:val="0"/>
        <w:spacing w:after="0" w:line="240" w:lineRule="auto"/>
        <w:rPr>
          <w:rFonts w:ascii="Times New Roman" w:hAnsi="Times New Roman" w:cs="Times New Roman"/>
          <w:color w:val="000000" w:themeColor="text1"/>
          <w:sz w:val="24"/>
          <w:szCs w:val="24"/>
          <w:lang w:val="en-US"/>
        </w:rPr>
      </w:pPr>
    </w:p>
    <w:p w14:paraId="4FA46A7B" w14:textId="35407227" w:rsidR="00D047D7" w:rsidRPr="00B34D87" w:rsidRDefault="00D047D7" w:rsidP="00EA0192">
      <w:pPr>
        <w:spacing w:line="240" w:lineRule="auto"/>
        <w:rPr>
          <w:rFonts w:ascii="Times New Roman" w:hAnsi="Times New Roman" w:cs="Times New Roman"/>
          <w:color w:val="000000" w:themeColor="text1"/>
          <w:sz w:val="24"/>
          <w:szCs w:val="24"/>
          <w:lang w:val="en-US"/>
        </w:rPr>
      </w:pPr>
      <w:proofErr w:type="gramStart"/>
      <w:r w:rsidRPr="00B34D87">
        <w:rPr>
          <w:rFonts w:ascii="Times New Roman" w:hAnsi="Times New Roman" w:cs="Times New Roman"/>
          <w:color w:val="000000" w:themeColor="text1"/>
          <w:sz w:val="24"/>
          <w:szCs w:val="24"/>
          <w:lang w:val="en-US"/>
        </w:rPr>
        <w:t xml:space="preserve">CTGF in the aqueous humor was first detected by van </w:t>
      </w:r>
      <w:proofErr w:type="spellStart"/>
      <w:r w:rsidRPr="00B34D87">
        <w:rPr>
          <w:rFonts w:ascii="Times New Roman" w:hAnsi="Times New Roman" w:cs="Times New Roman"/>
          <w:color w:val="000000" w:themeColor="text1"/>
          <w:sz w:val="24"/>
          <w:szCs w:val="24"/>
          <w:lang w:val="en-US"/>
        </w:rPr>
        <w:t>Setten</w:t>
      </w:r>
      <w:proofErr w:type="spellEnd"/>
      <w:r w:rsidRPr="00B34D87">
        <w:rPr>
          <w:rFonts w:ascii="Times New Roman" w:hAnsi="Times New Roman" w:cs="Times New Roman"/>
          <w:color w:val="000000" w:themeColor="text1"/>
          <w:sz w:val="24"/>
          <w:szCs w:val="24"/>
          <w:lang w:val="en-US"/>
        </w:rPr>
        <w:t xml:space="preserve"> and colleagues</w:t>
      </w:r>
      <w:proofErr w:type="gramEnd"/>
      <w:r w:rsidRPr="00B34D87">
        <w:rPr>
          <w:rFonts w:ascii="Times New Roman" w:hAnsi="Times New Roman" w:cs="Times New Roman"/>
          <w:color w:val="000000" w:themeColor="text1"/>
          <w:sz w:val="24"/>
          <w:szCs w:val="24"/>
          <w:lang w:val="en-US"/>
        </w:rPr>
        <w:t xml:space="preserve">, and the concentration was reported to be 1.24 ± 0.26 </w:t>
      </w:r>
      <w:proofErr w:type="spellStart"/>
      <w:r w:rsidRPr="00B34D87">
        <w:rPr>
          <w:rFonts w:ascii="Times New Roman" w:hAnsi="Times New Roman" w:cs="Times New Roman"/>
          <w:color w:val="000000" w:themeColor="text1"/>
          <w:sz w:val="24"/>
          <w:szCs w:val="24"/>
          <w:lang w:val="en-US"/>
        </w:rPr>
        <w:t>ng</w:t>
      </w:r>
      <w:proofErr w:type="spellEnd"/>
      <w:r w:rsidRPr="00B34D87">
        <w:rPr>
          <w:rFonts w:ascii="Times New Roman" w:hAnsi="Times New Roman" w:cs="Times New Roman"/>
          <w:color w:val="000000" w:themeColor="text1"/>
          <w:sz w:val="24"/>
          <w:szCs w:val="24"/>
          <w:lang w:val="en-US"/>
        </w:rPr>
        <w:t>/ml</w:t>
      </w:r>
      <w:r w:rsidR="00EA734B">
        <w:rPr>
          <w:rFonts w:ascii="Times New Roman" w:hAnsi="Times New Roman" w:cs="Times New Roman"/>
          <w:color w:val="000000" w:themeColor="text1"/>
          <w:sz w:val="24"/>
          <w:szCs w:val="24"/>
          <w:lang w:val="en-US"/>
        </w:rPr>
        <w:t xml:space="preserve"> (</w:t>
      </w:r>
      <w:r w:rsidR="0054739E">
        <w:rPr>
          <w:rFonts w:ascii="Times New Roman" w:hAnsi="Times New Roman" w:cs="Times New Roman"/>
          <w:color w:val="000000" w:themeColor="text1"/>
          <w:sz w:val="24"/>
          <w:szCs w:val="24"/>
          <w:lang w:val="en-US"/>
        </w:rPr>
        <w:t>v</w:t>
      </w:r>
      <w:r w:rsidR="00EA734B" w:rsidRPr="00B34D87">
        <w:rPr>
          <w:rFonts w:ascii="Times New Roman" w:hAnsi="Times New Roman" w:cs="Times New Roman"/>
          <w:color w:val="000000" w:themeColor="text1"/>
          <w:sz w:val="24"/>
          <w:szCs w:val="24"/>
          <w:lang w:val="en-US"/>
        </w:rPr>
        <w:t xml:space="preserve">an </w:t>
      </w:r>
      <w:proofErr w:type="spellStart"/>
      <w:r w:rsidR="00EA734B" w:rsidRPr="00B34D87">
        <w:rPr>
          <w:rFonts w:ascii="Times New Roman" w:hAnsi="Times New Roman" w:cs="Times New Roman"/>
          <w:color w:val="000000" w:themeColor="text1"/>
          <w:sz w:val="24"/>
          <w:szCs w:val="24"/>
          <w:lang w:val="en-US"/>
        </w:rPr>
        <w:t>Setten</w:t>
      </w:r>
      <w:proofErr w:type="spellEnd"/>
      <w:r w:rsidR="00EA734B">
        <w:rPr>
          <w:rFonts w:ascii="Times New Roman" w:hAnsi="Times New Roman" w:cs="Times New Roman"/>
          <w:color w:val="000000" w:themeColor="text1"/>
          <w:sz w:val="24"/>
          <w:szCs w:val="24"/>
          <w:lang w:val="en-US"/>
        </w:rPr>
        <w:t xml:space="preserve"> et al., 2002)</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Later, aqueous humor CTGF </w:t>
      </w:r>
      <w:proofErr w:type="gramStart"/>
      <w:r w:rsidRPr="00B34D87">
        <w:rPr>
          <w:rFonts w:ascii="Times New Roman" w:hAnsi="Times New Roman" w:cs="Times New Roman"/>
          <w:color w:val="000000" w:themeColor="text1"/>
          <w:sz w:val="24"/>
          <w:szCs w:val="24"/>
          <w:lang w:val="en-US"/>
        </w:rPr>
        <w:t>was quantified</w:t>
      </w:r>
      <w:proofErr w:type="gramEnd"/>
      <w:r w:rsidRPr="00B34D87">
        <w:rPr>
          <w:rFonts w:ascii="Times New Roman" w:hAnsi="Times New Roman" w:cs="Times New Roman"/>
          <w:color w:val="000000" w:themeColor="text1"/>
          <w:sz w:val="24"/>
          <w:szCs w:val="24"/>
          <w:lang w:val="en-US"/>
        </w:rPr>
        <w:t xml:space="preserve"> in PEX and PEG, and was observed to be markedly increased in PEG (6.03 ± 1.09 ng/ml) compared with PEX (2.73 ± 0.45 ng/ml, </w:t>
      </w:r>
      <w:r w:rsidRPr="00B34D87">
        <w:rPr>
          <w:rFonts w:ascii="Times New Roman" w:hAnsi="Times New Roman" w:cs="Times New Roman"/>
          <w:i/>
          <w:color w:val="000000" w:themeColor="text1"/>
          <w:sz w:val="24"/>
          <w:szCs w:val="24"/>
          <w:lang w:val="en-US"/>
        </w:rPr>
        <w:t>P</w:t>
      </w:r>
      <w:r w:rsidRPr="00B34D87">
        <w:rPr>
          <w:rFonts w:ascii="Times New Roman" w:hAnsi="Times New Roman" w:cs="Times New Roman"/>
          <w:color w:val="000000" w:themeColor="text1"/>
          <w:sz w:val="24"/>
          <w:szCs w:val="24"/>
          <w:lang w:val="en-US"/>
        </w:rPr>
        <w:t xml:space="preserve"> &lt; 0.01). Furthermore, aqueous humor CTGF level</w:t>
      </w:r>
      <w:r w:rsidR="0031041B"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in PEX patients with or without glaucoma (4.38 ± 0.65 ng/ml) </w:t>
      </w:r>
      <w:r w:rsidR="0031041B" w:rsidRPr="00B34D87">
        <w:rPr>
          <w:rFonts w:ascii="Times New Roman" w:hAnsi="Times New Roman" w:cs="Times New Roman"/>
          <w:color w:val="000000" w:themeColor="text1"/>
          <w:sz w:val="24"/>
          <w:szCs w:val="24"/>
          <w:lang w:val="en-US"/>
        </w:rPr>
        <w:t xml:space="preserve">were </w:t>
      </w:r>
      <w:r w:rsidRPr="00B34D87">
        <w:rPr>
          <w:rFonts w:ascii="Times New Roman" w:hAnsi="Times New Roman" w:cs="Times New Roman"/>
          <w:color w:val="000000" w:themeColor="text1"/>
          <w:sz w:val="24"/>
          <w:szCs w:val="24"/>
          <w:lang w:val="en-US"/>
        </w:rPr>
        <w:t xml:space="preserve">higher </w:t>
      </w:r>
      <w:proofErr w:type="gramStart"/>
      <w:r w:rsidRPr="00B34D87">
        <w:rPr>
          <w:rFonts w:ascii="Times New Roman" w:hAnsi="Times New Roman" w:cs="Times New Roman"/>
          <w:color w:val="000000" w:themeColor="text1"/>
          <w:sz w:val="24"/>
          <w:szCs w:val="24"/>
          <w:lang w:val="en-US"/>
        </w:rPr>
        <w:t xml:space="preserve">than </w:t>
      </w:r>
      <w:r w:rsidR="0031041B" w:rsidRPr="00B34D87">
        <w:rPr>
          <w:rFonts w:ascii="Times New Roman" w:hAnsi="Times New Roman" w:cs="Times New Roman"/>
          <w:color w:val="000000" w:themeColor="text1"/>
          <w:sz w:val="24"/>
          <w:szCs w:val="24"/>
          <w:lang w:val="en-US"/>
        </w:rPr>
        <w:t xml:space="preserve">those </w:t>
      </w:r>
      <w:r w:rsidRPr="00B34D87">
        <w:rPr>
          <w:rFonts w:ascii="Times New Roman" w:hAnsi="Times New Roman" w:cs="Times New Roman"/>
          <w:color w:val="000000" w:themeColor="text1"/>
          <w:sz w:val="24"/>
          <w:szCs w:val="24"/>
          <w:lang w:val="en-US"/>
        </w:rPr>
        <w:t xml:space="preserve">in controls (2.35 ± 0.46 ng/ml, </w:t>
      </w:r>
      <w:r w:rsidRPr="00B34D87">
        <w:rPr>
          <w:rFonts w:ascii="Times New Roman" w:hAnsi="Times New Roman" w:cs="Times New Roman"/>
          <w:i/>
          <w:color w:val="000000" w:themeColor="text1"/>
          <w:sz w:val="24"/>
          <w:szCs w:val="24"/>
          <w:lang w:val="en-US"/>
        </w:rPr>
        <w:t>P</w:t>
      </w:r>
      <w:r w:rsidRPr="00B34D87">
        <w:rPr>
          <w:rFonts w:ascii="Times New Roman" w:hAnsi="Times New Roman" w:cs="Times New Roman"/>
          <w:color w:val="000000" w:themeColor="text1"/>
          <w:sz w:val="24"/>
          <w:szCs w:val="24"/>
          <w:lang w:val="en-US"/>
        </w:rPr>
        <w:t xml:space="preserve"> &lt; 0.05)</w:t>
      </w:r>
      <w:proofErr w:type="gramEnd"/>
      <w:r w:rsidR="00EA734B">
        <w:rPr>
          <w:rFonts w:ascii="Times New Roman" w:hAnsi="Times New Roman" w:cs="Times New Roman"/>
          <w:color w:val="000000" w:themeColor="text1"/>
          <w:sz w:val="24"/>
          <w:szCs w:val="24"/>
          <w:lang w:val="en-US"/>
        </w:rPr>
        <w:t xml:space="preserve"> (Ho et al., 2005)</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Similarly, CTGF </w:t>
      </w:r>
      <w:r w:rsidR="0031041B" w:rsidRPr="00B34D87">
        <w:rPr>
          <w:rFonts w:ascii="Times New Roman" w:hAnsi="Times New Roman" w:cs="Times New Roman"/>
          <w:color w:val="000000" w:themeColor="text1"/>
          <w:sz w:val="24"/>
          <w:szCs w:val="24"/>
          <w:lang w:val="en-US"/>
        </w:rPr>
        <w:t xml:space="preserve">levels </w:t>
      </w:r>
      <w:r w:rsidRPr="00B34D87">
        <w:rPr>
          <w:rFonts w:ascii="Times New Roman" w:hAnsi="Times New Roman" w:cs="Times New Roman"/>
          <w:color w:val="000000" w:themeColor="text1"/>
          <w:sz w:val="24"/>
          <w:szCs w:val="24"/>
          <w:lang w:val="en-US"/>
        </w:rPr>
        <w:t xml:space="preserve">in aqueous humor of PEG patients </w:t>
      </w:r>
      <w:r w:rsidR="0031041B" w:rsidRPr="00B34D87">
        <w:rPr>
          <w:rFonts w:ascii="Times New Roman" w:hAnsi="Times New Roman" w:cs="Times New Roman"/>
          <w:color w:val="000000" w:themeColor="text1"/>
          <w:sz w:val="24"/>
          <w:szCs w:val="24"/>
          <w:lang w:val="en-US"/>
        </w:rPr>
        <w:t xml:space="preserve">were </w:t>
      </w:r>
      <w:r w:rsidRPr="00B34D87">
        <w:rPr>
          <w:rFonts w:ascii="Times New Roman" w:hAnsi="Times New Roman" w:cs="Times New Roman"/>
          <w:color w:val="000000" w:themeColor="text1"/>
          <w:sz w:val="24"/>
          <w:szCs w:val="24"/>
          <w:lang w:val="en-US"/>
        </w:rPr>
        <w:t>highest (5.15 ± 0.79 ng/ml) compared with PEX patients (2.76 ± 0.64 ng/ml), and controls (2.60 ± 0.29 ng/ml)</w:t>
      </w:r>
      <w:r w:rsidR="00EA734B">
        <w:rPr>
          <w:rFonts w:ascii="Times New Roman" w:hAnsi="Times New Roman" w:cs="Times New Roman"/>
          <w:color w:val="000000" w:themeColor="text1"/>
          <w:sz w:val="24"/>
          <w:szCs w:val="24"/>
          <w:lang w:val="en-US"/>
        </w:rPr>
        <w:t xml:space="preserve"> (Browne et al., 2011)</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t>
      </w:r>
    </w:p>
    <w:p w14:paraId="1D92454F" w14:textId="7831D634" w:rsidR="00D047D7" w:rsidRPr="00B34D87" w:rsidRDefault="00D047D7" w:rsidP="00ED596E">
      <w:pPr>
        <w:autoSpaceDE w:val="0"/>
        <w:autoSpaceDN w:val="0"/>
        <w:adjustRightInd w:val="0"/>
        <w:spacing w:line="240" w:lineRule="auto"/>
        <w:rPr>
          <w:rFonts w:ascii="Times New Roman" w:hAnsi="Times New Roman" w:cs="Times New Roman"/>
          <w:color w:val="000000" w:themeColor="text1"/>
          <w:sz w:val="24"/>
          <w:szCs w:val="24"/>
          <w:shd w:val="clear" w:color="auto" w:fill="FFFFFF"/>
          <w:lang w:val="en-US"/>
        </w:rPr>
      </w:pPr>
      <w:r w:rsidRPr="00B34D87">
        <w:rPr>
          <w:rFonts w:ascii="Times New Roman" w:hAnsi="Times New Roman" w:cs="Times New Roman"/>
          <w:color w:val="000000" w:themeColor="text1"/>
          <w:sz w:val="24"/>
          <w:szCs w:val="24"/>
          <w:lang w:val="en-US"/>
        </w:rPr>
        <w:t>In the present study, aqueous humor CTGF concentration</w:t>
      </w:r>
      <w:r w:rsidR="0031041B"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w:t>
      </w:r>
      <w:r w:rsidR="0031041B" w:rsidRPr="00B34D87">
        <w:rPr>
          <w:rFonts w:ascii="Times New Roman" w:hAnsi="Times New Roman" w:cs="Times New Roman"/>
          <w:color w:val="000000" w:themeColor="text1"/>
          <w:sz w:val="24"/>
          <w:szCs w:val="24"/>
          <w:lang w:val="en-US"/>
        </w:rPr>
        <w:t xml:space="preserve">were </w:t>
      </w:r>
      <w:r w:rsidRPr="00B34D87">
        <w:rPr>
          <w:rFonts w:ascii="Times New Roman" w:hAnsi="Times New Roman" w:cs="Times New Roman"/>
          <w:color w:val="000000" w:themeColor="text1"/>
          <w:sz w:val="24"/>
          <w:szCs w:val="24"/>
          <w:lang w:val="en-US"/>
        </w:rPr>
        <w:t xml:space="preserve">similar to </w:t>
      </w:r>
      <w:r w:rsidR="0031041B" w:rsidRPr="00B34D87">
        <w:rPr>
          <w:rFonts w:ascii="Times New Roman" w:hAnsi="Times New Roman" w:cs="Times New Roman"/>
          <w:color w:val="000000" w:themeColor="text1"/>
          <w:sz w:val="24"/>
          <w:szCs w:val="24"/>
          <w:lang w:val="en-US"/>
        </w:rPr>
        <w:t xml:space="preserve">those </w:t>
      </w:r>
      <w:r w:rsidRPr="00B34D87">
        <w:rPr>
          <w:rFonts w:ascii="Times New Roman" w:hAnsi="Times New Roman" w:cs="Times New Roman"/>
          <w:color w:val="000000" w:themeColor="text1"/>
          <w:sz w:val="24"/>
          <w:szCs w:val="24"/>
          <w:lang w:val="en-US"/>
        </w:rPr>
        <w:t xml:space="preserve">found in previous studies, but there was no statistically significant difference between study groups. </w:t>
      </w:r>
      <w:r w:rsidR="00CC12C3" w:rsidRPr="00CC12C3">
        <w:rPr>
          <w:rFonts w:ascii="Times New Roman" w:hAnsi="Times New Roman" w:cs="Times New Roman"/>
          <w:color w:val="000000" w:themeColor="text1"/>
          <w:sz w:val="24"/>
          <w:szCs w:val="24"/>
          <w:lang w:val="en-US"/>
        </w:rPr>
        <w:t xml:space="preserve">Slight differences between our </w:t>
      </w:r>
      <w:r w:rsidR="007F7AB0">
        <w:rPr>
          <w:rFonts w:ascii="Times New Roman" w:hAnsi="Times New Roman" w:cs="Times New Roman"/>
          <w:color w:val="000000" w:themeColor="text1"/>
          <w:sz w:val="24"/>
          <w:szCs w:val="24"/>
          <w:lang w:val="en-US"/>
        </w:rPr>
        <w:t xml:space="preserve">findings </w:t>
      </w:r>
      <w:r w:rsidR="00CC12C3" w:rsidRPr="00CC12C3">
        <w:rPr>
          <w:rFonts w:ascii="Times New Roman" w:hAnsi="Times New Roman" w:cs="Times New Roman"/>
          <w:color w:val="000000" w:themeColor="text1"/>
          <w:sz w:val="24"/>
          <w:szCs w:val="24"/>
          <w:lang w:val="en-US"/>
        </w:rPr>
        <w:t>and previous studies</w:t>
      </w:r>
      <w:r w:rsidR="007F7AB0">
        <w:rPr>
          <w:rFonts w:ascii="Times New Roman" w:hAnsi="Times New Roman" w:cs="Times New Roman"/>
          <w:color w:val="000000" w:themeColor="text1"/>
          <w:sz w:val="24"/>
          <w:szCs w:val="24"/>
          <w:lang w:val="en-US"/>
        </w:rPr>
        <w:t>’</w:t>
      </w:r>
      <w:r w:rsidR="00CC12C3" w:rsidRPr="00CC12C3">
        <w:rPr>
          <w:rFonts w:ascii="Times New Roman" w:hAnsi="Times New Roman" w:cs="Times New Roman"/>
          <w:color w:val="000000" w:themeColor="text1"/>
          <w:sz w:val="24"/>
          <w:szCs w:val="24"/>
          <w:lang w:val="en-US"/>
        </w:rPr>
        <w:t xml:space="preserve"> </w:t>
      </w:r>
      <w:r w:rsidR="007F7AB0">
        <w:rPr>
          <w:rFonts w:ascii="Times New Roman" w:hAnsi="Times New Roman" w:cs="Times New Roman"/>
          <w:color w:val="000000" w:themeColor="text1"/>
          <w:sz w:val="24"/>
          <w:szCs w:val="24"/>
          <w:lang w:val="en-US"/>
        </w:rPr>
        <w:t xml:space="preserve">results </w:t>
      </w:r>
      <w:r w:rsidR="00CC12C3" w:rsidRPr="00CC12C3">
        <w:rPr>
          <w:rFonts w:ascii="Times New Roman" w:hAnsi="Times New Roman" w:cs="Times New Roman"/>
          <w:color w:val="000000" w:themeColor="text1"/>
          <w:sz w:val="24"/>
          <w:szCs w:val="24"/>
          <w:lang w:val="en-US"/>
        </w:rPr>
        <w:t>might be due to the differences in genetic and epigenetic background, and lifestyle habits of the study population</w:t>
      </w:r>
      <w:r w:rsidR="00016D9F">
        <w:rPr>
          <w:rFonts w:ascii="Times New Roman" w:hAnsi="Times New Roman" w:cs="Times New Roman"/>
          <w:color w:val="000000" w:themeColor="text1"/>
          <w:sz w:val="24"/>
          <w:szCs w:val="24"/>
          <w:lang w:val="en-US"/>
        </w:rPr>
        <w:t>s</w:t>
      </w:r>
      <w:r w:rsidR="00CC12C3" w:rsidRPr="00CC12C3">
        <w:rPr>
          <w:rFonts w:ascii="Times New Roman" w:hAnsi="Times New Roman" w:cs="Times New Roman"/>
          <w:color w:val="000000" w:themeColor="text1"/>
          <w:sz w:val="24"/>
          <w:szCs w:val="24"/>
          <w:lang w:val="en-US"/>
        </w:rPr>
        <w:t>.</w:t>
      </w:r>
      <w:r w:rsidR="00CC12C3">
        <w:rPr>
          <w:rFonts w:ascii="Times New Roman" w:hAnsi="Times New Roman" w:cs="Times New Roman"/>
          <w:color w:val="000000" w:themeColor="text1"/>
          <w:sz w:val="24"/>
          <w:szCs w:val="24"/>
          <w:lang w:val="en-US"/>
        </w:rPr>
        <w:t xml:space="preserve"> </w:t>
      </w:r>
      <w:r w:rsidR="0031041B" w:rsidRPr="00B34D87">
        <w:rPr>
          <w:rFonts w:ascii="Times New Roman" w:hAnsi="Times New Roman" w:cs="Times New Roman"/>
          <w:color w:val="000000" w:themeColor="text1"/>
          <w:sz w:val="24"/>
          <w:szCs w:val="24"/>
          <w:lang w:val="en-US"/>
        </w:rPr>
        <w:t>I</w:t>
      </w:r>
      <w:r w:rsidR="004F74C8" w:rsidRPr="00B34D87">
        <w:rPr>
          <w:rFonts w:ascii="Times New Roman" w:hAnsi="Times New Roman" w:cs="Times New Roman"/>
          <w:color w:val="000000" w:themeColor="text1"/>
          <w:sz w:val="24"/>
          <w:szCs w:val="24"/>
          <w:lang w:val="en-US"/>
        </w:rPr>
        <w:t>n</w:t>
      </w:r>
      <w:r w:rsidR="0031041B" w:rsidRPr="00B34D87">
        <w:rPr>
          <w:rFonts w:ascii="Times New Roman" w:hAnsi="Times New Roman" w:cs="Times New Roman"/>
          <w:color w:val="000000" w:themeColor="text1"/>
          <w:sz w:val="24"/>
          <w:szCs w:val="24"/>
          <w:lang w:val="en-US"/>
        </w:rPr>
        <w:t xml:space="preserve"> addition</w:t>
      </w:r>
      <w:r w:rsidRPr="00B34D87">
        <w:rPr>
          <w:rFonts w:ascii="Times New Roman" w:hAnsi="Times New Roman" w:cs="Times New Roman"/>
          <w:color w:val="000000" w:themeColor="text1"/>
          <w:sz w:val="24"/>
          <w:szCs w:val="24"/>
          <w:lang w:val="en-US"/>
        </w:rPr>
        <w:t>, we observed that total protein concentration</w:t>
      </w:r>
      <w:r w:rsidR="0031041B"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in aqueous humor </w:t>
      </w:r>
      <w:r w:rsidR="0031041B" w:rsidRPr="00B34D87">
        <w:rPr>
          <w:rFonts w:ascii="Times New Roman" w:hAnsi="Times New Roman" w:cs="Times New Roman"/>
          <w:color w:val="000000" w:themeColor="text1"/>
          <w:sz w:val="24"/>
          <w:szCs w:val="24"/>
          <w:lang w:val="en-US"/>
        </w:rPr>
        <w:t xml:space="preserve">were </w:t>
      </w:r>
      <w:r w:rsidRPr="00B34D87">
        <w:rPr>
          <w:rFonts w:ascii="Times New Roman" w:hAnsi="Times New Roman" w:cs="Times New Roman"/>
          <w:color w:val="000000" w:themeColor="text1"/>
          <w:sz w:val="24"/>
          <w:szCs w:val="24"/>
          <w:lang w:val="en-US"/>
        </w:rPr>
        <w:t xml:space="preserve">highest in PEG patients, </w:t>
      </w:r>
      <w:r w:rsidRPr="00AC4208">
        <w:rPr>
          <w:rFonts w:ascii="Times New Roman" w:hAnsi="Times New Roman" w:cs="Times New Roman"/>
          <w:color w:val="000000" w:themeColor="text1"/>
          <w:sz w:val="24"/>
          <w:szCs w:val="24"/>
          <w:lang w:val="en-US"/>
        </w:rPr>
        <w:t xml:space="preserve">followed by PEX </w:t>
      </w:r>
      <w:r w:rsidR="0031041B" w:rsidRPr="00AC4208">
        <w:rPr>
          <w:rFonts w:ascii="Times New Roman" w:hAnsi="Times New Roman" w:cs="Times New Roman"/>
          <w:color w:val="000000" w:themeColor="text1"/>
          <w:sz w:val="24"/>
          <w:szCs w:val="24"/>
          <w:lang w:val="en-US"/>
        </w:rPr>
        <w:t>cases</w:t>
      </w:r>
      <w:r w:rsidRPr="00AC4208">
        <w:rPr>
          <w:rFonts w:ascii="Times New Roman" w:hAnsi="Times New Roman" w:cs="Times New Roman"/>
          <w:color w:val="000000" w:themeColor="text1"/>
          <w:sz w:val="24"/>
          <w:szCs w:val="24"/>
          <w:lang w:val="en-US"/>
        </w:rPr>
        <w:t>, and lowest in controls, which was very similar to the obs</w:t>
      </w:r>
      <w:r w:rsidR="004F7B53" w:rsidRPr="00AC4208">
        <w:rPr>
          <w:rFonts w:ascii="Times New Roman" w:hAnsi="Times New Roman" w:cs="Times New Roman"/>
          <w:color w:val="000000" w:themeColor="text1"/>
          <w:sz w:val="24"/>
          <w:szCs w:val="24"/>
          <w:lang w:val="en-US"/>
        </w:rPr>
        <w:t>ervation</w:t>
      </w:r>
      <w:r w:rsidR="0031041B" w:rsidRPr="00AC4208">
        <w:rPr>
          <w:rFonts w:ascii="Times New Roman" w:hAnsi="Times New Roman" w:cs="Times New Roman"/>
          <w:color w:val="000000" w:themeColor="text1"/>
          <w:sz w:val="24"/>
          <w:szCs w:val="24"/>
          <w:lang w:val="en-US"/>
        </w:rPr>
        <w:t>s</w:t>
      </w:r>
      <w:r w:rsidR="00AC4208" w:rsidRPr="00AC4208">
        <w:rPr>
          <w:rFonts w:ascii="Times New Roman" w:hAnsi="Times New Roman" w:cs="Times New Roman"/>
          <w:color w:val="000000" w:themeColor="text1"/>
          <w:sz w:val="24"/>
          <w:szCs w:val="24"/>
          <w:lang w:val="en-US"/>
        </w:rPr>
        <w:t xml:space="preserve"> of </w:t>
      </w:r>
      <w:r w:rsidR="00AC4208">
        <w:rPr>
          <w:rFonts w:ascii="Times New Roman" w:hAnsi="Times New Roman" w:cs="Times New Roman"/>
          <w:color w:val="000000" w:themeColor="text1"/>
          <w:sz w:val="24"/>
          <w:szCs w:val="24"/>
          <w:lang w:val="en-US"/>
        </w:rPr>
        <w:t>two previous studies</w:t>
      </w:r>
      <w:r w:rsidR="00AC4208" w:rsidRPr="00AC4208">
        <w:rPr>
          <w:rFonts w:ascii="Times New Roman" w:hAnsi="Times New Roman" w:cs="Times New Roman"/>
          <w:color w:val="000000" w:themeColor="text1"/>
          <w:sz w:val="24"/>
          <w:szCs w:val="24"/>
          <w:lang w:val="en-US"/>
        </w:rPr>
        <w:t xml:space="preserve"> (</w:t>
      </w:r>
      <w:proofErr w:type="spellStart"/>
      <w:r w:rsidR="00AC4208" w:rsidRPr="00AC4208">
        <w:rPr>
          <w:rFonts w:ascii="Times New Roman" w:hAnsi="Times New Roman" w:cs="Times New Roman"/>
          <w:color w:val="000000" w:themeColor="text1"/>
          <w:sz w:val="24"/>
          <w:szCs w:val="24"/>
          <w:lang w:val="en-US"/>
        </w:rPr>
        <w:t>Zenkel</w:t>
      </w:r>
      <w:proofErr w:type="spellEnd"/>
      <w:r w:rsidR="00AC4208" w:rsidRPr="00AC4208">
        <w:rPr>
          <w:rFonts w:ascii="Times New Roman" w:hAnsi="Times New Roman" w:cs="Times New Roman"/>
          <w:color w:val="000000" w:themeColor="text1"/>
          <w:sz w:val="24"/>
          <w:szCs w:val="24"/>
          <w:lang w:val="en-US"/>
        </w:rPr>
        <w:t xml:space="preserve"> et al., 2006</w:t>
      </w:r>
      <w:r w:rsidR="00AC4208">
        <w:rPr>
          <w:rFonts w:ascii="Times New Roman" w:hAnsi="Times New Roman" w:cs="Times New Roman"/>
          <w:color w:val="000000" w:themeColor="text1"/>
          <w:sz w:val="24"/>
          <w:szCs w:val="24"/>
          <w:lang w:val="en-US"/>
        </w:rPr>
        <w:t xml:space="preserve">; </w:t>
      </w:r>
      <w:proofErr w:type="spellStart"/>
      <w:r w:rsidR="00AC4208">
        <w:rPr>
          <w:rFonts w:ascii="Times New Roman" w:hAnsi="Times New Roman" w:cs="Times New Roman"/>
          <w:color w:val="000000" w:themeColor="text1"/>
          <w:sz w:val="24"/>
          <w:szCs w:val="24"/>
          <w:lang w:val="en-US"/>
        </w:rPr>
        <w:t>Padhy</w:t>
      </w:r>
      <w:proofErr w:type="spellEnd"/>
      <w:r w:rsidR="00AC4208">
        <w:rPr>
          <w:rFonts w:ascii="Times New Roman" w:hAnsi="Times New Roman" w:cs="Times New Roman"/>
          <w:color w:val="000000" w:themeColor="text1"/>
          <w:sz w:val="24"/>
          <w:szCs w:val="24"/>
          <w:lang w:val="en-US"/>
        </w:rPr>
        <w:t xml:space="preserve"> et al., 2014</w:t>
      </w:r>
      <w:r w:rsidR="00AC4208" w:rsidRPr="00AC4208">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ROC analysis revealed that aqueous humor total protein level was a good classifier</w:t>
      </w:r>
      <w:r w:rsidR="00E72B6C" w:rsidRPr="00B34D87">
        <w:rPr>
          <w:rFonts w:ascii="Times New Roman" w:hAnsi="Times New Roman" w:cs="Times New Roman"/>
          <w:color w:val="000000" w:themeColor="text1"/>
          <w:sz w:val="24"/>
          <w:szCs w:val="24"/>
          <w:lang w:val="en-US"/>
        </w:rPr>
        <w:t xml:space="preserve"> for evaluating the presence of PEG against controls</w:t>
      </w:r>
      <w:r w:rsidRPr="00B34D87">
        <w:rPr>
          <w:rFonts w:ascii="Times New Roman" w:hAnsi="Times New Roman" w:cs="Times New Roman"/>
          <w:color w:val="000000" w:themeColor="text1"/>
          <w:sz w:val="24"/>
          <w:szCs w:val="24"/>
          <w:lang w:val="en-US"/>
        </w:rPr>
        <w:t xml:space="preserve">, with 87.5% sensitivity and 78.3% specificity. </w:t>
      </w:r>
      <w:r w:rsidR="0031041B" w:rsidRPr="00B34D87">
        <w:rPr>
          <w:rFonts w:ascii="Times New Roman" w:hAnsi="Times New Roman" w:cs="Times New Roman"/>
          <w:color w:val="000000" w:themeColor="text1"/>
          <w:sz w:val="24"/>
          <w:szCs w:val="24"/>
          <w:lang w:val="en-US"/>
        </w:rPr>
        <w:t>However</w:t>
      </w:r>
      <w:r w:rsidRPr="00B34D87">
        <w:rPr>
          <w:rFonts w:ascii="Times New Roman" w:hAnsi="Times New Roman" w:cs="Times New Roman"/>
          <w:color w:val="000000" w:themeColor="text1"/>
          <w:sz w:val="24"/>
          <w:szCs w:val="24"/>
          <w:lang w:val="en-US"/>
        </w:rPr>
        <w:t xml:space="preserve">, </w:t>
      </w:r>
      <w:r w:rsidR="006B165B" w:rsidRPr="00B34D87">
        <w:rPr>
          <w:rFonts w:ascii="Times New Roman" w:hAnsi="Times New Roman" w:cs="Times New Roman"/>
          <w:color w:val="000000" w:themeColor="text1"/>
          <w:sz w:val="24"/>
          <w:szCs w:val="24"/>
          <w:lang w:val="en-US"/>
        </w:rPr>
        <w:t xml:space="preserve">we determined that </w:t>
      </w:r>
      <w:r w:rsidRPr="00B34D87">
        <w:rPr>
          <w:rFonts w:ascii="Times New Roman" w:hAnsi="Times New Roman" w:cs="Times New Roman"/>
          <w:color w:val="000000" w:themeColor="text1"/>
          <w:sz w:val="24"/>
          <w:szCs w:val="24"/>
          <w:lang w:val="en-US"/>
        </w:rPr>
        <w:t xml:space="preserve">aqueous humor levels of CTGF and total protein </w:t>
      </w:r>
      <w:proofErr w:type="gramStart"/>
      <w:r w:rsidRPr="00B34D87">
        <w:rPr>
          <w:rFonts w:ascii="Times New Roman" w:hAnsi="Times New Roman" w:cs="Times New Roman"/>
          <w:color w:val="000000" w:themeColor="text1"/>
          <w:sz w:val="24"/>
          <w:szCs w:val="24"/>
          <w:lang w:val="en-US"/>
        </w:rPr>
        <w:t xml:space="preserve">were </w:t>
      </w:r>
      <w:r w:rsidR="006B165B" w:rsidRPr="00B34D87">
        <w:rPr>
          <w:rFonts w:ascii="Times New Roman" w:hAnsi="Times New Roman" w:cs="Times New Roman"/>
          <w:color w:val="000000" w:themeColor="text1"/>
          <w:sz w:val="24"/>
          <w:szCs w:val="24"/>
          <w:lang w:val="en-US"/>
        </w:rPr>
        <w:t>not</w:t>
      </w:r>
      <w:r w:rsidRPr="00B34D87">
        <w:rPr>
          <w:rFonts w:ascii="Times New Roman" w:hAnsi="Times New Roman" w:cs="Times New Roman"/>
          <w:color w:val="000000" w:themeColor="text1"/>
          <w:sz w:val="24"/>
          <w:szCs w:val="24"/>
          <w:lang w:val="en-US"/>
        </w:rPr>
        <w:t xml:space="preserve"> correlated</w:t>
      </w:r>
      <w:proofErr w:type="gramEnd"/>
      <w:r w:rsidRPr="00B34D87">
        <w:rPr>
          <w:rFonts w:ascii="Times New Roman" w:hAnsi="Times New Roman" w:cs="Times New Roman"/>
          <w:color w:val="000000" w:themeColor="text1"/>
          <w:sz w:val="24"/>
          <w:szCs w:val="24"/>
          <w:lang w:val="en-US"/>
        </w:rPr>
        <w:t>. Ther</w:t>
      </w:r>
      <w:r w:rsidR="004F7B53" w:rsidRPr="00B34D87">
        <w:rPr>
          <w:rFonts w:ascii="Times New Roman" w:hAnsi="Times New Roman" w:cs="Times New Roman"/>
          <w:color w:val="000000" w:themeColor="text1"/>
          <w:sz w:val="24"/>
          <w:szCs w:val="24"/>
          <w:lang w:val="en-US"/>
        </w:rPr>
        <w:t xml:space="preserve">efore, </w:t>
      </w:r>
      <w:r w:rsidR="00BC6E0B" w:rsidRPr="00B34D87">
        <w:rPr>
          <w:rFonts w:ascii="Times New Roman" w:hAnsi="Times New Roman" w:cs="Times New Roman"/>
          <w:color w:val="000000" w:themeColor="text1"/>
          <w:sz w:val="24"/>
          <w:szCs w:val="24"/>
          <w:lang w:val="en-US"/>
        </w:rPr>
        <w:t xml:space="preserve">we </w:t>
      </w:r>
      <w:r w:rsidR="0031041B" w:rsidRPr="00B34D87">
        <w:rPr>
          <w:rFonts w:ascii="Times New Roman" w:hAnsi="Times New Roman" w:cs="Times New Roman"/>
          <w:color w:val="000000" w:themeColor="text1"/>
          <w:sz w:val="24"/>
          <w:szCs w:val="24"/>
          <w:lang w:val="en-US"/>
        </w:rPr>
        <w:t xml:space="preserve">ascribe </w:t>
      </w:r>
      <w:r w:rsidRPr="00B34D87">
        <w:rPr>
          <w:rFonts w:ascii="Times New Roman" w:hAnsi="Times New Roman" w:cs="Times New Roman"/>
          <w:color w:val="000000" w:themeColor="text1"/>
          <w:sz w:val="24"/>
          <w:szCs w:val="24"/>
          <w:lang w:val="en-US"/>
        </w:rPr>
        <w:t xml:space="preserve">disruption </w:t>
      </w:r>
      <w:r w:rsidR="0031041B" w:rsidRPr="00B34D87">
        <w:rPr>
          <w:rFonts w:ascii="Times New Roman" w:hAnsi="Times New Roman" w:cs="Times New Roman"/>
          <w:color w:val="000000" w:themeColor="text1"/>
          <w:sz w:val="24"/>
          <w:szCs w:val="24"/>
          <w:lang w:val="en-US"/>
        </w:rPr>
        <w:t xml:space="preserve">to </w:t>
      </w:r>
      <w:r w:rsidRPr="00B34D87">
        <w:rPr>
          <w:rFonts w:ascii="Times New Roman" w:hAnsi="Times New Roman" w:cs="Times New Roman"/>
          <w:color w:val="000000" w:themeColor="text1"/>
          <w:sz w:val="24"/>
          <w:szCs w:val="24"/>
          <w:lang w:val="en-US"/>
        </w:rPr>
        <w:t xml:space="preserve">the function of </w:t>
      </w:r>
      <w:r w:rsidR="0031041B" w:rsidRPr="00B34D87">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blood-aqueous barrier in these patients for the observed increase</w:t>
      </w:r>
      <w:r w:rsidR="0031041B"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in total protein</w:t>
      </w:r>
      <w:r w:rsidR="00E72B6C" w:rsidRPr="00B34D87">
        <w:rPr>
          <w:rFonts w:ascii="Times New Roman" w:hAnsi="Times New Roman" w:cs="Times New Roman"/>
          <w:color w:val="000000" w:themeColor="text1"/>
          <w:sz w:val="24"/>
          <w:szCs w:val="24"/>
          <w:lang w:val="en-US"/>
        </w:rPr>
        <w:t xml:space="preserve">, as also reported by </w:t>
      </w:r>
      <w:proofErr w:type="spellStart"/>
      <w:r w:rsidR="00E72B6C" w:rsidRPr="00B34D87">
        <w:rPr>
          <w:rFonts w:ascii="Times New Roman" w:hAnsi="Times New Roman" w:cs="Times New Roman"/>
          <w:color w:val="000000" w:themeColor="text1"/>
          <w:sz w:val="24"/>
          <w:szCs w:val="24"/>
          <w:lang w:val="en-US"/>
        </w:rPr>
        <w:t>Zenkel</w:t>
      </w:r>
      <w:proofErr w:type="spellEnd"/>
      <w:r w:rsidR="00E72B6C" w:rsidRPr="00B34D87">
        <w:rPr>
          <w:rFonts w:ascii="Times New Roman" w:hAnsi="Times New Roman" w:cs="Times New Roman"/>
          <w:color w:val="000000" w:themeColor="text1"/>
          <w:sz w:val="24"/>
          <w:szCs w:val="24"/>
          <w:lang w:val="en-US"/>
        </w:rPr>
        <w:t xml:space="preserve"> </w:t>
      </w:r>
      <w:r w:rsidR="00A65205">
        <w:rPr>
          <w:rFonts w:ascii="Times New Roman" w:hAnsi="Times New Roman" w:cs="Times New Roman"/>
          <w:color w:val="000000" w:themeColor="text1"/>
          <w:sz w:val="24"/>
          <w:szCs w:val="24"/>
          <w:lang w:val="en-US"/>
        </w:rPr>
        <w:t>and colleagues (</w:t>
      </w:r>
      <w:proofErr w:type="spellStart"/>
      <w:r w:rsidR="00A65205">
        <w:rPr>
          <w:rFonts w:ascii="Times New Roman" w:hAnsi="Times New Roman" w:cs="Times New Roman"/>
          <w:color w:val="000000" w:themeColor="text1"/>
          <w:sz w:val="24"/>
          <w:szCs w:val="24"/>
          <w:lang w:val="en-US"/>
        </w:rPr>
        <w:t>Zenkel</w:t>
      </w:r>
      <w:proofErr w:type="spellEnd"/>
      <w:r w:rsidR="00A65205">
        <w:rPr>
          <w:rFonts w:ascii="Times New Roman" w:hAnsi="Times New Roman" w:cs="Times New Roman"/>
          <w:color w:val="000000" w:themeColor="text1"/>
          <w:sz w:val="24"/>
          <w:szCs w:val="24"/>
          <w:lang w:val="en-US"/>
        </w:rPr>
        <w:t xml:space="preserve"> </w:t>
      </w:r>
      <w:r w:rsidR="00E72B6C" w:rsidRPr="00B34D87">
        <w:rPr>
          <w:rFonts w:ascii="Times New Roman" w:hAnsi="Times New Roman" w:cs="Times New Roman"/>
          <w:color w:val="000000" w:themeColor="text1"/>
          <w:sz w:val="24"/>
          <w:szCs w:val="24"/>
          <w:lang w:val="en-US"/>
        </w:rPr>
        <w:t>et al.</w:t>
      </w:r>
      <w:r w:rsidR="00A65205">
        <w:rPr>
          <w:rFonts w:ascii="Times New Roman" w:hAnsi="Times New Roman" w:cs="Times New Roman"/>
          <w:color w:val="000000" w:themeColor="text1"/>
          <w:sz w:val="24"/>
          <w:szCs w:val="24"/>
          <w:lang w:val="en-US"/>
        </w:rPr>
        <w:t>, 2006).</w:t>
      </w:r>
      <w:r w:rsidR="00ED596E">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Nevertheless, an aqueous humor sample </w:t>
      </w:r>
      <w:proofErr w:type="gramStart"/>
      <w:r w:rsidRPr="00B34D87">
        <w:rPr>
          <w:rFonts w:ascii="Times New Roman" w:hAnsi="Times New Roman" w:cs="Times New Roman"/>
          <w:color w:val="000000" w:themeColor="text1"/>
          <w:sz w:val="24"/>
          <w:szCs w:val="24"/>
          <w:lang w:val="en-US"/>
        </w:rPr>
        <w:t>cannot be collected</w:t>
      </w:r>
      <w:proofErr w:type="gramEnd"/>
      <w:r w:rsidRPr="00B34D87">
        <w:rPr>
          <w:rFonts w:ascii="Times New Roman" w:hAnsi="Times New Roman" w:cs="Times New Roman"/>
          <w:color w:val="000000" w:themeColor="text1"/>
          <w:sz w:val="24"/>
          <w:szCs w:val="24"/>
          <w:lang w:val="en-US"/>
        </w:rPr>
        <w:t xml:space="preserve"> from every patient, thus, this parameter is not suitable for early diagnosis of PEG. </w:t>
      </w:r>
      <w:r w:rsidRPr="00B34D87">
        <w:rPr>
          <w:rFonts w:ascii="Times New Roman" w:hAnsi="Times New Roman" w:cs="Times New Roman"/>
          <w:color w:val="000000" w:themeColor="text1"/>
          <w:sz w:val="24"/>
          <w:szCs w:val="24"/>
          <w:lang w:val="en-US"/>
        </w:rPr>
        <w:lastRenderedPageBreak/>
        <w:t xml:space="preserve">Therefore, we turned our </w:t>
      </w:r>
      <w:r w:rsidR="000E536C" w:rsidRPr="00B34D87">
        <w:rPr>
          <w:rFonts w:ascii="Times New Roman" w:hAnsi="Times New Roman" w:cs="Times New Roman"/>
          <w:color w:val="000000" w:themeColor="text1"/>
          <w:sz w:val="24"/>
          <w:szCs w:val="24"/>
          <w:lang w:val="en-US"/>
        </w:rPr>
        <w:t xml:space="preserve">focus </w:t>
      </w:r>
      <w:r w:rsidRPr="00B34D87">
        <w:rPr>
          <w:rFonts w:ascii="Times New Roman" w:hAnsi="Times New Roman" w:cs="Times New Roman"/>
          <w:color w:val="000000" w:themeColor="text1"/>
          <w:sz w:val="24"/>
          <w:szCs w:val="24"/>
          <w:lang w:val="en-US"/>
        </w:rPr>
        <w:t>to tear fluid, t</w:t>
      </w:r>
      <w:r w:rsidRPr="00B34D87">
        <w:rPr>
          <w:rFonts w:ascii="Times New Roman" w:hAnsi="Times New Roman" w:cs="Times New Roman"/>
          <w:color w:val="000000" w:themeColor="text1"/>
          <w:sz w:val="24"/>
          <w:szCs w:val="24"/>
          <w:shd w:val="clear" w:color="auto" w:fill="FFFFFF"/>
          <w:lang w:val="en-US"/>
        </w:rPr>
        <w:t>he composition of which is reflective of ocular health.</w:t>
      </w:r>
    </w:p>
    <w:p w14:paraId="4690A70A" w14:textId="43A0C796" w:rsidR="00D047D7" w:rsidRPr="00B34D87" w:rsidRDefault="00D047D7" w:rsidP="00EA0192">
      <w:pPr>
        <w:autoSpaceDE w:val="0"/>
        <w:autoSpaceDN w:val="0"/>
        <w:adjustRightInd w:val="0"/>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The first comprehensive proteomics study of proteins in tears was carried</w:t>
      </w:r>
      <w:r w:rsidR="00AA3B67" w:rsidRPr="00B34D87">
        <w:rPr>
          <w:rFonts w:ascii="Times New Roman" w:hAnsi="Times New Roman" w:cs="Times New Roman"/>
          <w:color w:val="000000" w:themeColor="text1"/>
          <w:sz w:val="24"/>
          <w:szCs w:val="24"/>
          <w:lang w:val="en-US"/>
        </w:rPr>
        <w:t xml:space="preserve"> out by de Souza et al.</w:t>
      </w:r>
      <w:r w:rsidR="008C1459">
        <w:rPr>
          <w:rFonts w:ascii="Times New Roman" w:hAnsi="Times New Roman" w:cs="Times New Roman"/>
          <w:color w:val="000000" w:themeColor="text1"/>
          <w:sz w:val="24"/>
          <w:szCs w:val="24"/>
          <w:lang w:val="en-US"/>
        </w:rPr>
        <w:t xml:space="preserve"> (</w:t>
      </w:r>
      <w:r w:rsidR="008C1459" w:rsidRPr="00B34D87">
        <w:rPr>
          <w:rFonts w:ascii="Times New Roman" w:hAnsi="Times New Roman" w:cs="Times New Roman"/>
          <w:color w:val="000000" w:themeColor="text1"/>
          <w:sz w:val="24"/>
          <w:szCs w:val="24"/>
          <w:lang w:val="en-US"/>
        </w:rPr>
        <w:t>De Souza</w:t>
      </w:r>
      <w:r w:rsidR="008C1459">
        <w:rPr>
          <w:rFonts w:ascii="Times New Roman" w:hAnsi="Times New Roman" w:cs="Times New Roman"/>
          <w:color w:val="000000" w:themeColor="text1"/>
          <w:sz w:val="24"/>
          <w:szCs w:val="24"/>
          <w:lang w:val="en-US"/>
        </w:rPr>
        <w:t xml:space="preserve"> et al., 2006)</w:t>
      </w:r>
      <w:r w:rsidR="000E536C" w:rsidRPr="00B34D87">
        <w:rPr>
          <w:rFonts w:ascii="Times New Roman" w:hAnsi="Times New Roman" w:cs="Times New Roman"/>
          <w:color w:val="000000" w:themeColor="text1"/>
          <w:sz w:val="24"/>
          <w:szCs w:val="24"/>
          <w:lang w:val="en-US"/>
        </w:rPr>
        <w:t>,</w:t>
      </w:r>
      <w:r w:rsidR="009D0C44"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who reported the presence of 491 dif</w:t>
      </w:r>
      <w:r w:rsidR="00A17239" w:rsidRPr="00B34D87">
        <w:rPr>
          <w:rFonts w:ascii="Times New Roman" w:hAnsi="Times New Roman" w:cs="Times New Roman"/>
          <w:color w:val="000000" w:themeColor="text1"/>
          <w:sz w:val="24"/>
          <w:szCs w:val="24"/>
          <w:lang w:val="en-US"/>
        </w:rPr>
        <w:t>ferent proteins in tears. Then,</w:t>
      </w:r>
      <w:r w:rsidR="00032006" w:rsidRPr="00B34D87">
        <w:rPr>
          <w:rFonts w:ascii="Times New Roman" w:hAnsi="Times New Roman" w:cs="Times New Roman"/>
          <w:color w:val="000000" w:themeColor="text1"/>
          <w:sz w:val="24"/>
          <w:szCs w:val="24"/>
          <w:lang w:val="en-US"/>
        </w:rPr>
        <w:t xml:space="preserve"> in a more recent study,</w:t>
      </w:r>
      <w:r w:rsidRPr="00B34D87">
        <w:rPr>
          <w:rFonts w:ascii="Times New Roman" w:hAnsi="Times New Roman" w:cs="Times New Roman"/>
          <w:color w:val="000000" w:themeColor="text1"/>
          <w:sz w:val="24"/>
          <w:szCs w:val="24"/>
          <w:lang w:val="en-US"/>
        </w:rPr>
        <w:t xml:space="preserve"> 1543 different proteins </w:t>
      </w:r>
      <w:proofErr w:type="gramStart"/>
      <w:r w:rsidRPr="00B34D87">
        <w:rPr>
          <w:rFonts w:ascii="Times New Roman" w:hAnsi="Times New Roman" w:cs="Times New Roman"/>
          <w:color w:val="000000" w:themeColor="text1"/>
          <w:sz w:val="24"/>
          <w:szCs w:val="24"/>
          <w:lang w:val="en-US"/>
        </w:rPr>
        <w:t xml:space="preserve">were </w:t>
      </w:r>
      <w:r w:rsidR="009D0C44" w:rsidRPr="00B34D87">
        <w:rPr>
          <w:rFonts w:ascii="Times New Roman" w:hAnsi="Times New Roman" w:cs="Times New Roman"/>
          <w:color w:val="000000" w:themeColor="text1"/>
          <w:sz w:val="24"/>
          <w:szCs w:val="24"/>
          <w:lang w:val="en-US"/>
        </w:rPr>
        <w:t>detected</w:t>
      </w:r>
      <w:proofErr w:type="gramEnd"/>
      <w:r w:rsidR="009D0C44"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in the tears of a healthy person</w:t>
      </w:r>
      <w:r w:rsidR="008C1459">
        <w:rPr>
          <w:rFonts w:ascii="Times New Roman" w:hAnsi="Times New Roman" w:cs="Times New Roman"/>
          <w:color w:val="000000" w:themeColor="text1"/>
          <w:sz w:val="24"/>
          <w:szCs w:val="24"/>
          <w:lang w:val="en-US"/>
        </w:rPr>
        <w:t xml:space="preserve"> (</w:t>
      </w:r>
      <w:r w:rsidR="008C1459" w:rsidRPr="00B34D87">
        <w:rPr>
          <w:rFonts w:ascii="Times New Roman" w:hAnsi="Times New Roman" w:cs="Times New Roman"/>
          <w:color w:val="000000" w:themeColor="text1"/>
          <w:sz w:val="24"/>
          <w:szCs w:val="24"/>
          <w:lang w:val="en-US"/>
        </w:rPr>
        <w:t>Zhou</w:t>
      </w:r>
      <w:r w:rsidR="008C1459">
        <w:rPr>
          <w:rFonts w:ascii="Times New Roman" w:hAnsi="Times New Roman" w:cs="Times New Roman"/>
          <w:color w:val="000000" w:themeColor="text1"/>
          <w:sz w:val="24"/>
          <w:szCs w:val="24"/>
          <w:lang w:val="en-US"/>
        </w:rPr>
        <w:t xml:space="preserve"> et al., 2012)</w:t>
      </w:r>
      <w:r w:rsidRPr="00B34D87">
        <w:rPr>
          <w:rFonts w:ascii="Times New Roman" w:hAnsi="Times New Roman" w:cs="Times New Roman"/>
          <w:color w:val="000000" w:themeColor="text1"/>
          <w:sz w:val="24"/>
          <w:szCs w:val="24"/>
          <w:lang w:val="en-US"/>
        </w:rPr>
        <w:t>. When compared, 239 of the</w:t>
      </w:r>
      <w:r w:rsidR="009D0C44" w:rsidRPr="00B34D87">
        <w:rPr>
          <w:rFonts w:ascii="Times New Roman" w:hAnsi="Times New Roman" w:cs="Times New Roman"/>
          <w:color w:val="000000" w:themeColor="text1"/>
          <w:sz w:val="24"/>
          <w:szCs w:val="24"/>
          <w:lang w:val="en-US"/>
        </w:rPr>
        <w:t xml:space="preserve">se </w:t>
      </w:r>
      <w:r w:rsidRPr="00B34D87">
        <w:rPr>
          <w:rFonts w:ascii="Times New Roman" w:hAnsi="Times New Roman" w:cs="Times New Roman"/>
          <w:color w:val="000000" w:themeColor="text1"/>
          <w:sz w:val="24"/>
          <w:szCs w:val="24"/>
          <w:lang w:val="en-US"/>
        </w:rPr>
        <w:t xml:space="preserve">proteins </w:t>
      </w:r>
      <w:proofErr w:type="gramStart"/>
      <w:r w:rsidRPr="00B34D87">
        <w:rPr>
          <w:rFonts w:ascii="Times New Roman" w:hAnsi="Times New Roman" w:cs="Times New Roman"/>
          <w:color w:val="000000" w:themeColor="text1"/>
          <w:sz w:val="24"/>
          <w:szCs w:val="24"/>
          <w:lang w:val="en-US"/>
        </w:rPr>
        <w:t>were found</w:t>
      </w:r>
      <w:proofErr w:type="gramEnd"/>
      <w:r w:rsidRPr="00B34D87">
        <w:rPr>
          <w:rFonts w:ascii="Times New Roman" w:hAnsi="Times New Roman" w:cs="Times New Roman"/>
          <w:color w:val="000000" w:themeColor="text1"/>
          <w:sz w:val="24"/>
          <w:szCs w:val="24"/>
          <w:lang w:val="en-US"/>
        </w:rPr>
        <w:t xml:space="preserve"> to be common </w:t>
      </w:r>
      <w:r w:rsidR="000E536C" w:rsidRPr="00B34D87">
        <w:rPr>
          <w:rFonts w:ascii="Times New Roman" w:hAnsi="Times New Roman" w:cs="Times New Roman"/>
          <w:color w:val="000000" w:themeColor="text1"/>
          <w:sz w:val="24"/>
          <w:szCs w:val="24"/>
          <w:lang w:val="en-US"/>
        </w:rPr>
        <w:t xml:space="preserve">between </w:t>
      </w:r>
      <w:r w:rsidRPr="00B34D87">
        <w:rPr>
          <w:rFonts w:ascii="Times New Roman" w:hAnsi="Times New Roman" w:cs="Times New Roman"/>
          <w:color w:val="000000" w:themeColor="text1"/>
          <w:sz w:val="24"/>
          <w:szCs w:val="24"/>
          <w:lang w:val="en-US"/>
        </w:rPr>
        <w:t xml:space="preserve">these studies, and there are </w:t>
      </w:r>
      <w:r w:rsidR="000E536C" w:rsidRPr="00B34D87">
        <w:rPr>
          <w:rFonts w:ascii="Times New Roman" w:hAnsi="Times New Roman" w:cs="Times New Roman"/>
          <w:color w:val="000000" w:themeColor="text1"/>
          <w:sz w:val="24"/>
          <w:szCs w:val="24"/>
          <w:lang w:val="en-US"/>
        </w:rPr>
        <w:t xml:space="preserve">approximately </w:t>
      </w:r>
      <w:r w:rsidRPr="00B34D87">
        <w:rPr>
          <w:rFonts w:ascii="Times New Roman" w:hAnsi="Times New Roman" w:cs="Times New Roman"/>
          <w:color w:val="000000" w:themeColor="text1"/>
          <w:sz w:val="24"/>
          <w:szCs w:val="24"/>
          <w:lang w:val="en-US"/>
        </w:rPr>
        <w:t>1800 different prot</w:t>
      </w:r>
      <w:r w:rsidR="004F7B53" w:rsidRPr="00B34D87">
        <w:rPr>
          <w:rFonts w:ascii="Times New Roman" w:hAnsi="Times New Roman" w:cs="Times New Roman"/>
          <w:color w:val="000000" w:themeColor="text1"/>
          <w:sz w:val="24"/>
          <w:szCs w:val="24"/>
          <w:lang w:val="en-US"/>
        </w:rPr>
        <w:t>eins in tears</w:t>
      </w:r>
      <w:r w:rsidR="008C1459">
        <w:rPr>
          <w:rFonts w:ascii="Times New Roman" w:hAnsi="Times New Roman" w:cs="Times New Roman"/>
          <w:color w:val="000000" w:themeColor="text1"/>
          <w:sz w:val="24"/>
          <w:szCs w:val="24"/>
          <w:lang w:val="en-US"/>
        </w:rPr>
        <w:t xml:space="preserve"> (</w:t>
      </w:r>
      <w:r w:rsidR="008C1459" w:rsidRPr="00B34D87">
        <w:rPr>
          <w:rFonts w:ascii="Times New Roman" w:hAnsi="Times New Roman" w:cs="Times New Roman"/>
          <w:color w:val="000000" w:themeColor="text1"/>
          <w:sz w:val="24"/>
          <w:szCs w:val="24"/>
          <w:lang w:val="en-US"/>
        </w:rPr>
        <w:t>Zhou</w:t>
      </w:r>
      <w:r w:rsidR="008C1459">
        <w:rPr>
          <w:rFonts w:ascii="Times New Roman" w:hAnsi="Times New Roman" w:cs="Times New Roman"/>
          <w:color w:val="000000" w:themeColor="text1"/>
          <w:sz w:val="24"/>
          <w:szCs w:val="24"/>
          <w:lang w:val="en-US"/>
        </w:rPr>
        <w:t xml:space="preserve"> et al., 2012)</w:t>
      </w:r>
      <w:r w:rsidRPr="00B34D87">
        <w:rPr>
          <w:rFonts w:ascii="Times New Roman" w:hAnsi="Times New Roman" w:cs="Times New Roman"/>
          <w:color w:val="000000" w:themeColor="text1"/>
          <w:sz w:val="24"/>
          <w:szCs w:val="24"/>
          <w:lang w:val="en-US"/>
        </w:rPr>
        <w:t>. In contrast, there are 1929 different proteins in human plasma</w:t>
      </w:r>
      <w:r w:rsidR="008C1459">
        <w:rPr>
          <w:rFonts w:ascii="Times New Roman" w:hAnsi="Times New Roman" w:cs="Times New Roman"/>
          <w:color w:val="000000" w:themeColor="text1"/>
          <w:sz w:val="24"/>
          <w:szCs w:val="24"/>
          <w:lang w:val="en-US"/>
        </w:rPr>
        <w:t xml:space="preserve"> (Farrah et al., 2011)</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t>
      </w:r>
    </w:p>
    <w:p w14:paraId="5A63FEE8" w14:textId="1D4280DD" w:rsidR="00D047D7" w:rsidRPr="00B34D87" w:rsidRDefault="00D047D7" w:rsidP="00EA0192">
      <w:pPr>
        <w:autoSpaceDE w:val="0"/>
        <w:autoSpaceDN w:val="0"/>
        <w:adjustRightInd w:val="0"/>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The proteomic composition of tear fluid has been attracting much attention in clinical medicine in recent years because different distributions of tear proteins may provide </w:t>
      </w:r>
      <w:r w:rsidR="000E536C" w:rsidRPr="00B34D87">
        <w:rPr>
          <w:rFonts w:ascii="Times New Roman" w:hAnsi="Times New Roman" w:cs="Times New Roman"/>
          <w:color w:val="000000" w:themeColor="text1"/>
          <w:sz w:val="24"/>
          <w:szCs w:val="24"/>
          <w:lang w:val="en-US"/>
        </w:rPr>
        <w:t>insight into</w:t>
      </w:r>
      <w:r w:rsidRPr="00B34D87">
        <w:rPr>
          <w:rFonts w:ascii="Times New Roman" w:hAnsi="Times New Roman" w:cs="Times New Roman"/>
          <w:color w:val="000000" w:themeColor="text1"/>
          <w:sz w:val="24"/>
          <w:szCs w:val="24"/>
          <w:lang w:val="en-US"/>
        </w:rPr>
        <w:t xml:space="preserve"> the pathophysiology of ocular diseases. In addition, some proteins in tears have the potential to be used as biomarkers in the diagnosis of ocular and systemic diseases, including </w:t>
      </w:r>
      <w:r w:rsidRPr="00B34D87">
        <w:rPr>
          <w:rFonts w:ascii="Times New Roman" w:hAnsi="Times New Roman" w:cs="Times New Roman"/>
          <w:color w:val="000000" w:themeColor="text1"/>
          <w:sz w:val="24"/>
          <w:szCs w:val="24"/>
          <w:shd w:val="clear" w:color="auto" w:fill="FFFFFF"/>
          <w:lang w:val="en-US"/>
        </w:rPr>
        <w:t>thyroid eye disease</w:t>
      </w:r>
      <w:r w:rsidR="002A7E6B">
        <w:rPr>
          <w:rFonts w:ascii="Times New Roman" w:hAnsi="Times New Roman" w:cs="Times New Roman"/>
          <w:color w:val="000000" w:themeColor="text1"/>
          <w:sz w:val="24"/>
          <w:szCs w:val="24"/>
          <w:shd w:val="clear" w:color="auto" w:fill="FFFFFF"/>
          <w:lang w:val="en-US"/>
        </w:rPr>
        <w:t xml:space="preserve"> (Baker et al., 2006)</w:t>
      </w:r>
      <w:r w:rsidR="00620652" w:rsidRPr="00B34D87">
        <w:rPr>
          <w:rFonts w:ascii="Times New Roman" w:hAnsi="Times New Roman" w:cs="Times New Roman"/>
          <w:color w:val="000000" w:themeColor="text1"/>
          <w:sz w:val="24"/>
          <w:szCs w:val="24"/>
          <w:shd w:val="clear" w:color="auto" w:fill="FFFFFF"/>
          <w:lang w:val="en-US"/>
        </w:rPr>
        <w:t>,</w:t>
      </w:r>
      <w:r w:rsidRPr="00B34D87">
        <w:rPr>
          <w:rFonts w:ascii="Times New Roman" w:hAnsi="Times New Roman" w:cs="Times New Roman"/>
          <w:color w:val="000000" w:themeColor="text1"/>
          <w:sz w:val="24"/>
          <w:szCs w:val="24"/>
          <w:lang w:val="en-US"/>
        </w:rPr>
        <w:t xml:space="preserve"> diabetic retinopathy</w:t>
      </w:r>
      <w:r w:rsidR="002A7E6B">
        <w:rPr>
          <w:rFonts w:ascii="Times New Roman" w:hAnsi="Times New Roman" w:cs="Times New Roman"/>
          <w:color w:val="000000" w:themeColor="text1"/>
          <w:sz w:val="24"/>
          <w:szCs w:val="24"/>
          <w:lang w:val="en-US"/>
        </w:rPr>
        <w:t xml:space="preserve"> (</w:t>
      </w:r>
      <w:proofErr w:type="spellStart"/>
      <w:r w:rsidR="002A7E6B" w:rsidRPr="00B34D87">
        <w:rPr>
          <w:rFonts w:ascii="Times New Roman" w:hAnsi="Times New Roman" w:cs="Times New Roman"/>
          <w:color w:val="000000" w:themeColor="text1"/>
          <w:sz w:val="24"/>
          <w:szCs w:val="24"/>
          <w:lang w:val="en-US"/>
        </w:rPr>
        <w:t>Csősz</w:t>
      </w:r>
      <w:proofErr w:type="spellEnd"/>
      <w:r w:rsidR="002A7E6B">
        <w:rPr>
          <w:rFonts w:ascii="Times New Roman" w:hAnsi="Times New Roman" w:cs="Times New Roman"/>
          <w:color w:val="000000" w:themeColor="text1"/>
          <w:sz w:val="24"/>
          <w:szCs w:val="24"/>
          <w:lang w:val="en-US"/>
        </w:rPr>
        <w:t xml:space="preserve"> et al., 2012)</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diabetes</w:t>
      </w:r>
      <w:r w:rsidR="002A7E6B">
        <w:rPr>
          <w:rFonts w:ascii="Times New Roman" w:hAnsi="Times New Roman" w:cs="Times New Roman"/>
          <w:color w:val="000000" w:themeColor="text1"/>
          <w:sz w:val="24"/>
          <w:szCs w:val="24"/>
          <w:lang w:val="en-US"/>
        </w:rPr>
        <w:t xml:space="preserve"> (</w:t>
      </w:r>
      <w:proofErr w:type="spellStart"/>
      <w:r w:rsidR="002A7E6B" w:rsidRPr="00B34D87">
        <w:rPr>
          <w:rFonts w:ascii="Times New Roman" w:hAnsi="Times New Roman" w:cs="Times New Roman"/>
          <w:color w:val="000000" w:themeColor="text1"/>
          <w:sz w:val="24"/>
          <w:szCs w:val="24"/>
          <w:lang w:val="en-US"/>
        </w:rPr>
        <w:t>Stolwijk</w:t>
      </w:r>
      <w:proofErr w:type="spellEnd"/>
      <w:r w:rsidR="002A7E6B">
        <w:rPr>
          <w:rFonts w:ascii="Times New Roman" w:hAnsi="Times New Roman" w:cs="Times New Roman"/>
          <w:color w:val="000000" w:themeColor="text1"/>
          <w:sz w:val="24"/>
          <w:szCs w:val="24"/>
          <w:lang w:val="en-US"/>
        </w:rPr>
        <w:t xml:space="preserve"> et al., 1994)</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multiple sclerosis</w:t>
      </w:r>
      <w:r w:rsidR="002A7E6B">
        <w:rPr>
          <w:rFonts w:ascii="Times New Roman" w:hAnsi="Times New Roman" w:cs="Times New Roman"/>
          <w:color w:val="000000" w:themeColor="text1"/>
          <w:sz w:val="24"/>
          <w:szCs w:val="24"/>
          <w:lang w:val="en-US"/>
        </w:rPr>
        <w:t xml:space="preserve"> (</w:t>
      </w:r>
      <w:proofErr w:type="spellStart"/>
      <w:r w:rsidR="002A7E6B" w:rsidRPr="00B34D87">
        <w:rPr>
          <w:rFonts w:ascii="Times New Roman" w:hAnsi="Times New Roman" w:cs="Times New Roman"/>
          <w:color w:val="000000" w:themeColor="text1"/>
          <w:sz w:val="24"/>
          <w:szCs w:val="24"/>
          <w:lang w:val="en-US"/>
        </w:rPr>
        <w:t>Salvisberg</w:t>
      </w:r>
      <w:proofErr w:type="spellEnd"/>
      <w:r w:rsidR="002A7E6B">
        <w:rPr>
          <w:rFonts w:ascii="Times New Roman" w:hAnsi="Times New Roman" w:cs="Times New Roman"/>
          <w:color w:val="000000" w:themeColor="text1"/>
          <w:sz w:val="24"/>
          <w:szCs w:val="24"/>
          <w:lang w:val="en-US"/>
        </w:rPr>
        <w:t xml:space="preserve"> et al., 2014)</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cancer</w:t>
      </w:r>
      <w:r w:rsidR="002A7E6B">
        <w:rPr>
          <w:rFonts w:ascii="Times New Roman" w:hAnsi="Times New Roman" w:cs="Times New Roman"/>
          <w:color w:val="000000" w:themeColor="text1"/>
          <w:sz w:val="24"/>
          <w:szCs w:val="24"/>
          <w:lang w:val="en-US"/>
        </w:rPr>
        <w:t xml:space="preserve"> (</w:t>
      </w:r>
      <w:proofErr w:type="spellStart"/>
      <w:r w:rsidR="002A7E6B" w:rsidRPr="00B34D87">
        <w:rPr>
          <w:rFonts w:ascii="Times New Roman" w:hAnsi="Times New Roman" w:cs="Times New Roman"/>
          <w:color w:val="000000" w:themeColor="text1"/>
          <w:sz w:val="24"/>
          <w:szCs w:val="24"/>
          <w:lang w:val="en-US"/>
        </w:rPr>
        <w:t>Lebrecht</w:t>
      </w:r>
      <w:proofErr w:type="spellEnd"/>
      <w:r w:rsidR="002A7E6B">
        <w:rPr>
          <w:rFonts w:ascii="Times New Roman" w:hAnsi="Times New Roman" w:cs="Times New Roman"/>
          <w:color w:val="000000" w:themeColor="text1"/>
          <w:sz w:val="24"/>
          <w:szCs w:val="24"/>
          <w:lang w:val="en-US"/>
        </w:rPr>
        <w:t xml:space="preserve"> et al., 2009).</w:t>
      </w:r>
    </w:p>
    <w:p w14:paraId="4936F08F" w14:textId="4B4EA9B0" w:rsidR="00D047D7" w:rsidRPr="00D96FEB" w:rsidRDefault="00D047D7"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Moreover, tear collection is a non-surgical minimally invasive procedure, and often considered non-invasive</w:t>
      </w:r>
      <w:r w:rsidR="00AD7C6B">
        <w:rPr>
          <w:rFonts w:ascii="Times New Roman" w:hAnsi="Times New Roman" w:cs="Times New Roman"/>
          <w:color w:val="000000" w:themeColor="text1"/>
          <w:sz w:val="24"/>
          <w:szCs w:val="24"/>
          <w:lang w:val="en-US"/>
        </w:rPr>
        <w:t xml:space="preserve"> (</w:t>
      </w:r>
      <w:proofErr w:type="spellStart"/>
      <w:r w:rsidR="00AB1096" w:rsidRPr="00B34D87">
        <w:rPr>
          <w:rFonts w:ascii="Times New Roman" w:hAnsi="Times New Roman" w:cs="Times New Roman"/>
          <w:color w:val="000000" w:themeColor="text1"/>
          <w:sz w:val="24"/>
          <w:szCs w:val="24"/>
          <w:lang w:val="en-US"/>
        </w:rPr>
        <w:t>Csősz</w:t>
      </w:r>
      <w:proofErr w:type="spellEnd"/>
      <w:r w:rsidR="00AB1096">
        <w:rPr>
          <w:rFonts w:ascii="Times New Roman" w:hAnsi="Times New Roman" w:cs="Times New Roman"/>
          <w:color w:val="000000" w:themeColor="text1"/>
          <w:sz w:val="24"/>
          <w:szCs w:val="24"/>
          <w:lang w:val="en-US"/>
        </w:rPr>
        <w:t xml:space="preserve"> et al., 2012; </w:t>
      </w:r>
      <w:proofErr w:type="spellStart"/>
      <w:r w:rsidR="00AB1096" w:rsidRPr="00B34D87">
        <w:rPr>
          <w:rFonts w:ascii="Times New Roman" w:hAnsi="Times New Roman" w:cs="Times New Roman"/>
          <w:color w:val="000000" w:themeColor="text1"/>
          <w:sz w:val="24"/>
          <w:szCs w:val="24"/>
          <w:lang w:val="en-US"/>
        </w:rPr>
        <w:t>Stolwijk</w:t>
      </w:r>
      <w:proofErr w:type="spellEnd"/>
      <w:r w:rsidR="00AB1096">
        <w:rPr>
          <w:rFonts w:ascii="Times New Roman" w:hAnsi="Times New Roman" w:cs="Times New Roman"/>
          <w:color w:val="000000" w:themeColor="text1"/>
          <w:sz w:val="24"/>
          <w:szCs w:val="24"/>
          <w:lang w:val="en-US"/>
        </w:rPr>
        <w:t xml:space="preserve"> et al., 1994; </w:t>
      </w:r>
      <w:proofErr w:type="spellStart"/>
      <w:r w:rsidR="00AB1096" w:rsidRPr="00B34D87">
        <w:rPr>
          <w:rFonts w:ascii="Times New Roman" w:hAnsi="Times New Roman" w:cs="Times New Roman"/>
          <w:color w:val="000000" w:themeColor="text1"/>
          <w:sz w:val="24"/>
          <w:szCs w:val="24"/>
          <w:lang w:val="en-US"/>
        </w:rPr>
        <w:t>Salvisberg</w:t>
      </w:r>
      <w:proofErr w:type="spellEnd"/>
      <w:r w:rsidR="00AB1096">
        <w:rPr>
          <w:rFonts w:ascii="Times New Roman" w:hAnsi="Times New Roman" w:cs="Times New Roman"/>
          <w:color w:val="000000" w:themeColor="text1"/>
          <w:sz w:val="24"/>
          <w:szCs w:val="24"/>
          <w:lang w:val="en-US"/>
        </w:rPr>
        <w:t xml:space="preserve"> et al., 2014; </w:t>
      </w:r>
      <w:proofErr w:type="spellStart"/>
      <w:r w:rsidR="00AB1096" w:rsidRPr="00B34D87">
        <w:rPr>
          <w:rFonts w:ascii="Times New Roman" w:hAnsi="Times New Roman" w:cs="Times New Roman"/>
          <w:color w:val="000000" w:themeColor="text1"/>
          <w:sz w:val="24"/>
          <w:szCs w:val="24"/>
          <w:lang w:val="en-US"/>
        </w:rPr>
        <w:t>Lebrecht</w:t>
      </w:r>
      <w:proofErr w:type="spellEnd"/>
      <w:r w:rsidR="00AB1096">
        <w:rPr>
          <w:rFonts w:ascii="Times New Roman" w:hAnsi="Times New Roman" w:cs="Times New Roman"/>
          <w:color w:val="000000" w:themeColor="text1"/>
          <w:sz w:val="24"/>
          <w:szCs w:val="24"/>
          <w:lang w:val="en-US"/>
        </w:rPr>
        <w:t xml:space="preserve"> et al., 2009; </w:t>
      </w:r>
      <w:proofErr w:type="spellStart"/>
      <w:r w:rsidR="00AB1096">
        <w:rPr>
          <w:rFonts w:ascii="Times New Roman" w:hAnsi="Times New Roman" w:cs="Times New Roman"/>
          <w:color w:val="000000" w:themeColor="text1"/>
          <w:sz w:val="24"/>
          <w:szCs w:val="24"/>
          <w:lang w:val="en-US"/>
        </w:rPr>
        <w:t>Posa</w:t>
      </w:r>
      <w:proofErr w:type="spellEnd"/>
      <w:r w:rsidR="00AB1096">
        <w:rPr>
          <w:rFonts w:ascii="Times New Roman" w:hAnsi="Times New Roman" w:cs="Times New Roman"/>
          <w:color w:val="000000" w:themeColor="text1"/>
          <w:sz w:val="24"/>
          <w:szCs w:val="24"/>
          <w:lang w:val="en-US"/>
        </w:rPr>
        <w:t xml:space="preserve"> et al., 2013</w:t>
      </w:r>
      <w:r w:rsidR="00AD7C6B">
        <w:rPr>
          <w:rFonts w:ascii="Times New Roman" w:hAnsi="Times New Roman" w:cs="Times New Roman"/>
          <w:color w:val="000000" w:themeColor="text1"/>
          <w:sz w:val="24"/>
          <w:szCs w:val="24"/>
          <w:lang w:val="en-US"/>
        </w:rPr>
        <w:t>)</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Interestingly, in a study questioning patient preferences, patients preferred to give tear fluid instead of a blood sample</w:t>
      </w:r>
      <w:r w:rsidR="00D96FEB">
        <w:rPr>
          <w:rFonts w:ascii="Times New Roman" w:hAnsi="Times New Roman" w:cs="Times New Roman"/>
          <w:color w:val="000000" w:themeColor="text1"/>
          <w:sz w:val="24"/>
          <w:szCs w:val="24"/>
          <w:lang w:val="en-US"/>
        </w:rPr>
        <w:t xml:space="preserve"> (</w:t>
      </w:r>
      <w:proofErr w:type="spellStart"/>
      <w:r w:rsidR="00D96FEB" w:rsidRPr="00B34D87">
        <w:rPr>
          <w:rFonts w:ascii="Times New Roman" w:hAnsi="Times New Roman" w:cs="Times New Roman"/>
          <w:color w:val="000000" w:themeColor="text1"/>
          <w:sz w:val="24"/>
          <w:szCs w:val="24"/>
          <w:lang w:val="en-US"/>
        </w:rPr>
        <w:t>Quah</w:t>
      </w:r>
      <w:proofErr w:type="spellEnd"/>
      <w:r w:rsidR="00D96FEB">
        <w:rPr>
          <w:rFonts w:ascii="Times New Roman" w:hAnsi="Times New Roman" w:cs="Times New Roman"/>
          <w:color w:val="000000" w:themeColor="text1"/>
          <w:sz w:val="24"/>
          <w:szCs w:val="24"/>
          <w:lang w:val="en-US"/>
        </w:rPr>
        <w:t xml:space="preserve"> et al., 2014)</w:t>
      </w:r>
      <w:r w:rsidR="00620652" w:rsidRPr="00B34D87">
        <w:rPr>
          <w:rFonts w:ascii="Times New Roman" w:hAnsi="Times New Roman" w:cs="Times New Roman"/>
          <w:color w:val="000000" w:themeColor="text1"/>
          <w:sz w:val="24"/>
          <w:szCs w:val="24"/>
          <w:lang w:val="en-US"/>
        </w:rPr>
        <w:t>.</w:t>
      </w:r>
    </w:p>
    <w:p w14:paraId="5BB77577" w14:textId="27279523" w:rsidR="00D047D7" w:rsidRPr="00B34D87" w:rsidRDefault="00D047D7"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The most commonly employed methods</w:t>
      </w:r>
      <w:r w:rsidR="009C47B3" w:rsidRPr="00B34D87">
        <w:rPr>
          <w:rFonts w:ascii="Times New Roman" w:hAnsi="Times New Roman" w:cs="Times New Roman"/>
          <w:color w:val="000000" w:themeColor="text1"/>
          <w:sz w:val="24"/>
          <w:szCs w:val="24"/>
          <w:lang w:val="en-US"/>
        </w:rPr>
        <w:t xml:space="preserve"> for collecting a tear sample use a </w:t>
      </w:r>
      <w:r w:rsidR="00306F43" w:rsidRPr="00B34D87">
        <w:rPr>
          <w:rFonts w:ascii="Times New Roman" w:hAnsi="Times New Roman" w:cs="Times New Roman"/>
          <w:color w:val="000000" w:themeColor="text1"/>
          <w:sz w:val="24"/>
          <w:szCs w:val="24"/>
          <w:lang w:val="en-US"/>
        </w:rPr>
        <w:t>microcapillary tube</w:t>
      </w:r>
      <w:r w:rsidR="007828EF">
        <w:rPr>
          <w:rFonts w:ascii="Times New Roman" w:hAnsi="Times New Roman" w:cs="Times New Roman"/>
          <w:color w:val="000000" w:themeColor="text1"/>
          <w:sz w:val="24"/>
          <w:szCs w:val="24"/>
          <w:lang w:val="en-US"/>
        </w:rPr>
        <w:t xml:space="preserve"> (</w:t>
      </w:r>
      <w:r w:rsidR="007828EF" w:rsidRPr="00B34D87">
        <w:rPr>
          <w:rFonts w:ascii="Times New Roman" w:hAnsi="Times New Roman" w:cs="Times New Roman"/>
          <w:color w:val="000000" w:themeColor="text1"/>
          <w:sz w:val="24"/>
          <w:szCs w:val="24"/>
          <w:lang w:val="en-US"/>
        </w:rPr>
        <w:t xml:space="preserve">De Souza </w:t>
      </w:r>
      <w:r w:rsidR="007828EF">
        <w:rPr>
          <w:rFonts w:ascii="Times New Roman" w:hAnsi="Times New Roman" w:cs="Times New Roman"/>
          <w:color w:val="000000" w:themeColor="text1"/>
          <w:sz w:val="24"/>
          <w:szCs w:val="24"/>
          <w:lang w:val="en-US"/>
        </w:rPr>
        <w:t xml:space="preserve">et al., 2006; </w:t>
      </w:r>
      <w:proofErr w:type="spellStart"/>
      <w:r w:rsidR="007828EF" w:rsidRPr="00B34D87">
        <w:rPr>
          <w:rFonts w:ascii="Times New Roman" w:hAnsi="Times New Roman" w:cs="Times New Roman"/>
          <w:color w:val="000000" w:themeColor="text1"/>
          <w:sz w:val="24"/>
          <w:szCs w:val="24"/>
          <w:lang w:val="en-US"/>
        </w:rPr>
        <w:t>Csősz</w:t>
      </w:r>
      <w:proofErr w:type="spellEnd"/>
      <w:r w:rsidR="007828EF">
        <w:rPr>
          <w:rFonts w:ascii="Times New Roman" w:hAnsi="Times New Roman" w:cs="Times New Roman"/>
          <w:color w:val="000000" w:themeColor="text1"/>
          <w:sz w:val="24"/>
          <w:szCs w:val="24"/>
          <w:lang w:val="en-US"/>
        </w:rPr>
        <w:t xml:space="preserve"> et al., 2012)</w:t>
      </w:r>
      <w:r w:rsidR="00A05AF9" w:rsidRPr="00B34D87">
        <w:rPr>
          <w:rFonts w:ascii="Times New Roman" w:hAnsi="Times New Roman" w:cs="Times New Roman"/>
          <w:color w:val="000000" w:themeColor="text1"/>
          <w:sz w:val="24"/>
          <w:szCs w:val="24"/>
          <w:lang w:val="en-US"/>
        </w:rPr>
        <w:t xml:space="preserve"> </w:t>
      </w:r>
      <w:r w:rsidR="009C47B3" w:rsidRPr="00B34D87">
        <w:rPr>
          <w:rFonts w:ascii="Times New Roman" w:hAnsi="Times New Roman" w:cs="Times New Roman"/>
          <w:color w:val="000000" w:themeColor="text1"/>
          <w:sz w:val="24"/>
          <w:szCs w:val="24"/>
          <w:lang w:val="en-US"/>
        </w:rPr>
        <w:t xml:space="preserve">or a </w:t>
      </w:r>
      <w:proofErr w:type="spellStart"/>
      <w:r w:rsidR="009C47B3" w:rsidRPr="00B34D87">
        <w:rPr>
          <w:rFonts w:ascii="Times New Roman" w:hAnsi="Times New Roman" w:cs="Times New Roman"/>
          <w:color w:val="000000" w:themeColor="text1"/>
          <w:sz w:val="24"/>
          <w:szCs w:val="24"/>
          <w:lang w:val="en-US"/>
        </w:rPr>
        <w:t>Schirmer</w:t>
      </w:r>
      <w:proofErr w:type="spellEnd"/>
      <w:r w:rsidR="009C47B3" w:rsidRPr="00B34D87">
        <w:rPr>
          <w:rFonts w:ascii="Times New Roman" w:hAnsi="Times New Roman" w:cs="Times New Roman"/>
          <w:color w:val="000000" w:themeColor="text1"/>
          <w:sz w:val="24"/>
          <w:szCs w:val="24"/>
          <w:lang w:val="en-US"/>
        </w:rPr>
        <w:t xml:space="preserve"> strip</w:t>
      </w:r>
      <w:r w:rsidR="007828EF">
        <w:rPr>
          <w:rFonts w:ascii="Times New Roman" w:hAnsi="Times New Roman" w:cs="Times New Roman"/>
          <w:color w:val="000000" w:themeColor="text1"/>
          <w:sz w:val="24"/>
          <w:szCs w:val="24"/>
          <w:lang w:val="en-US"/>
        </w:rPr>
        <w:t xml:space="preserve"> (</w:t>
      </w:r>
      <w:proofErr w:type="spellStart"/>
      <w:r w:rsidR="007828EF" w:rsidRPr="00B34D87">
        <w:rPr>
          <w:rFonts w:ascii="Times New Roman" w:hAnsi="Times New Roman" w:cs="Times New Roman"/>
          <w:color w:val="000000" w:themeColor="text1"/>
          <w:sz w:val="24"/>
          <w:szCs w:val="24"/>
          <w:lang w:val="en-US"/>
        </w:rPr>
        <w:t>Denisin</w:t>
      </w:r>
      <w:proofErr w:type="spellEnd"/>
      <w:r w:rsidR="007828EF">
        <w:rPr>
          <w:rFonts w:ascii="Times New Roman" w:hAnsi="Times New Roman" w:cs="Times New Roman"/>
          <w:color w:val="000000" w:themeColor="text1"/>
          <w:sz w:val="24"/>
          <w:szCs w:val="24"/>
          <w:lang w:val="en-US"/>
        </w:rPr>
        <w:t xml:space="preserve"> et al., 2012; </w:t>
      </w:r>
      <w:proofErr w:type="spellStart"/>
      <w:r w:rsidR="007828EF" w:rsidRPr="00B34D87">
        <w:rPr>
          <w:rFonts w:ascii="Times New Roman" w:hAnsi="Times New Roman" w:cs="Times New Roman"/>
          <w:color w:val="000000" w:themeColor="text1"/>
          <w:sz w:val="24"/>
          <w:szCs w:val="24"/>
          <w:lang w:val="en-US"/>
        </w:rPr>
        <w:t>Stuchell</w:t>
      </w:r>
      <w:proofErr w:type="spellEnd"/>
      <w:r w:rsidR="007828EF">
        <w:rPr>
          <w:rFonts w:ascii="Times New Roman" w:hAnsi="Times New Roman" w:cs="Times New Roman"/>
          <w:color w:val="000000" w:themeColor="text1"/>
          <w:sz w:val="24"/>
          <w:szCs w:val="24"/>
          <w:lang w:val="en-US"/>
        </w:rPr>
        <w:t xml:space="preserve"> et al., 1984)</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The use of a Schirmer strip has some advantages for both the ophthalmologist and the patient</w:t>
      </w:r>
      <w:r w:rsidR="007828EF">
        <w:rPr>
          <w:rFonts w:ascii="Times New Roman" w:hAnsi="Times New Roman" w:cs="Times New Roman"/>
          <w:color w:val="000000" w:themeColor="text1"/>
          <w:sz w:val="24"/>
          <w:szCs w:val="24"/>
          <w:lang w:val="en-US"/>
        </w:rPr>
        <w:t xml:space="preserve"> (</w:t>
      </w:r>
      <w:proofErr w:type="spellStart"/>
      <w:r w:rsidR="007828EF">
        <w:rPr>
          <w:rFonts w:ascii="Times New Roman" w:hAnsi="Times New Roman" w:cs="Times New Roman"/>
          <w:color w:val="000000" w:themeColor="text1"/>
          <w:sz w:val="24"/>
          <w:szCs w:val="24"/>
          <w:lang w:val="en-US"/>
        </w:rPr>
        <w:t>Posa</w:t>
      </w:r>
      <w:proofErr w:type="spellEnd"/>
      <w:r w:rsidR="007828EF">
        <w:rPr>
          <w:rFonts w:ascii="Times New Roman" w:hAnsi="Times New Roman" w:cs="Times New Roman"/>
          <w:color w:val="000000" w:themeColor="text1"/>
          <w:sz w:val="24"/>
          <w:szCs w:val="24"/>
          <w:lang w:val="en-US"/>
        </w:rPr>
        <w:t xml:space="preserve"> et al., 2013)</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Moreover, strip-like paper-based biosensors is a rapidly growing research field</w:t>
      </w:r>
      <w:r w:rsidR="007828EF">
        <w:rPr>
          <w:rFonts w:ascii="Times New Roman" w:hAnsi="Times New Roman" w:cs="Times New Roman"/>
          <w:color w:val="000000" w:themeColor="text1"/>
          <w:sz w:val="24"/>
          <w:szCs w:val="24"/>
          <w:lang w:val="en-US"/>
        </w:rPr>
        <w:t xml:space="preserve"> (</w:t>
      </w:r>
      <w:r w:rsidR="007828EF" w:rsidRPr="00B34D87">
        <w:rPr>
          <w:rFonts w:ascii="Times New Roman" w:hAnsi="Times New Roman" w:cs="Times New Roman"/>
          <w:color w:val="000000" w:themeColor="text1"/>
          <w:sz w:val="24"/>
          <w:szCs w:val="24"/>
          <w:lang w:val="en-US"/>
        </w:rPr>
        <w:t>Chen</w:t>
      </w:r>
      <w:r w:rsidR="007828EF">
        <w:rPr>
          <w:rFonts w:ascii="Times New Roman" w:hAnsi="Times New Roman" w:cs="Times New Roman"/>
          <w:color w:val="000000" w:themeColor="text1"/>
          <w:sz w:val="24"/>
          <w:szCs w:val="24"/>
          <w:lang w:val="en-US"/>
        </w:rPr>
        <w:t xml:space="preserve"> et al., 2012)</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which, hopefully, will lead to rapid and early detection of eye disorders, as well as systemic diseases, in </w:t>
      </w:r>
      <w:r w:rsidR="000E536C" w:rsidRPr="00B34D87">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 xml:space="preserve">long-term. </w:t>
      </w:r>
    </w:p>
    <w:p w14:paraId="28223611" w14:textId="4C62DE7D" w:rsidR="00D047D7" w:rsidRPr="00B34D87" w:rsidRDefault="00D047D7" w:rsidP="00EA0192">
      <w:pPr>
        <w:spacing w:line="240" w:lineRule="auto"/>
        <w:rPr>
          <w:rFonts w:ascii="Times New Roman" w:hAnsi="Times New Roman" w:cs="Times New Roman"/>
          <w:color w:val="000000" w:themeColor="text1"/>
          <w:sz w:val="24"/>
          <w:szCs w:val="24"/>
          <w:lang w:val="en-US"/>
        </w:rPr>
      </w:pPr>
      <w:r w:rsidRPr="000C3AD3">
        <w:rPr>
          <w:rFonts w:ascii="Times New Roman" w:hAnsi="Times New Roman" w:cs="Times New Roman"/>
          <w:color w:val="000000" w:themeColor="text1"/>
          <w:sz w:val="24"/>
          <w:szCs w:val="24"/>
          <w:lang w:val="en-US"/>
        </w:rPr>
        <w:t xml:space="preserve">Therefore, we employed Schirmer strips to collect non-stimulated (basal) tear </w:t>
      </w:r>
      <w:r w:rsidR="006F6E1D" w:rsidRPr="000C3AD3">
        <w:rPr>
          <w:rFonts w:ascii="Times New Roman" w:hAnsi="Times New Roman" w:cs="Times New Roman"/>
          <w:color w:val="000000" w:themeColor="text1"/>
          <w:sz w:val="24"/>
          <w:szCs w:val="24"/>
          <w:lang w:val="en-US"/>
        </w:rPr>
        <w:t>samples</w:t>
      </w:r>
      <w:r w:rsidRPr="000C3AD3">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This method </w:t>
      </w:r>
      <w:proofErr w:type="gramStart"/>
      <w:r w:rsidRPr="00B34D87">
        <w:rPr>
          <w:rFonts w:ascii="Times New Roman" w:hAnsi="Times New Roman" w:cs="Times New Roman"/>
          <w:color w:val="000000" w:themeColor="text1"/>
          <w:sz w:val="24"/>
          <w:szCs w:val="24"/>
          <w:lang w:val="en-US"/>
        </w:rPr>
        <w:t>can be used</w:t>
      </w:r>
      <w:proofErr w:type="gramEnd"/>
      <w:r w:rsidRPr="00B34D87">
        <w:rPr>
          <w:rFonts w:ascii="Times New Roman" w:hAnsi="Times New Roman" w:cs="Times New Roman"/>
          <w:color w:val="000000" w:themeColor="text1"/>
          <w:sz w:val="24"/>
          <w:szCs w:val="24"/>
          <w:lang w:val="en-US"/>
        </w:rPr>
        <w:t xml:space="preserve"> in different medical disciplines to investigate tear fluid proteins. We observed that tear fluid </w:t>
      </w:r>
      <w:r w:rsidRPr="006144FF">
        <w:rPr>
          <w:rFonts w:ascii="Times New Roman" w:hAnsi="Times New Roman" w:cs="Times New Roman"/>
          <w:color w:val="000000" w:themeColor="text1"/>
          <w:sz w:val="24"/>
          <w:szCs w:val="24"/>
          <w:lang w:val="en-US"/>
        </w:rPr>
        <w:t xml:space="preserve">CTGF concentration </w:t>
      </w:r>
      <w:r w:rsidR="000E536C" w:rsidRPr="006144FF">
        <w:rPr>
          <w:rFonts w:ascii="Times New Roman" w:hAnsi="Times New Roman" w:cs="Times New Roman"/>
          <w:color w:val="000000" w:themeColor="text1"/>
          <w:sz w:val="24"/>
          <w:szCs w:val="24"/>
          <w:lang w:val="en-US"/>
        </w:rPr>
        <w:t>in</w:t>
      </w:r>
      <w:r w:rsidRPr="006144FF">
        <w:rPr>
          <w:rFonts w:ascii="Times New Roman" w:hAnsi="Times New Roman" w:cs="Times New Roman"/>
          <w:color w:val="000000" w:themeColor="text1"/>
          <w:sz w:val="24"/>
          <w:szCs w:val="24"/>
          <w:lang w:val="en-US"/>
        </w:rPr>
        <w:t xml:space="preserve"> PEG patients was significantly higher than that of controls</w:t>
      </w:r>
      <w:r w:rsidRPr="00B34D87">
        <w:rPr>
          <w:rFonts w:ascii="Times New Roman" w:hAnsi="Times New Roman" w:cs="Times New Roman"/>
          <w:color w:val="000000" w:themeColor="text1"/>
          <w:sz w:val="24"/>
          <w:szCs w:val="24"/>
          <w:lang w:val="en-US"/>
        </w:rPr>
        <w:t>. ROC analysis results, however, indicated that tear fluid CTGF level is a poor classifier for PEG</w:t>
      </w:r>
      <w:r w:rsidR="006F6E1D" w:rsidRPr="00B34D87">
        <w:rPr>
          <w:rFonts w:ascii="Times New Roman" w:hAnsi="Times New Roman" w:cs="Times New Roman"/>
          <w:color w:val="000000" w:themeColor="text1"/>
          <w:sz w:val="24"/>
          <w:szCs w:val="24"/>
          <w:lang w:val="en-US"/>
        </w:rPr>
        <w:t xml:space="preserve">. </w:t>
      </w:r>
    </w:p>
    <w:p w14:paraId="52989519" w14:textId="6EB277D1" w:rsidR="00335CE5" w:rsidRPr="00B34D87" w:rsidRDefault="00D047D7"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There is only one study in the literature that reported the presence of CTGF protein in tears</w:t>
      </w:r>
      <w:r w:rsidR="007828EF">
        <w:rPr>
          <w:rFonts w:ascii="Times New Roman" w:hAnsi="Times New Roman" w:cs="Times New Roman"/>
          <w:color w:val="000000" w:themeColor="text1"/>
          <w:sz w:val="24"/>
          <w:szCs w:val="24"/>
          <w:lang w:val="en-US"/>
        </w:rPr>
        <w:t xml:space="preserve"> (v</w:t>
      </w:r>
      <w:r w:rsidR="007828EF" w:rsidRPr="00B34D87">
        <w:rPr>
          <w:rFonts w:ascii="Times New Roman" w:hAnsi="Times New Roman" w:cs="Times New Roman"/>
          <w:color w:val="000000" w:themeColor="text1"/>
          <w:sz w:val="24"/>
          <w:szCs w:val="24"/>
          <w:lang w:val="en-US"/>
        </w:rPr>
        <w:t xml:space="preserve">an </w:t>
      </w:r>
      <w:proofErr w:type="spellStart"/>
      <w:r w:rsidR="007828EF" w:rsidRPr="00B34D87">
        <w:rPr>
          <w:rFonts w:ascii="Times New Roman" w:hAnsi="Times New Roman" w:cs="Times New Roman"/>
          <w:color w:val="000000" w:themeColor="text1"/>
          <w:sz w:val="24"/>
          <w:szCs w:val="24"/>
          <w:lang w:val="en-US"/>
        </w:rPr>
        <w:t>Setten</w:t>
      </w:r>
      <w:proofErr w:type="spellEnd"/>
      <w:r w:rsidR="007828EF">
        <w:rPr>
          <w:rFonts w:ascii="Times New Roman" w:hAnsi="Times New Roman" w:cs="Times New Roman"/>
          <w:color w:val="000000" w:themeColor="text1"/>
          <w:sz w:val="24"/>
          <w:szCs w:val="24"/>
          <w:lang w:val="en-US"/>
        </w:rPr>
        <w:t xml:space="preserve"> et al., 2003)</w:t>
      </w:r>
      <w:r w:rsidRPr="00B34D87">
        <w:rPr>
          <w:rFonts w:ascii="Times New Roman" w:hAnsi="Times New Roman" w:cs="Times New Roman"/>
          <w:color w:val="000000" w:themeColor="text1"/>
          <w:sz w:val="24"/>
          <w:szCs w:val="24"/>
          <w:lang w:val="en-US"/>
        </w:rPr>
        <w:t xml:space="preserve"> which </w:t>
      </w:r>
      <w:proofErr w:type="gramStart"/>
      <w:r w:rsidRPr="00B34D87">
        <w:rPr>
          <w:rFonts w:ascii="Times New Roman" w:hAnsi="Times New Roman" w:cs="Times New Roman"/>
          <w:color w:val="000000" w:themeColor="text1"/>
          <w:sz w:val="24"/>
          <w:szCs w:val="24"/>
          <w:lang w:val="en-US"/>
        </w:rPr>
        <w:t>was collected</w:t>
      </w:r>
      <w:proofErr w:type="gramEnd"/>
      <w:r w:rsidRPr="00B34D87">
        <w:rPr>
          <w:rFonts w:ascii="Times New Roman" w:hAnsi="Times New Roman" w:cs="Times New Roman"/>
          <w:color w:val="000000" w:themeColor="text1"/>
          <w:sz w:val="24"/>
          <w:szCs w:val="24"/>
          <w:lang w:val="en-US"/>
        </w:rPr>
        <w:t xml:space="preserve"> with glass capillaries from healthy eyes. CTGF was detected in </w:t>
      </w:r>
      <w:proofErr w:type="gramStart"/>
      <w:r w:rsidRPr="00B34D87">
        <w:rPr>
          <w:rFonts w:ascii="Times New Roman" w:hAnsi="Times New Roman" w:cs="Times New Roman"/>
          <w:color w:val="000000" w:themeColor="text1"/>
          <w:sz w:val="24"/>
          <w:szCs w:val="24"/>
          <w:lang w:val="en-US"/>
        </w:rPr>
        <w:t>7</w:t>
      </w:r>
      <w:proofErr w:type="gramEnd"/>
      <w:r w:rsidRPr="00B34D87">
        <w:rPr>
          <w:rFonts w:ascii="Times New Roman" w:hAnsi="Times New Roman" w:cs="Times New Roman"/>
          <w:color w:val="000000" w:themeColor="text1"/>
          <w:sz w:val="24"/>
          <w:szCs w:val="24"/>
          <w:lang w:val="en-US"/>
        </w:rPr>
        <w:t xml:space="preserve"> of the 70 specimens, with a maximum level of 17 ng/ml in basal tears</w:t>
      </w:r>
      <w:r w:rsidR="008458EB">
        <w:rPr>
          <w:rFonts w:ascii="Times New Roman" w:hAnsi="Times New Roman" w:cs="Times New Roman"/>
          <w:color w:val="000000" w:themeColor="text1"/>
          <w:sz w:val="24"/>
          <w:szCs w:val="24"/>
          <w:lang w:val="en-US"/>
        </w:rPr>
        <w:t xml:space="preserve"> (v</w:t>
      </w:r>
      <w:r w:rsidR="008458EB" w:rsidRPr="00B34D87">
        <w:rPr>
          <w:rFonts w:ascii="Times New Roman" w:hAnsi="Times New Roman" w:cs="Times New Roman"/>
          <w:color w:val="000000" w:themeColor="text1"/>
          <w:sz w:val="24"/>
          <w:szCs w:val="24"/>
          <w:lang w:val="en-US"/>
        </w:rPr>
        <w:t xml:space="preserve">an </w:t>
      </w:r>
      <w:proofErr w:type="spellStart"/>
      <w:r w:rsidR="008458EB" w:rsidRPr="00B34D87">
        <w:rPr>
          <w:rFonts w:ascii="Times New Roman" w:hAnsi="Times New Roman" w:cs="Times New Roman"/>
          <w:color w:val="000000" w:themeColor="text1"/>
          <w:sz w:val="24"/>
          <w:szCs w:val="24"/>
          <w:lang w:val="en-US"/>
        </w:rPr>
        <w:t>Setten</w:t>
      </w:r>
      <w:proofErr w:type="spellEnd"/>
      <w:r w:rsidR="008458EB">
        <w:rPr>
          <w:rFonts w:ascii="Times New Roman" w:hAnsi="Times New Roman" w:cs="Times New Roman"/>
          <w:color w:val="000000" w:themeColor="text1"/>
          <w:sz w:val="24"/>
          <w:szCs w:val="24"/>
          <w:lang w:val="en-US"/>
        </w:rPr>
        <w:t xml:space="preserve"> et al., 2003)</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However, no studies have been conducted previously on CTGF protei</w:t>
      </w:r>
      <w:r w:rsidR="00335CE5" w:rsidRPr="00B34D87">
        <w:rPr>
          <w:rFonts w:ascii="Times New Roman" w:hAnsi="Times New Roman" w:cs="Times New Roman"/>
          <w:color w:val="000000" w:themeColor="text1"/>
          <w:sz w:val="24"/>
          <w:szCs w:val="24"/>
          <w:lang w:val="en-US"/>
        </w:rPr>
        <w:t>n levels in tears in PEX or PEG</w:t>
      </w:r>
      <w:r w:rsidR="000E536C" w:rsidRPr="00B34D87">
        <w:rPr>
          <w:rFonts w:ascii="Times New Roman" w:hAnsi="Times New Roman" w:cs="Times New Roman"/>
          <w:color w:val="000000" w:themeColor="text1"/>
          <w:sz w:val="24"/>
          <w:szCs w:val="24"/>
          <w:lang w:val="en-US"/>
        </w:rPr>
        <w:t>:</w:t>
      </w:r>
      <w:r w:rsidR="00335CE5" w:rsidRPr="00B34D87">
        <w:rPr>
          <w:rFonts w:ascii="Times New Roman" w:hAnsi="Times New Roman" w:cs="Times New Roman"/>
          <w:color w:val="000000" w:themeColor="text1"/>
          <w:sz w:val="24"/>
          <w:szCs w:val="24"/>
          <w:lang w:val="en-US"/>
        </w:rPr>
        <w:t xml:space="preserve"> </w:t>
      </w:r>
      <w:r w:rsidR="000E536C" w:rsidRPr="00B34D87">
        <w:rPr>
          <w:rFonts w:ascii="Times New Roman" w:hAnsi="Times New Roman" w:cs="Times New Roman"/>
          <w:color w:val="000000" w:themeColor="text1"/>
          <w:sz w:val="24"/>
          <w:szCs w:val="24"/>
          <w:lang w:val="en-US"/>
        </w:rPr>
        <w:t xml:space="preserve">such </w:t>
      </w:r>
      <w:r w:rsidR="00335CE5" w:rsidRPr="00B34D87">
        <w:rPr>
          <w:rFonts w:ascii="Times New Roman" w:hAnsi="Times New Roman" w:cs="Times New Roman"/>
          <w:color w:val="000000" w:themeColor="text1"/>
          <w:sz w:val="24"/>
          <w:szCs w:val="24"/>
          <w:lang w:val="en-US"/>
        </w:rPr>
        <w:t xml:space="preserve">precedence can be confirmed by a </w:t>
      </w:r>
      <w:proofErr w:type="spellStart"/>
      <w:r w:rsidR="00335CE5" w:rsidRPr="00B34D87">
        <w:rPr>
          <w:rFonts w:ascii="Times New Roman" w:hAnsi="Times New Roman" w:cs="Times New Roman"/>
          <w:color w:val="000000" w:themeColor="text1"/>
          <w:sz w:val="24"/>
          <w:szCs w:val="24"/>
          <w:lang w:val="en-US"/>
        </w:rPr>
        <w:t>Pubmed</w:t>
      </w:r>
      <w:proofErr w:type="spellEnd"/>
      <w:r w:rsidR="00335CE5" w:rsidRPr="00B34D87">
        <w:rPr>
          <w:rFonts w:ascii="Times New Roman" w:hAnsi="Times New Roman" w:cs="Times New Roman"/>
          <w:color w:val="000000" w:themeColor="text1"/>
          <w:sz w:val="24"/>
          <w:szCs w:val="24"/>
          <w:lang w:val="en-US"/>
        </w:rPr>
        <w:t xml:space="preserve"> search with </w:t>
      </w:r>
      <w:r w:rsidR="000E536C" w:rsidRPr="00B34D87">
        <w:rPr>
          <w:rFonts w:ascii="Times New Roman" w:hAnsi="Times New Roman" w:cs="Times New Roman"/>
          <w:color w:val="000000" w:themeColor="text1"/>
          <w:sz w:val="24"/>
          <w:szCs w:val="24"/>
          <w:lang w:val="en-US"/>
        </w:rPr>
        <w:t xml:space="preserve">the </w:t>
      </w:r>
      <w:r w:rsidR="00335CE5" w:rsidRPr="00B34D87">
        <w:rPr>
          <w:rFonts w:ascii="Times New Roman" w:hAnsi="Times New Roman" w:cs="Times New Roman"/>
          <w:color w:val="000000" w:themeColor="text1"/>
          <w:sz w:val="24"/>
          <w:szCs w:val="24"/>
          <w:lang w:val="en-US"/>
        </w:rPr>
        <w:t xml:space="preserve">keywords “Connective tissue growth factor OR CTGF” AND “tear OR tear fluid” AND “pseudoexfoliation OR exfoliation”. </w:t>
      </w:r>
    </w:p>
    <w:p w14:paraId="4398AC43" w14:textId="09A9D1DB" w:rsidR="00D047D7" w:rsidRPr="00B34D87" w:rsidRDefault="00D047D7" w:rsidP="00EA0192">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Moreover, in this study, total protein concentration in tears was significantly higher in PEG patients than PEX and control groups</w:t>
      </w:r>
      <w:r w:rsidR="00502CCF"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t>
      </w:r>
      <w:r w:rsidR="00502CCF" w:rsidRPr="00B34D87">
        <w:rPr>
          <w:rFonts w:ascii="Times New Roman" w:hAnsi="Times New Roman" w:cs="Times New Roman"/>
          <w:color w:val="000000" w:themeColor="text1"/>
          <w:sz w:val="24"/>
          <w:szCs w:val="24"/>
          <w:lang w:val="en-US"/>
        </w:rPr>
        <w:t xml:space="preserve">whereas </w:t>
      </w:r>
      <w:r w:rsidRPr="00B34D87">
        <w:rPr>
          <w:rFonts w:ascii="Times New Roman" w:hAnsi="Times New Roman" w:cs="Times New Roman"/>
          <w:color w:val="000000" w:themeColor="text1"/>
          <w:sz w:val="24"/>
          <w:szCs w:val="24"/>
          <w:lang w:val="en-US"/>
        </w:rPr>
        <w:t xml:space="preserve">no prominent difference </w:t>
      </w:r>
      <w:proofErr w:type="gramStart"/>
      <w:r w:rsidRPr="00B34D87">
        <w:rPr>
          <w:rFonts w:ascii="Times New Roman" w:hAnsi="Times New Roman" w:cs="Times New Roman"/>
          <w:color w:val="000000" w:themeColor="text1"/>
          <w:sz w:val="24"/>
          <w:szCs w:val="24"/>
          <w:lang w:val="en-US"/>
        </w:rPr>
        <w:t>was observed</w:t>
      </w:r>
      <w:proofErr w:type="gramEnd"/>
      <w:r w:rsidRPr="00B34D87">
        <w:rPr>
          <w:rFonts w:ascii="Times New Roman" w:hAnsi="Times New Roman" w:cs="Times New Roman"/>
          <w:color w:val="000000" w:themeColor="text1"/>
          <w:sz w:val="24"/>
          <w:szCs w:val="24"/>
          <w:lang w:val="en-US"/>
        </w:rPr>
        <w:t xml:space="preserve"> between PEX group and controls. Furthermore, total protein and CTGF concentration</w:t>
      </w:r>
      <w:r w:rsidR="00502CCF" w:rsidRPr="00B34D87">
        <w:rPr>
          <w:rFonts w:ascii="Times New Roman" w:hAnsi="Times New Roman" w:cs="Times New Roman"/>
          <w:color w:val="000000" w:themeColor="text1"/>
          <w:sz w:val="24"/>
          <w:szCs w:val="24"/>
          <w:lang w:val="en-US"/>
        </w:rPr>
        <w:t>s</w:t>
      </w:r>
      <w:r w:rsidRPr="00B34D87">
        <w:rPr>
          <w:rFonts w:ascii="Times New Roman" w:hAnsi="Times New Roman" w:cs="Times New Roman"/>
          <w:color w:val="000000" w:themeColor="text1"/>
          <w:sz w:val="24"/>
          <w:szCs w:val="24"/>
          <w:lang w:val="en-US"/>
        </w:rPr>
        <w:t xml:space="preserve"> </w:t>
      </w:r>
      <w:proofErr w:type="gramStart"/>
      <w:r w:rsidRPr="00B34D87">
        <w:rPr>
          <w:rFonts w:ascii="Times New Roman" w:hAnsi="Times New Roman" w:cs="Times New Roman"/>
          <w:color w:val="000000" w:themeColor="text1"/>
          <w:sz w:val="24"/>
          <w:szCs w:val="24"/>
          <w:lang w:val="en-US"/>
        </w:rPr>
        <w:t>were significantly correlated</w:t>
      </w:r>
      <w:proofErr w:type="gramEnd"/>
      <w:r w:rsidRPr="00B34D87">
        <w:rPr>
          <w:rFonts w:ascii="Times New Roman" w:hAnsi="Times New Roman" w:cs="Times New Roman"/>
          <w:color w:val="000000" w:themeColor="text1"/>
          <w:sz w:val="24"/>
          <w:szCs w:val="24"/>
          <w:lang w:val="en-US"/>
        </w:rPr>
        <w:t xml:space="preserve"> with each other in the overall study population, in PEG patients, and in controls, but not in the PEX group. This indicates that remarkable changes in the tear proteome of PEX patients take place during PEG development. As a result, total protein in tears was a poor classifier of PEG in ROC analysis. It seems that in our study</w:t>
      </w:r>
      <w:r w:rsidR="00502CCF"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tear protein levels do not reflect the situation in the anterior chamber of the eye, because CTGF and total protein levels </w:t>
      </w:r>
      <w:proofErr w:type="gramStart"/>
      <w:r w:rsidRPr="00B34D87">
        <w:rPr>
          <w:rFonts w:ascii="Times New Roman" w:hAnsi="Times New Roman" w:cs="Times New Roman"/>
          <w:color w:val="000000" w:themeColor="text1"/>
          <w:sz w:val="24"/>
          <w:szCs w:val="24"/>
          <w:lang w:val="en-US"/>
        </w:rPr>
        <w:t>were found not to be correlated</w:t>
      </w:r>
      <w:proofErr w:type="gramEnd"/>
      <w:r w:rsidRPr="00B34D87">
        <w:rPr>
          <w:rFonts w:ascii="Times New Roman" w:hAnsi="Times New Roman" w:cs="Times New Roman"/>
          <w:color w:val="000000" w:themeColor="text1"/>
          <w:sz w:val="24"/>
          <w:szCs w:val="24"/>
          <w:lang w:val="en-US"/>
        </w:rPr>
        <w:t xml:space="preserve"> between tear </w:t>
      </w:r>
      <w:r w:rsidR="00502CCF" w:rsidRPr="00B34D87">
        <w:rPr>
          <w:rFonts w:ascii="Times New Roman" w:hAnsi="Times New Roman" w:cs="Times New Roman"/>
          <w:color w:val="000000" w:themeColor="text1"/>
          <w:sz w:val="24"/>
          <w:szCs w:val="24"/>
          <w:lang w:val="en-US"/>
        </w:rPr>
        <w:t xml:space="preserve">fluid </w:t>
      </w:r>
      <w:r w:rsidRPr="00B34D87">
        <w:rPr>
          <w:rFonts w:ascii="Times New Roman" w:hAnsi="Times New Roman" w:cs="Times New Roman"/>
          <w:color w:val="000000" w:themeColor="text1"/>
          <w:sz w:val="24"/>
          <w:szCs w:val="24"/>
          <w:lang w:val="en-US"/>
        </w:rPr>
        <w:t>and aqueous humor.</w:t>
      </w:r>
    </w:p>
    <w:p w14:paraId="731818E9" w14:textId="0EA3CBB7" w:rsidR="00D047D7" w:rsidRPr="0098240C" w:rsidRDefault="00D047D7" w:rsidP="00EA0192">
      <w:pPr>
        <w:spacing w:line="240" w:lineRule="auto"/>
        <w:rPr>
          <w:rFonts w:ascii="Times New Roman" w:hAnsi="Times New Roman" w:cs="Times New Roman"/>
          <w:color w:val="000000" w:themeColor="text1"/>
          <w:sz w:val="24"/>
          <w:szCs w:val="24"/>
          <w:lang w:val="en-US"/>
        </w:rPr>
      </w:pPr>
      <w:r w:rsidRPr="0098240C">
        <w:rPr>
          <w:rFonts w:ascii="Times New Roman" w:hAnsi="Times New Roman" w:cs="Times New Roman"/>
          <w:color w:val="000000" w:themeColor="text1"/>
          <w:sz w:val="24"/>
          <w:szCs w:val="24"/>
          <w:lang w:val="en-US"/>
        </w:rPr>
        <w:lastRenderedPageBreak/>
        <w:t xml:space="preserve">The </w:t>
      </w:r>
      <w:r w:rsidRPr="0098240C">
        <w:rPr>
          <w:rFonts w:ascii="Times New Roman" w:hAnsi="Times New Roman" w:cs="Times New Roman"/>
          <w:i/>
          <w:color w:val="000000" w:themeColor="text1"/>
          <w:sz w:val="24"/>
          <w:szCs w:val="24"/>
          <w:lang w:val="en-US"/>
        </w:rPr>
        <w:t>CTGF</w:t>
      </w:r>
      <w:r w:rsidRPr="0098240C">
        <w:rPr>
          <w:rFonts w:ascii="Times New Roman" w:hAnsi="Times New Roman" w:cs="Times New Roman"/>
          <w:color w:val="000000" w:themeColor="text1"/>
          <w:sz w:val="24"/>
          <w:szCs w:val="24"/>
          <w:lang w:val="en-US"/>
        </w:rPr>
        <w:t xml:space="preserve"> gene has several SNPs that may affect transcript stability, including rs6918698G/C, rs9399005C/T, rs9402373C/G</w:t>
      </w:r>
      <w:r w:rsidRPr="0098240C">
        <w:rPr>
          <w:rFonts w:ascii="Times New Roman" w:hAnsi="Times New Roman" w:cs="Times New Roman"/>
          <w:i/>
          <w:color w:val="000000" w:themeColor="text1"/>
          <w:sz w:val="24"/>
          <w:szCs w:val="24"/>
          <w:lang w:val="en-US"/>
        </w:rPr>
        <w:t xml:space="preserve"> </w:t>
      </w:r>
      <w:r w:rsidRPr="0098240C">
        <w:rPr>
          <w:rFonts w:ascii="Times New Roman" w:hAnsi="Times New Roman" w:cs="Times New Roman"/>
          <w:color w:val="000000" w:themeColor="text1"/>
          <w:sz w:val="24"/>
          <w:szCs w:val="24"/>
          <w:lang w:val="en-US"/>
        </w:rPr>
        <w:t>and</w:t>
      </w:r>
      <w:r w:rsidRPr="0098240C">
        <w:rPr>
          <w:rFonts w:ascii="Times New Roman" w:hAnsi="Times New Roman" w:cs="Times New Roman"/>
          <w:i/>
          <w:color w:val="000000" w:themeColor="text1"/>
          <w:sz w:val="24"/>
          <w:szCs w:val="24"/>
          <w:lang w:val="en-US"/>
        </w:rPr>
        <w:t xml:space="preserve"> </w:t>
      </w:r>
      <w:r w:rsidRPr="0098240C">
        <w:rPr>
          <w:rFonts w:ascii="Times New Roman" w:hAnsi="Times New Roman" w:cs="Times New Roman"/>
          <w:color w:val="000000" w:themeColor="text1"/>
          <w:sz w:val="24"/>
          <w:szCs w:val="24"/>
          <w:lang w:val="en-US"/>
        </w:rPr>
        <w:t xml:space="preserve">rs12526196T/C. rs6918698G/C </w:t>
      </w:r>
      <w:proofErr w:type="gramStart"/>
      <w:r w:rsidRPr="0098240C">
        <w:rPr>
          <w:rFonts w:ascii="Times New Roman" w:hAnsi="Times New Roman" w:cs="Times New Roman"/>
          <w:color w:val="000000" w:themeColor="text1"/>
          <w:sz w:val="24"/>
          <w:szCs w:val="24"/>
          <w:lang w:val="en-US"/>
        </w:rPr>
        <w:t>is found</w:t>
      </w:r>
      <w:proofErr w:type="gramEnd"/>
      <w:r w:rsidRPr="0098240C">
        <w:rPr>
          <w:rFonts w:ascii="Times New Roman" w:hAnsi="Times New Roman" w:cs="Times New Roman"/>
          <w:color w:val="000000" w:themeColor="text1"/>
          <w:sz w:val="24"/>
          <w:szCs w:val="24"/>
          <w:lang w:val="en-US"/>
        </w:rPr>
        <w:t xml:space="preserve"> at position </w:t>
      </w:r>
      <w:r w:rsidR="00502CCF" w:rsidRPr="0098240C">
        <w:rPr>
          <w:rFonts w:ascii="Times New Roman" w:hAnsi="Times New Roman" w:cs="Times New Roman"/>
          <w:color w:val="000000" w:themeColor="text1"/>
          <w:sz w:val="24"/>
          <w:szCs w:val="24"/>
          <w:lang w:val="en-US"/>
        </w:rPr>
        <w:t>-</w:t>
      </w:r>
      <w:r w:rsidRPr="0098240C">
        <w:rPr>
          <w:rFonts w:ascii="Times New Roman" w:hAnsi="Times New Roman" w:cs="Times New Roman"/>
          <w:color w:val="000000" w:themeColor="text1"/>
          <w:sz w:val="24"/>
          <w:szCs w:val="24"/>
          <w:lang w:val="en-US"/>
        </w:rPr>
        <w:t xml:space="preserve">945 </w:t>
      </w:r>
      <w:r w:rsidR="00502CCF" w:rsidRPr="0098240C">
        <w:rPr>
          <w:rFonts w:ascii="Times New Roman" w:hAnsi="Times New Roman" w:cs="Times New Roman"/>
          <w:color w:val="000000" w:themeColor="text1"/>
          <w:sz w:val="24"/>
          <w:szCs w:val="24"/>
          <w:lang w:val="en-US"/>
        </w:rPr>
        <w:t>i</w:t>
      </w:r>
      <w:r w:rsidRPr="0098240C">
        <w:rPr>
          <w:rFonts w:ascii="Times New Roman" w:hAnsi="Times New Roman" w:cs="Times New Roman"/>
          <w:color w:val="000000" w:themeColor="text1"/>
          <w:sz w:val="24"/>
          <w:szCs w:val="24"/>
          <w:lang w:val="en-US"/>
        </w:rPr>
        <w:t xml:space="preserve">n </w:t>
      </w:r>
      <w:r w:rsidR="00502CCF" w:rsidRPr="0098240C">
        <w:rPr>
          <w:rFonts w:ascii="Times New Roman" w:hAnsi="Times New Roman" w:cs="Times New Roman"/>
          <w:color w:val="000000" w:themeColor="text1"/>
          <w:sz w:val="24"/>
          <w:szCs w:val="24"/>
          <w:lang w:val="en-US"/>
        </w:rPr>
        <w:t xml:space="preserve">the gene </w:t>
      </w:r>
      <w:r w:rsidRPr="0098240C">
        <w:rPr>
          <w:rFonts w:ascii="Times New Roman" w:hAnsi="Times New Roman" w:cs="Times New Roman"/>
          <w:color w:val="000000" w:themeColor="text1"/>
          <w:sz w:val="24"/>
          <w:szCs w:val="24"/>
          <w:lang w:val="en-US"/>
        </w:rPr>
        <w:t xml:space="preserve">promoter, where the presence of a C allele is critical for transcriptional suppression of the </w:t>
      </w:r>
      <w:r w:rsidRPr="0098240C">
        <w:rPr>
          <w:rFonts w:ascii="Times New Roman" w:hAnsi="Times New Roman" w:cs="Times New Roman"/>
          <w:i/>
          <w:color w:val="000000" w:themeColor="text1"/>
          <w:sz w:val="24"/>
          <w:szCs w:val="24"/>
          <w:lang w:val="en-US"/>
        </w:rPr>
        <w:t>CTGF</w:t>
      </w:r>
      <w:r w:rsidRPr="0098240C">
        <w:rPr>
          <w:rFonts w:ascii="Times New Roman" w:hAnsi="Times New Roman" w:cs="Times New Roman"/>
          <w:color w:val="000000" w:themeColor="text1"/>
          <w:sz w:val="24"/>
          <w:szCs w:val="24"/>
          <w:lang w:val="en-US"/>
        </w:rPr>
        <w:t xml:space="preserve"> gene, which in turn would reduce CTGF production</w:t>
      </w:r>
      <w:r w:rsidR="00CC7ED5" w:rsidRPr="0098240C">
        <w:rPr>
          <w:rFonts w:ascii="Times New Roman" w:hAnsi="Times New Roman" w:cs="Times New Roman"/>
          <w:color w:val="000000" w:themeColor="text1"/>
          <w:sz w:val="24"/>
          <w:szCs w:val="24"/>
          <w:lang w:val="en-US"/>
        </w:rPr>
        <w:t xml:space="preserve"> (Fonseca et al., 2007).</w:t>
      </w:r>
      <w:r w:rsidRPr="0098240C">
        <w:rPr>
          <w:rFonts w:ascii="Times New Roman" w:hAnsi="Times New Roman" w:cs="Times New Roman"/>
          <w:color w:val="000000" w:themeColor="text1"/>
          <w:sz w:val="24"/>
          <w:szCs w:val="24"/>
          <w:lang w:val="en-US"/>
        </w:rPr>
        <w:t xml:space="preserve"> </w:t>
      </w:r>
      <w:proofErr w:type="gramStart"/>
      <w:r w:rsidRPr="0098240C">
        <w:rPr>
          <w:rFonts w:ascii="Times New Roman" w:hAnsi="Times New Roman" w:cs="Times New Roman"/>
          <w:color w:val="000000" w:themeColor="text1"/>
          <w:sz w:val="24"/>
          <w:szCs w:val="24"/>
          <w:lang w:val="en-US"/>
        </w:rPr>
        <w:t>rs9399005C/T</w:t>
      </w:r>
      <w:proofErr w:type="gramEnd"/>
      <w:r w:rsidRPr="0098240C">
        <w:rPr>
          <w:rFonts w:ascii="Times New Roman" w:hAnsi="Times New Roman" w:cs="Times New Roman"/>
          <w:color w:val="000000" w:themeColor="text1"/>
          <w:sz w:val="24"/>
          <w:szCs w:val="24"/>
          <w:lang w:val="en-US"/>
        </w:rPr>
        <w:t xml:space="preserve"> is found in </w:t>
      </w:r>
      <w:r w:rsidR="00502CCF" w:rsidRPr="0098240C">
        <w:rPr>
          <w:rFonts w:ascii="Times New Roman" w:hAnsi="Times New Roman" w:cs="Times New Roman"/>
          <w:color w:val="000000" w:themeColor="text1"/>
          <w:sz w:val="24"/>
          <w:szCs w:val="24"/>
          <w:lang w:val="en-US"/>
        </w:rPr>
        <w:t xml:space="preserve">the </w:t>
      </w:r>
      <w:r w:rsidRPr="0098240C">
        <w:rPr>
          <w:rFonts w:ascii="Times New Roman" w:hAnsi="Times New Roman" w:cs="Times New Roman"/>
          <w:color w:val="000000" w:themeColor="text1"/>
          <w:sz w:val="24"/>
          <w:szCs w:val="24"/>
          <w:lang w:val="en-US"/>
        </w:rPr>
        <w:t>3’ untranslated region</w:t>
      </w:r>
      <w:r w:rsidR="00502CCF" w:rsidRPr="0098240C">
        <w:rPr>
          <w:rFonts w:ascii="Times New Roman" w:hAnsi="Times New Roman" w:cs="Times New Roman"/>
          <w:color w:val="000000" w:themeColor="text1"/>
          <w:sz w:val="24"/>
          <w:szCs w:val="24"/>
          <w:lang w:val="en-US"/>
        </w:rPr>
        <w:t>,</w:t>
      </w:r>
      <w:r w:rsidRPr="0098240C">
        <w:rPr>
          <w:rFonts w:ascii="Times New Roman" w:hAnsi="Times New Roman" w:cs="Times New Roman"/>
          <w:color w:val="000000" w:themeColor="text1"/>
          <w:sz w:val="24"/>
          <w:szCs w:val="24"/>
          <w:lang w:val="en-US"/>
        </w:rPr>
        <w:t xml:space="preserve"> where the T allele binds nuclear factors </w:t>
      </w:r>
      <w:r w:rsidR="00502CCF" w:rsidRPr="0098240C">
        <w:rPr>
          <w:rFonts w:ascii="Times New Roman" w:hAnsi="Times New Roman" w:cs="Times New Roman"/>
          <w:color w:val="000000" w:themeColor="text1"/>
          <w:sz w:val="24"/>
          <w:szCs w:val="24"/>
          <w:lang w:val="en-US"/>
        </w:rPr>
        <w:t xml:space="preserve">with greater affinity </w:t>
      </w:r>
      <w:r w:rsidRPr="0098240C">
        <w:rPr>
          <w:rFonts w:ascii="Times New Roman" w:hAnsi="Times New Roman" w:cs="Times New Roman"/>
          <w:color w:val="000000" w:themeColor="text1"/>
          <w:sz w:val="24"/>
          <w:szCs w:val="24"/>
          <w:lang w:val="en-US"/>
        </w:rPr>
        <w:t>than the C allele</w:t>
      </w:r>
      <w:r w:rsidR="00502CCF" w:rsidRPr="0098240C">
        <w:rPr>
          <w:rFonts w:ascii="Times New Roman" w:hAnsi="Times New Roman" w:cs="Times New Roman"/>
          <w:color w:val="000000" w:themeColor="text1"/>
          <w:sz w:val="24"/>
          <w:szCs w:val="24"/>
          <w:lang w:val="en-US"/>
        </w:rPr>
        <w:t>,</w:t>
      </w:r>
      <w:r w:rsidRPr="0098240C">
        <w:rPr>
          <w:rFonts w:ascii="Times New Roman" w:hAnsi="Times New Roman" w:cs="Times New Roman"/>
          <w:color w:val="000000" w:themeColor="text1"/>
          <w:sz w:val="24"/>
          <w:szCs w:val="24"/>
          <w:lang w:val="en-US"/>
        </w:rPr>
        <w:t xml:space="preserve"> and </w:t>
      </w:r>
      <w:r w:rsidRPr="0098240C">
        <w:rPr>
          <w:rFonts w:ascii="Times New Roman" w:hAnsi="Times New Roman" w:cs="Times New Roman"/>
          <w:i/>
          <w:color w:val="000000" w:themeColor="text1"/>
          <w:sz w:val="24"/>
          <w:szCs w:val="24"/>
          <w:lang w:val="en-US"/>
        </w:rPr>
        <w:t xml:space="preserve">in </w:t>
      </w:r>
      <w:proofErr w:type="spellStart"/>
      <w:r w:rsidRPr="0098240C">
        <w:rPr>
          <w:rFonts w:ascii="Times New Roman" w:hAnsi="Times New Roman" w:cs="Times New Roman"/>
          <w:i/>
          <w:color w:val="000000" w:themeColor="text1"/>
          <w:sz w:val="24"/>
          <w:szCs w:val="24"/>
          <w:lang w:val="en-US"/>
        </w:rPr>
        <w:t>silic</w:t>
      </w:r>
      <w:r w:rsidR="00502CCF" w:rsidRPr="0098240C">
        <w:rPr>
          <w:rFonts w:ascii="Times New Roman" w:hAnsi="Times New Roman" w:cs="Times New Roman"/>
          <w:i/>
          <w:color w:val="000000" w:themeColor="text1"/>
          <w:sz w:val="24"/>
          <w:szCs w:val="24"/>
          <w:lang w:val="en-US"/>
        </w:rPr>
        <w:t>o</w:t>
      </w:r>
      <w:proofErr w:type="spellEnd"/>
      <w:r w:rsidRPr="0098240C">
        <w:rPr>
          <w:rFonts w:ascii="Times New Roman" w:hAnsi="Times New Roman" w:cs="Times New Roman"/>
          <w:color w:val="000000" w:themeColor="text1"/>
          <w:sz w:val="24"/>
          <w:szCs w:val="24"/>
          <w:lang w:val="en-US"/>
        </w:rPr>
        <w:t xml:space="preserve"> analysis has shown that this polymorphism may affect the secondary structure of </w:t>
      </w:r>
      <w:r w:rsidRPr="0098240C">
        <w:rPr>
          <w:rFonts w:ascii="Times New Roman" w:hAnsi="Times New Roman" w:cs="Times New Roman"/>
          <w:i/>
          <w:color w:val="000000" w:themeColor="text1"/>
          <w:sz w:val="24"/>
          <w:szCs w:val="24"/>
          <w:lang w:val="en-US"/>
        </w:rPr>
        <w:t>CTGF</w:t>
      </w:r>
      <w:r w:rsidRPr="0098240C">
        <w:rPr>
          <w:rFonts w:ascii="Times New Roman" w:hAnsi="Times New Roman" w:cs="Times New Roman"/>
          <w:color w:val="000000" w:themeColor="text1"/>
          <w:sz w:val="24"/>
          <w:szCs w:val="24"/>
          <w:lang w:val="en-US"/>
        </w:rPr>
        <w:t xml:space="preserve"> mRNA, and thus the stability </w:t>
      </w:r>
      <w:r w:rsidR="00502CCF" w:rsidRPr="0098240C">
        <w:rPr>
          <w:rFonts w:ascii="Times New Roman" w:hAnsi="Times New Roman" w:cs="Times New Roman"/>
          <w:color w:val="000000" w:themeColor="text1"/>
          <w:sz w:val="24"/>
          <w:szCs w:val="24"/>
          <w:lang w:val="en-US"/>
        </w:rPr>
        <w:t xml:space="preserve">and half-life </w:t>
      </w:r>
      <w:r w:rsidRPr="0098240C">
        <w:rPr>
          <w:rFonts w:ascii="Times New Roman" w:hAnsi="Times New Roman" w:cs="Times New Roman"/>
          <w:color w:val="000000" w:themeColor="text1"/>
          <w:sz w:val="24"/>
          <w:szCs w:val="24"/>
          <w:lang w:val="en-US"/>
        </w:rPr>
        <w:t>of the transcript</w:t>
      </w:r>
      <w:r w:rsidR="00CC7ED5" w:rsidRPr="0098240C">
        <w:rPr>
          <w:rFonts w:ascii="Times New Roman" w:hAnsi="Times New Roman" w:cs="Times New Roman"/>
          <w:color w:val="000000" w:themeColor="text1"/>
          <w:sz w:val="24"/>
          <w:szCs w:val="24"/>
          <w:lang w:val="en-US"/>
        </w:rPr>
        <w:t xml:space="preserve"> (</w:t>
      </w:r>
      <w:proofErr w:type="spellStart"/>
      <w:r w:rsidR="00CC7ED5" w:rsidRPr="0098240C">
        <w:rPr>
          <w:rFonts w:ascii="Times New Roman" w:hAnsi="Times New Roman" w:cs="Times New Roman"/>
          <w:color w:val="000000" w:themeColor="text1"/>
          <w:sz w:val="24"/>
          <w:szCs w:val="24"/>
          <w:lang w:val="en-US"/>
        </w:rPr>
        <w:t>Granel</w:t>
      </w:r>
      <w:proofErr w:type="spellEnd"/>
      <w:r w:rsidR="00CC7ED5" w:rsidRPr="0098240C">
        <w:rPr>
          <w:rFonts w:ascii="Times New Roman" w:hAnsi="Times New Roman" w:cs="Times New Roman"/>
          <w:color w:val="000000" w:themeColor="text1"/>
          <w:sz w:val="24"/>
          <w:szCs w:val="24"/>
          <w:lang w:val="en-US"/>
        </w:rPr>
        <w:t xml:space="preserve"> et al., 2010)</w:t>
      </w:r>
      <w:r w:rsidR="00620652" w:rsidRPr="0098240C">
        <w:rPr>
          <w:rFonts w:ascii="Times New Roman" w:hAnsi="Times New Roman" w:cs="Times New Roman"/>
          <w:color w:val="000000" w:themeColor="text1"/>
          <w:sz w:val="24"/>
          <w:szCs w:val="24"/>
          <w:lang w:val="en-US"/>
        </w:rPr>
        <w:t>.</w:t>
      </w:r>
      <w:r w:rsidRPr="0098240C">
        <w:rPr>
          <w:rFonts w:ascii="Times New Roman" w:hAnsi="Times New Roman" w:cs="Times New Roman"/>
          <w:color w:val="000000" w:themeColor="text1"/>
          <w:sz w:val="24"/>
          <w:szCs w:val="24"/>
          <w:lang w:val="en-US"/>
        </w:rPr>
        <w:t xml:space="preserve"> Both rs9402373C/G and rs12526196T/C are </w:t>
      </w:r>
      <w:proofErr w:type="spellStart"/>
      <w:r w:rsidRPr="0098240C">
        <w:rPr>
          <w:rFonts w:ascii="Times New Roman" w:hAnsi="Times New Roman" w:cs="Times New Roman"/>
          <w:color w:val="000000" w:themeColor="text1"/>
          <w:sz w:val="24"/>
          <w:szCs w:val="24"/>
          <w:lang w:val="en-US"/>
        </w:rPr>
        <w:t>intron</w:t>
      </w:r>
      <w:r w:rsidR="00502CCF" w:rsidRPr="0098240C">
        <w:rPr>
          <w:rFonts w:ascii="Times New Roman" w:hAnsi="Times New Roman" w:cs="Times New Roman"/>
          <w:color w:val="000000" w:themeColor="text1"/>
          <w:sz w:val="24"/>
          <w:szCs w:val="24"/>
          <w:lang w:val="en-US"/>
        </w:rPr>
        <w:t>ic</w:t>
      </w:r>
      <w:proofErr w:type="spellEnd"/>
      <w:r w:rsidRPr="0098240C">
        <w:rPr>
          <w:rFonts w:ascii="Times New Roman" w:hAnsi="Times New Roman" w:cs="Times New Roman"/>
          <w:color w:val="000000" w:themeColor="text1"/>
          <w:sz w:val="24"/>
          <w:szCs w:val="24"/>
          <w:lang w:val="en-US"/>
        </w:rPr>
        <w:t xml:space="preserve"> variants that can potentially influence transcription or transcript stability by affecting the binding efficiency of nuclear factors</w:t>
      </w:r>
      <w:r w:rsidR="00CC7ED5" w:rsidRPr="0098240C">
        <w:rPr>
          <w:rFonts w:ascii="Times New Roman" w:hAnsi="Times New Roman" w:cs="Times New Roman"/>
          <w:color w:val="000000" w:themeColor="text1"/>
          <w:sz w:val="24"/>
          <w:szCs w:val="24"/>
          <w:lang w:val="en-US"/>
        </w:rPr>
        <w:t xml:space="preserve"> (</w:t>
      </w:r>
      <w:proofErr w:type="spellStart"/>
      <w:r w:rsidR="00CC7ED5" w:rsidRPr="0098240C">
        <w:rPr>
          <w:rFonts w:ascii="Times New Roman" w:hAnsi="Times New Roman" w:cs="Times New Roman"/>
          <w:color w:val="000000" w:themeColor="text1"/>
          <w:sz w:val="24"/>
          <w:szCs w:val="24"/>
          <w:lang w:val="en-US"/>
        </w:rPr>
        <w:t>Dessein</w:t>
      </w:r>
      <w:proofErr w:type="spellEnd"/>
      <w:r w:rsidR="00CC7ED5" w:rsidRPr="0098240C">
        <w:rPr>
          <w:rFonts w:ascii="Times New Roman" w:hAnsi="Times New Roman" w:cs="Times New Roman"/>
          <w:color w:val="000000" w:themeColor="text1"/>
          <w:sz w:val="24"/>
          <w:szCs w:val="24"/>
          <w:lang w:val="en-US"/>
        </w:rPr>
        <w:t xml:space="preserve"> et al., 2009)</w:t>
      </w:r>
      <w:r w:rsidR="00620652" w:rsidRPr="0098240C">
        <w:rPr>
          <w:rFonts w:ascii="Times New Roman" w:hAnsi="Times New Roman" w:cs="Times New Roman"/>
          <w:color w:val="000000" w:themeColor="text1"/>
          <w:sz w:val="24"/>
          <w:szCs w:val="24"/>
          <w:lang w:val="en-US"/>
        </w:rPr>
        <w:t>.</w:t>
      </w:r>
      <w:r w:rsidRPr="0098240C">
        <w:rPr>
          <w:rFonts w:ascii="Times New Roman" w:hAnsi="Times New Roman" w:cs="Times New Roman"/>
          <w:color w:val="000000" w:themeColor="text1"/>
          <w:sz w:val="24"/>
          <w:szCs w:val="24"/>
          <w:lang w:val="en-US"/>
        </w:rPr>
        <w:t xml:space="preserve"> </w:t>
      </w:r>
    </w:p>
    <w:p w14:paraId="1D1A5F78" w14:textId="77777777" w:rsidR="004541CF" w:rsidRPr="0098240C" w:rsidRDefault="004541CF" w:rsidP="004541CF">
      <w:pPr>
        <w:spacing w:line="240" w:lineRule="auto"/>
        <w:rPr>
          <w:rFonts w:ascii="Times New Roman" w:hAnsi="Times New Roman" w:cs="Times New Roman"/>
          <w:color w:val="000000" w:themeColor="text1"/>
          <w:sz w:val="24"/>
          <w:szCs w:val="24"/>
          <w:lang w:val="en-US"/>
        </w:rPr>
      </w:pPr>
      <w:r w:rsidRPr="0098240C">
        <w:rPr>
          <w:rFonts w:ascii="Times New Roman" w:hAnsi="Times New Roman" w:cs="Times New Roman"/>
          <w:color w:val="000000" w:themeColor="text1"/>
          <w:sz w:val="24"/>
          <w:szCs w:val="24"/>
          <w:lang w:val="en-US"/>
        </w:rPr>
        <w:t xml:space="preserve">Moreover, these SNPs </w:t>
      </w:r>
      <w:proofErr w:type="gramStart"/>
      <w:r w:rsidRPr="0098240C">
        <w:rPr>
          <w:rFonts w:ascii="Times New Roman" w:hAnsi="Times New Roman" w:cs="Times New Roman"/>
          <w:color w:val="000000" w:themeColor="text1"/>
          <w:sz w:val="24"/>
          <w:szCs w:val="24"/>
          <w:lang w:val="en-US"/>
        </w:rPr>
        <w:t>were previously analyzed</w:t>
      </w:r>
      <w:proofErr w:type="gramEnd"/>
      <w:r w:rsidRPr="0098240C">
        <w:rPr>
          <w:rFonts w:ascii="Times New Roman" w:hAnsi="Times New Roman" w:cs="Times New Roman"/>
          <w:color w:val="000000" w:themeColor="text1"/>
          <w:sz w:val="24"/>
          <w:szCs w:val="24"/>
          <w:lang w:val="en-US"/>
        </w:rPr>
        <w:t xml:space="preserve"> in diseases with similar pathology to PEX and PEG. For example, rs6918698 </w:t>
      </w:r>
      <w:proofErr w:type="gramStart"/>
      <w:r w:rsidRPr="0098240C">
        <w:rPr>
          <w:rFonts w:ascii="Times New Roman" w:hAnsi="Times New Roman" w:cs="Times New Roman"/>
          <w:color w:val="000000" w:themeColor="text1"/>
          <w:sz w:val="24"/>
          <w:szCs w:val="24"/>
          <w:lang w:val="en-US"/>
        </w:rPr>
        <w:t>was found</w:t>
      </w:r>
      <w:proofErr w:type="gramEnd"/>
      <w:r w:rsidRPr="0098240C">
        <w:rPr>
          <w:rFonts w:ascii="Times New Roman" w:hAnsi="Times New Roman" w:cs="Times New Roman"/>
          <w:color w:val="000000" w:themeColor="text1"/>
          <w:sz w:val="24"/>
          <w:szCs w:val="24"/>
          <w:lang w:val="en-US"/>
        </w:rPr>
        <w:t xml:space="preserve"> to be associated with systemic sclerosis (Fonseca et al., 2007; </w:t>
      </w:r>
      <w:r w:rsidRPr="0098240C">
        <w:rPr>
          <w:rFonts w:ascii="Times New Roman" w:hAnsi="Times New Roman" w:cs="Times New Roman"/>
          <w:sz w:val="24"/>
          <w:szCs w:val="24"/>
          <w:lang w:val="en-US"/>
        </w:rPr>
        <w:t>Kawaguchi et al., 2008</w:t>
      </w:r>
      <w:r w:rsidRPr="0098240C">
        <w:rPr>
          <w:rFonts w:ascii="Times New Roman" w:hAnsi="Times New Roman" w:cs="Times New Roman"/>
          <w:color w:val="000000" w:themeColor="text1"/>
          <w:sz w:val="24"/>
          <w:szCs w:val="24"/>
          <w:lang w:val="en-US"/>
        </w:rPr>
        <w:t>); however, this relationship has not been confirmed in other studies (</w:t>
      </w:r>
      <w:r w:rsidRPr="0098240C">
        <w:rPr>
          <w:rFonts w:ascii="Times New Roman" w:hAnsi="Times New Roman" w:cs="Times New Roman"/>
          <w:sz w:val="24"/>
          <w:szCs w:val="24"/>
          <w:lang w:val="en-US"/>
        </w:rPr>
        <w:t xml:space="preserve">Rueda et al., 2009; </w:t>
      </w:r>
      <w:proofErr w:type="spellStart"/>
      <w:r w:rsidRPr="0098240C">
        <w:rPr>
          <w:rFonts w:ascii="Times New Roman" w:hAnsi="Times New Roman" w:cs="Times New Roman"/>
          <w:sz w:val="24"/>
          <w:szCs w:val="24"/>
          <w:lang w:val="en-US"/>
        </w:rPr>
        <w:t>Louthrenoo</w:t>
      </w:r>
      <w:proofErr w:type="spellEnd"/>
      <w:r w:rsidRPr="0098240C">
        <w:rPr>
          <w:rFonts w:ascii="Times New Roman" w:hAnsi="Times New Roman" w:cs="Times New Roman"/>
          <w:sz w:val="24"/>
          <w:szCs w:val="24"/>
          <w:lang w:val="en-US"/>
        </w:rPr>
        <w:t xml:space="preserve"> et al., 2011)</w:t>
      </w:r>
      <w:r w:rsidRPr="0098240C">
        <w:rPr>
          <w:rFonts w:ascii="Times New Roman" w:hAnsi="Times New Roman" w:cs="Times New Roman"/>
          <w:color w:val="000000" w:themeColor="text1"/>
          <w:sz w:val="24"/>
          <w:szCs w:val="24"/>
          <w:lang w:val="en-US"/>
        </w:rPr>
        <w:t xml:space="preserve">. </w:t>
      </w:r>
      <w:proofErr w:type="gramStart"/>
      <w:r w:rsidRPr="0098240C">
        <w:rPr>
          <w:rFonts w:ascii="Times New Roman" w:hAnsi="Times New Roman" w:cs="Times New Roman"/>
          <w:color w:val="000000" w:themeColor="text1"/>
          <w:sz w:val="24"/>
          <w:szCs w:val="24"/>
          <w:lang w:val="en-US"/>
        </w:rPr>
        <w:t>rs9399005</w:t>
      </w:r>
      <w:proofErr w:type="gramEnd"/>
      <w:r w:rsidRPr="0098240C">
        <w:rPr>
          <w:rFonts w:ascii="Times New Roman" w:hAnsi="Times New Roman" w:cs="Times New Roman"/>
          <w:color w:val="000000" w:themeColor="text1"/>
          <w:sz w:val="24"/>
          <w:szCs w:val="24"/>
          <w:lang w:val="en-US"/>
        </w:rPr>
        <w:t xml:space="preserve"> was also associated with systemic sclerosis (</w:t>
      </w:r>
      <w:proofErr w:type="spellStart"/>
      <w:r w:rsidRPr="0098240C">
        <w:rPr>
          <w:rFonts w:ascii="Times New Roman" w:hAnsi="Times New Roman" w:cs="Times New Roman"/>
          <w:color w:val="000000" w:themeColor="text1"/>
          <w:sz w:val="24"/>
          <w:szCs w:val="24"/>
          <w:lang w:val="en-US"/>
        </w:rPr>
        <w:t>Granel</w:t>
      </w:r>
      <w:proofErr w:type="spellEnd"/>
      <w:r w:rsidRPr="0098240C">
        <w:rPr>
          <w:rFonts w:ascii="Times New Roman" w:hAnsi="Times New Roman" w:cs="Times New Roman"/>
          <w:color w:val="000000" w:themeColor="text1"/>
          <w:sz w:val="24"/>
          <w:szCs w:val="24"/>
          <w:lang w:val="en-US"/>
        </w:rPr>
        <w:t xml:space="preserve"> et al., 2010) and hepatic fibrosis (</w:t>
      </w:r>
      <w:proofErr w:type="spellStart"/>
      <w:r w:rsidRPr="0098240C">
        <w:rPr>
          <w:rFonts w:ascii="Times New Roman" w:hAnsi="Times New Roman" w:cs="Times New Roman"/>
          <w:color w:val="000000" w:themeColor="text1"/>
          <w:sz w:val="24"/>
          <w:szCs w:val="24"/>
          <w:lang w:val="en-US"/>
        </w:rPr>
        <w:t>Dessein</w:t>
      </w:r>
      <w:proofErr w:type="spellEnd"/>
      <w:r w:rsidRPr="0098240C">
        <w:rPr>
          <w:rFonts w:ascii="Times New Roman" w:hAnsi="Times New Roman" w:cs="Times New Roman"/>
          <w:color w:val="000000" w:themeColor="text1"/>
          <w:sz w:val="24"/>
          <w:szCs w:val="24"/>
          <w:lang w:val="en-US"/>
        </w:rPr>
        <w:t xml:space="preserve"> et al., 2009). </w:t>
      </w:r>
      <w:proofErr w:type="gramStart"/>
      <w:r w:rsidRPr="0098240C">
        <w:rPr>
          <w:rFonts w:ascii="Times New Roman" w:hAnsi="Times New Roman" w:cs="Times New Roman"/>
          <w:color w:val="000000" w:themeColor="text1"/>
          <w:sz w:val="24"/>
          <w:szCs w:val="24"/>
          <w:lang w:val="en-US"/>
        </w:rPr>
        <w:t>rs9402373</w:t>
      </w:r>
      <w:proofErr w:type="gramEnd"/>
      <w:r w:rsidRPr="0098240C">
        <w:rPr>
          <w:rFonts w:ascii="Times New Roman" w:hAnsi="Times New Roman" w:cs="Times New Roman"/>
          <w:color w:val="000000" w:themeColor="text1"/>
          <w:sz w:val="24"/>
          <w:szCs w:val="24"/>
          <w:lang w:val="en-US"/>
        </w:rPr>
        <w:t xml:space="preserve"> and rs12526196 had the strongest association with hepatic fibrosis (</w:t>
      </w:r>
      <w:proofErr w:type="spellStart"/>
      <w:r w:rsidRPr="0098240C">
        <w:rPr>
          <w:rFonts w:ascii="Times New Roman" w:hAnsi="Times New Roman" w:cs="Times New Roman"/>
          <w:color w:val="000000" w:themeColor="text1"/>
          <w:sz w:val="24"/>
          <w:szCs w:val="24"/>
          <w:lang w:val="en-US"/>
        </w:rPr>
        <w:t>Dessein</w:t>
      </w:r>
      <w:proofErr w:type="spellEnd"/>
      <w:r w:rsidRPr="0098240C">
        <w:rPr>
          <w:rFonts w:ascii="Times New Roman" w:hAnsi="Times New Roman" w:cs="Times New Roman"/>
          <w:color w:val="000000" w:themeColor="text1"/>
          <w:sz w:val="24"/>
          <w:szCs w:val="24"/>
          <w:lang w:val="en-US"/>
        </w:rPr>
        <w:t xml:space="preserve"> et al., 2009).</w:t>
      </w:r>
    </w:p>
    <w:p w14:paraId="7E80962E" w14:textId="30123FBC" w:rsidR="00D047D7" w:rsidRPr="0098240C" w:rsidRDefault="00D047D7" w:rsidP="00EA0192">
      <w:pPr>
        <w:autoSpaceDE w:val="0"/>
        <w:autoSpaceDN w:val="0"/>
        <w:adjustRightInd w:val="0"/>
        <w:spacing w:line="240" w:lineRule="auto"/>
        <w:rPr>
          <w:rFonts w:ascii="Times New Roman" w:eastAsia="AdvTimes" w:hAnsi="Times New Roman" w:cs="Times New Roman"/>
          <w:color w:val="000000" w:themeColor="text1"/>
          <w:sz w:val="24"/>
          <w:szCs w:val="24"/>
          <w:lang w:val="en-US"/>
        </w:rPr>
      </w:pPr>
      <w:r w:rsidRPr="0098240C">
        <w:rPr>
          <w:rFonts w:ascii="Times New Roman" w:hAnsi="Times New Roman" w:cs="Times New Roman"/>
          <w:color w:val="000000" w:themeColor="text1"/>
          <w:sz w:val="24"/>
          <w:szCs w:val="24"/>
          <w:lang w:val="en-US"/>
        </w:rPr>
        <w:t xml:space="preserve">Therefore, we studied these four </w:t>
      </w:r>
      <w:r w:rsidR="008E11C9" w:rsidRPr="0098240C">
        <w:rPr>
          <w:rFonts w:ascii="Times New Roman" w:hAnsi="Times New Roman" w:cs="Times New Roman"/>
          <w:i/>
          <w:color w:val="000000" w:themeColor="text1"/>
          <w:sz w:val="24"/>
          <w:szCs w:val="24"/>
          <w:lang w:val="en-US"/>
        </w:rPr>
        <w:t>CTGF</w:t>
      </w:r>
      <w:r w:rsidR="008E11C9" w:rsidRPr="0098240C">
        <w:rPr>
          <w:rFonts w:ascii="Times New Roman" w:hAnsi="Times New Roman" w:cs="Times New Roman"/>
          <w:color w:val="000000" w:themeColor="text1"/>
          <w:sz w:val="24"/>
          <w:szCs w:val="24"/>
          <w:lang w:val="en-US"/>
        </w:rPr>
        <w:t xml:space="preserve"> </w:t>
      </w:r>
      <w:r w:rsidRPr="0098240C">
        <w:rPr>
          <w:rFonts w:ascii="Times New Roman" w:hAnsi="Times New Roman" w:cs="Times New Roman"/>
          <w:color w:val="000000" w:themeColor="text1"/>
          <w:sz w:val="24"/>
          <w:szCs w:val="24"/>
          <w:lang w:val="en-US"/>
        </w:rPr>
        <w:t>SNPs in PEX and PEG</w:t>
      </w:r>
      <w:r w:rsidR="008E11C9" w:rsidRPr="0098240C">
        <w:rPr>
          <w:rFonts w:ascii="Times New Roman" w:hAnsi="Times New Roman" w:cs="Times New Roman"/>
          <w:color w:val="000000" w:themeColor="text1"/>
          <w:sz w:val="24"/>
          <w:szCs w:val="24"/>
          <w:lang w:val="en-US"/>
        </w:rPr>
        <w:t xml:space="preserve"> </w:t>
      </w:r>
      <w:r w:rsidR="006F6E1D" w:rsidRPr="0098240C">
        <w:rPr>
          <w:rFonts w:ascii="Times New Roman" w:hAnsi="Times New Roman" w:cs="Times New Roman"/>
          <w:color w:val="000000" w:themeColor="text1"/>
          <w:sz w:val="24"/>
          <w:szCs w:val="24"/>
          <w:lang w:val="en-US"/>
        </w:rPr>
        <w:t>cases and</w:t>
      </w:r>
      <w:r w:rsidRPr="0098240C">
        <w:rPr>
          <w:rFonts w:ascii="Times New Roman" w:hAnsi="Times New Roman" w:cs="Times New Roman"/>
          <w:color w:val="000000" w:themeColor="text1"/>
          <w:sz w:val="24"/>
          <w:szCs w:val="24"/>
          <w:lang w:val="en-US"/>
        </w:rPr>
        <w:t xml:space="preserve"> found that alleles and genotypes were not significantly associated with these conditions. There is only one previous study</w:t>
      </w:r>
      <w:r w:rsidR="004E0B9D" w:rsidRPr="0098240C">
        <w:rPr>
          <w:rFonts w:ascii="Times New Roman" w:hAnsi="Times New Roman" w:cs="Times New Roman"/>
          <w:color w:val="000000" w:themeColor="text1"/>
          <w:sz w:val="24"/>
          <w:szCs w:val="24"/>
          <w:lang w:val="en-US"/>
        </w:rPr>
        <w:t xml:space="preserve"> (Suh et al., 2015)</w:t>
      </w:r>
      <w:r w:rsidRPr="0098240C">
        <w:rPr>
          <w:rFonts w:ascii="Times New Roman" w:hAnsi="Times New Roman" w:cs="Times New Roman"/>
          <w:color w:val="000000" w:themeColor="text1"/>
          <w:sz w:val="24"/>
          <w:szCs w:val="24"/>
          <w:lang w:val="en-US"/>
        </w:rPr>
        <w:t xml:space="preserve"> on the association of </w:t>
      </w:r>
      <w:r w:rsidRPr="0098240C">
        <w:rPr>
          <w:rFonts w:ascii="Times New Roman" w:hAnsi="Times New Roman" w:cs="Times New Roman"/>
          <w:i/>
          <w:color w:val="000000" w:themeColor="text1"/>
          <w:sz w:val="24"/>
          <w:szCs w:val="24"/>
          <w:lang w:val="en-US"/>
        </w:rPr>
        <w:t>CTGF</w:t>
      </w:r>
      <w:r w:rsidRPr="0098240C">
        <w:rPr>
          <w:rFonts w:ascii="Times New Roman" w:hAnsi="Times New Roman" w:cs="Times New Roman"/>
          <w:color w:val="000000" w:themeColor="text1"/>
          <w:sz w:val="24"/>
          <w:szCs w:val="24"/>
          <w:lang w:val="en-US"/>
        </w:rPr>
        <w:t xml:space="preserve"> SNPs with PEX and PEG, which analyzed twelve SNPs in a small Korean population. Only rs9399005 </w:t>
      </w:r>
      <w:proofErr w:type="gramStart"/>
      <w:r w:rsidRPr="0098240C">
        <w:rPr>
          <w:rFonts w:ascii="Times New Roman" w:hAnsi="Times New Roman" w:cs="Times New Roman"/>
          <w:color w:val="000000" w:themeColor="text1"/>
          <w:sz w:val="24"/>
          <w:szCs w:val="24"/>
          <w:lang w:val="en-US"/>
        </w:rPr>
        <w:t>was studied</w:t>
      </w:r>
      <w:proofErr w:type="gramEnd"/>
      <w:r w:rsidRPr="0098240C">
        <w:rPr>
          <w:rFonts w:ascii="Times New Roman" w:hAnsi="Times New Roman" w:cs="Times New Roman"/>
          <w:color w:val="000000" w:themeColor="text1"/>
          <w:sz w:val="24"/>
          <w:szCs w:val="24"/>
          <w:lang w:val="en-US"/>
        </w:rPr>
        <w:t xml:space="preserve"> in</w:t>
      </w:r>
      <w:r w:rsidR="008E11C9" w:rsidRPr="0098240C">
        <w:rPr>
          <w:rFonts w:ascii="Times New Roman" w:hAnsi="Times New Roman" w:cs="Times New Roman"/>
          <w:color w:val="000000" w:themeColor="text1"/>
          <w:sz w:val="24"/>
          <w:szCs w:val="24"/>
          <w:lang w:val="en-US"/>
        </w:rPr>
        <w:t xml:space="preserve"> common with</w:t>
      </w:r>
      <w:r w:rsidRPr="0098240C">
        <w:rPr>
          <w:rFonts w:ascii="Times New Roman" w:hAnsi="Times New Roman" w:cs="Times New Roman"/>
          <w:color w:val="000000" w:themeColor="text1"/>
          <w:sz w:val="24"/>
          <w:szCs w:val="24"/>
          <w:lang w:val="en-US"/>
        </w:rPr>
        <w:t xml:space="preserve"> the present research and</w:t>
      </w:r>
      <w:r w:rsidR="008E11C9" w:rsidRPr="0098240C">
        <w:rPr>
          <w:rFonts w:ascii="Times New Roman" w:hAnsi="Times New Roman" w:cs="Times New Roman"/>
          <w:color w:val="000000" w:themeColor="text1"/>
          <w:sz w:val="24"/>
          <w:szCs w:val="24"/>
          <w:lang w:val="en-US"/>
        </w:rPr>
        <w:t>,</w:t>
      </w:r>
      <w:r w:rsidRPr="0098240C">
        <w:rPr>
          <w:rFonts w:ascii="Times New Roman" w:hAnsi="Times New Roman" w:cs="Times New Roman"/>
          <w:color w:val="000000" w:themeColor="text1"/>
          <w:sz w:val="24"/>
          <w:szCs w:val="24"/>
          <w:lang w:val="en-US"/>
        </w:rPr>
        <w:t xml:space="preserve"> similar to our results, this SNP was not associated with PEX or PEG. It was reported that </w:t>
      </w:r>
      <w:r w:rsidRPr="0098240C">
        <w:rPr>
          <w:rFonts w:ascii="Times New Roman" w:eastAsia="AdvTimes" w:hAnsi="Times New Roman" w:cs="Times New Roman"/>
          <w:color w:val="000000" w:themeColor="text1"/>
          <w:sz w:val="24"/>
          <w:szCs w:val="24"/>
          <w:lang w:val="en-US"/>
        </w:rPr>
        <w:t>rs2151532 was significantly associated with disease in total patients (PEX and PEG), and especially with PEG</w:t>
      </w:r>
      <w:r w:rsidR="00A65AE6" w:rsidRPr="0098240C">
        <w:rPr>
          <w:rFonts w:ascii="Times New Roman" w:eastAsia="AdvTimes" w:hAnsi="Times New Roman" w:cs="Times New Roman"/>
          <w:color w:val="000000" w:themeColor="text1"/>
          <w:sz w:val="24"/>
          <w:szCs w:val="24"/>
          <w:lang w:val="en-US"/>
        </w:rPr>
        <w:t xml:space="preserve"> </w:t>
      </w:r>
      <w:r w:rsidR="00A65AE6" w:rsidRPr="0098240C">
        <w:rPr>
          <w:rFonts w:ascii="Times New Roman" w:hAnsi="Times New Roman" w:cs="Times New Roman"/>
          <w:color w:val="000000" w:themeColor="text1"/>
          <w:sz w:val="24"/>
          <w:szCs w:val="24"/>
          <w:lang w:val="en-US"/>
        </w:rPr>
        <w:t>(Suh et al., 2015)</w:t>
      </w:r>
      <w:r w:rsidR="00620652" w:rsidRPr="0098240C">
        <w:rPr>
          <w:rFonts w:ascii="Times New Roman" w:eastAsia="AdvTimes" w:hAnsi="Times New Roman" w:cs="Times New Roman"/>
          <w:color w:val="000000" w:themeColor="text1"/>
          <w:sz w:val="24"/>
          <w:szCs w:val="24"/>
          <w:lang w:val="en-US"/>
        </w:rPr>
        <w:t>.</w:t>
      </w:r>
      <w:r w:rsidRPr="0098240C">
        <w:rPr>
          <w:rFonts w:ascii="Times New Roman" w:eastAsia="AdvTimes" w:hAnsi="Times New Roman" w:cs="Times New Roman"/>
          <w:color w:val="000000" w:themeColor="text1"/>
          <w:sz w:val="24"/>
          <w:szCs w:val="24"/>
          <w:lang w:val="en-US"/>
        </w:rPr>
        <w:t xml:space="preserve"> </w:t>
      </w:r>
    </w:p>
    <w:p w14:paraId="117F768D" w14:textId="2EDD1848" w:rsidR="00D047D7" w:rsidRPr="005620D7" w:rsidRDefault="00D047D7" w:rsidP="00EA0192">
      <w:pPr>
        <w:spacing w:line="240" w:lineRule="auto"/>
        <w:rPr>
          <w:rFonts w:ascii="Times New Roman" w:eastAsia="TimesNewRomanPSMT" w:hAnsi="Times New Roman"/>
          <w:b/>
          <w:color w:val="000000" w:themeColor="text1"/>
          <w:sz w:val="24"/>
          <w:szCs w:val="24"/>
          <w:lang w:val="en-US"/>
        </w:rPr>
      </w:pPr>
      <w:r w:rsidRPr="0098240C">
        <w:rPr>
          <w:rFonts w:ascii="Times New Roman" w:hAnsi="Times New Roman" w:cs="Times New Roman"/>
          <w:color w:val="000000" w:themeColor="text1"/>
          <w:sz w:val="24"/>
          <w:szCs w:val="24"/>
          <w:lang w:val="en-US"/>
        </w:rPr>
        <w:t xml:space="preserve">In addition, </w:t>
      </w:r>
      <w:r w:rsidR="00563BA7" w:rsidRPr="0098240C">
        <w:rPr>
          <w:rFonts w:ascii="Times New Roman" w:hAnsi="Times New Roman" w:cs="Times New Roman"/>
          <w:color w:val="000000" w:themeColor="text1"/>
          <w:sz w:val="24"/>
          <w:szCs w:val="24"/>
          <w:lang w:val="en-US"/>
        </w:rPr>
        <w:t xml:space="preserve">we compared </w:t>
      </w:r>
      <w:r w:rsidRPr="0098240C">
        <w:rPr>
          <w:rFonts w:ascii="Times New Roman" w:hAnsi="Times New Roman" w:cs="Times New Roman"/>
          <w:color w:val="000000" w:themeColor="text1"/>
          <w:sz w:val="24"/>
          <w:szCs w:val="24"/>
          <w:lang w:val="en-US"/>
        </w:rPr>
        <w:t>the</w:t>
      </w:r>
      <w:r w:rsidR="00563BA7" w:rsidRPr="0098240C">
        <w:rPr>
          <w:rFonts w:ascii="Times New Roman" w:hAnsi="Times New Roman" w:cs="Times New Roman"/>
          <w:color w:val="000000" w:themeColor="text1"/>
          <w:sz w:val="24"/>
          <w:szCs w:val="24"/>
          <w:lang w:val="en-US"/>
        </w:rPr>
        <w:t xml:space="preserve"> minor allele </w:t>
      </w:r>
      <w:r w:rsidRPr="0098240C">
        <w:rPr>
          <w:rFonts w:ascii="Times New Roman" w:hAnsi="Times New Roman" w:cs="Times New Roman"/>
          <w:color w:val="000000" w:themeColor="text1"/>
          <w:sz w:val="24"/>
          <w:szCs w:val="24"/>
          <w:lang w:val="en-US"/>
        </w:rPr>
        <w:t xml:space="preserve">frequencies </w:t>
      </w:r>
      <w:r w:rsidR="00563BA7" w:rsidRPr="0098240C">
        <w:rPr>
          <w:rFonts w:ascii="Times New Roman" w:hAnsi="Times New Roman" w:cs="Times New Roman"/>
          <w:color w:val="000000" w:themeColor="text1"/>
          <w:sz w:val="24"/>
          <w:szCs w:val="24"/>
          <w:lang w:val="en-US"/>
        </w:rPr>
        <w:t>obtained for</w:t>
      </w:r>
      <w:r w:rsidRPr="0098240C">
        <w:rPr>
          <w:rFonts w:ascii="Times New Roman" w:hAnsi="Times New Roman" w:cs="Times New Roman"/>
          <w:color w:val="000000" w:themeColor="text1"/>
          <w:sz w:val="24"/>
          <w:szCs w:val="24"/>
          <w:lang w:val="en-US"/>
        </w:rPr>
        <w:t xml:space="preserve"> the control group </w:t>
      </w:r>
      <w:r w:rsidR="008E11C9" w:rsidRPr="0098240C">
        <w:rPr>
          <w:rFonts w:ascii="Times New Roman" w:hAnsi="Times New Roman" w:cs="Times New Roman"/>
          <w:color w:val="000000" w:themeColor="text1"/>
          <w:sz w:val="24"/>
          <w:szCs w:val="24"/>
          <w:lang w:val="en-US"/>
        </w:rPr>
        <w:t>in</w:t>
      </w:r>
      <w:r w:rsidRPr="0098240C">
        <w:rPr>
          <w:rFonts w:ascii="Times New Roman" w:hAnsi="Times New Roman" w:cs="Times New Roman"/>
          <w:color w:val="000000" w:themeColor="text1"/>
          <w:sz w:val="24"/>
          <w:szCs w:val="24"/>
          <w:lang w:val="en-US"/>
        </w:rPr>
        <w:t xml:space="preserve"> this</w:t>
      </w:r>
      <w:r w:rsidRPr="00B34D87">
        <w:rPr>
          <w:rFonts w:ascii="Times New Roman" w:hAnsi="Times New Roman" w:cs="Times New Roman"/>
          <w:color w:val="000000" w:themeColor="text1"/>
          <w:sz w:val="24"/>
          <w:szCs w:val="24"/>
          <w:lang w:val="en-US"/>
        </w:rPr>
        <w:t xml:space="preserve"> study </w:t>
      </w:r>
      <w:r w:rsidR="00563BA7" w:rsidRPr="00B34D87">
        <w:rPr>
          <w:rFonts w:ascii="Times New Roman" w:hAnsi="Times New Roman" w:cs="Times New Roman"/>
          <w:color w:val="000000" w:themeColor="text1"/>
          <w:sz w:val="24"/>
          <w:szCs w:val="24"/>
          <w:lang w:val="en-US"/>
        </w:rPr>
        <w:t>w</w:t>
      </w:r>
      <w:r w:rsidRPr="00B34D87">
        <w:rPr>
          <w:rFonts w:ascii="Times New Roman" w:hAnsi="Times New Roman" w:cs="Times New Roman"/>
          <w:color w:val="000000" w:themeColor="text1"/>
          <w:sz w:val="24"/>
          <w:szCs w:val="24"/>
          <w:lang w:val="en-US"/>
        </w:rPr>
        <w:t>ith those obtained in other populations (Table 4)</w:t>
      </w:r>
      <w:r w:rsidR="00504C49" w:rsidRPr="00B34D87">
        <w:rPr>
          <w:rFonts w:ascii="Times New Roman" w:hAnsi="Times New Roman" w:cs="Times New Roman"/>
          <w:color w:val="000000" w:themeColor="text1"/>
          <w:sz w:val="24"/>
          <w:szCs w:val="24"/>
          <w:lang w:val="en-US"/>
        </w:rPr>
        <w:t xml:space="preserve">, </w:t>
      </w:r>
      <w:r w:rsidR="004878FC" w:rsidRPr="00B34D87">
        <w:rPr>
          <w:rFonts w:ascii="Times New Roman" w:hAnsi="Times New Roman" w:cs="Times New Roman"/>
          <w:color w:val="000000" w:themeColor="text1"/>
          <w:sz w:val="24"/>
          <w:szCs w:val="24"/>
          <w:lang w:val="en-US"/>
        </w:rPr>
        <w:t xml:space="preserve">because this is the first time these SNPs </w:t>
      </w:r>
      <w:proofErr w:type="gramStart"/>
      <w:r w:rsidR="004878FC" w:rsidRPr="00B34D87">
        <w:rPr>
          <w:rFonts w:ascii="Times New Roman" w:hAnsi="Times New Roman" w:cs="Times New Roman"/>
          <w:color w:val="000000" w:themeColor="text1"/>
          <w:sz w:val="24"/>
          <w:szCs w:val="24"/>
          <w:lang w:val="en-US"/>
        </w:rPr>
        <w:t>ar</w:t>
      </w:r>
      <w:r w:rsidR="00504C49" w:rsidRPr="00B34D87">
        <w:rPr>
          <w:rFonts w:ascii="Times New Roman" w:hAnsi="Times New Roman" w:cs="Times New Roman"/>
          <w:color w:val="000000" w:themeColor="text1"/>
          <w:sz w:val="24"/>
          <w:szCs w:val="24"/>
          <w:lang w:val="en-US"/>
        </w:rPr>
        <w:t>e analyzed</w:t>
      </w:r>
      <w:proofErr w:type="gramEnd"/>
      <w:r w:rsidR="00504C49" w:rsidRPr="00B34D87">
        <w:rPr>
          <w:rFonts w:ascii="Times New Roman" w:hAnsi="Times New Roman" w:cs="Times New Roman"/>
          <w:color w:val="000000" w:themeColor="text1"/>
          <w:sz w:val="24"/>
          <w:szCs w:val="24"/>
          <w:lang w:val="en-US"/>
        </w:rPr>
        <w:t xml:space="preserve"> in our population</w:t>
      </w:r>
      <w:r w:rsidRPr="00B34D87">
        <w:rPr>
          <w:rFonts w:ascii="Times New Roman" w:hAnsi="Times New Roman" w:cs="Times New Roman"/>
          <w:color w:val="000000" w:themeColor="text1"/>
          <w:sz w:val="24"/>
          <w:szCs w:val="24"/>
          <w:lang w:val="en-US"/>
        </w:rPr>
        <w:t xml:space="preserve">. </w:t>
      </w:r>
      <w:r w:rsidRPr="00B34D87">
        <w:rPr>
          <w:rFonts w:ascii="Times New Roman" w:eastAsia="TimesNewRomanPSMT" w:hAnsi="Times New Roman"/>
          <w:color w:val="000000" w:themeColor="text1"/>
          <w:sz w:val="24"/>
          <w:szCs w:val="24"/>
          <w:lang w:val="en-US"/>
        </w:rPr>
        <w:t>The frequency of the</w:t>
      </w:r>
      <w:r w:rsidRPr="00B34D87">
        <w:rPr>
          <w:rFonts w:ascii="Times New Roman" w:hAnsi="Times New Roman"/>
          <w:i/>
          <w:color w:val="000000" w:themeColor="text1"/>
          <w:lang w:val="en-US" w:eastAsia="en-GB"/>
        </w:rPr>
        <w:t xml:space="preserve"> </w:t>
      </w:r>
      <w:r w:rsidRPr="00B34D87">
        <w:rPr>
          <w:rFonts w:ascii="Times New Roman" w:hAnsi="Times New Roman"/>
          <w:i/>
          <w:color w:val="000000" w:themeColor="text1"/>
          <w:sz w:val="24"/>
          <w:szCs w:val="24"/>
          <w:lang w:val="en-US" w:eastAsia="en-GB"/>
        </w:rPr>
        <w:t xml:space="preserve">CTGF </w:t>
      </w:r>
      <w:r w:rsidRPr="00B34D87">
        <w:rPr>
          <w:rFonts w:ascii="Times New Roman" w:eastAsia="TimesNewRomanPSMT" w:hAnsi="Times New Roman"/>
          <w:color w:val="000000" w:themeColor="text1"/>
          <w:sz w:val="24"/>
          <w:szCs w:val="24"/>
          <w:lang w:val="en-US"/>
        </w:rPr>
        <w:t>rs6918698</w:t>
      </w:r>
      <w:r w:rsidRPr="00B34D87">
        <w:rPr>
          <w:rFonts w:ascii="Times New Roman" w:eastAsia="TimesNewRomanPSMT" w:hAnsi="Times New Roman"/>
          <w:i/>
          <w:color w:val="000000" w:themeColor="text1"/>
          <w:sz w:val="24"/>
          <w:szCs w:val="24"/>
          <w:lang w:val="en-US"/>
        </w:rPr>
        <w:t xml:space="preserve"> </w:t>
      </w:r>
      <w:r w:rsidRPr="00B34D87">
        <w:rPr>
          <w:rFonts w:ascii="Times New Roman" w:eastAsia="TimesNewRomanPSMT" w:hAnsi="Times New Roman"/>
          <w:color w:val="000000" w:themeColor="text1"/>
          <w:sz w:val="24"/>
          <w:szCs w:val="24"/>
          <w:lang w:val="en-US"/>
        </w:rPr>
        <w:t xml:space="preserve">C allele in </w:t>
      </w:r>
      <w:r w:rsidR="008E11C9" w:rsidRPr="00B34D87">
        <w:rPr>
          <w:rFonts w:ascii="Times New Roman" w:eastAsia="TimesNewRomanPSMT" w:hAnsi="Times New Roman"/>
          <w:color w:val="000000" w:themeColor="text1"/>
          <w:sz w:val="24"/>
          <w:szCs w:val="24"/>
          <w:lang w:val="en-US"/>
        </w:rPr>
        <w:t xml:space="preserve">the </w:t>
      </w:r>
      <w:r w:rsidRPr="00B34D87">
        <w:rPr>
          <w:rFonts w:ascii="Times New Roman" w:eastAsia="TimesNewRomanPSMT" w:hAnsi="Times New Roman"/>
          <w:color w:val="000000" w:themeColor="text1"/>
          <w:sz w:val="24"/>
          <w:szCs w:val="24"/>
          <w:lang w:val="en-US"/>
        </w:rPr>
        <w:t>Turkish population was observed to be 0.449, which was similar to that found in French (0.478)</w:t>
      </w:r>
      <w:r w:rsidR="00372E28">
        <w:rPr>
          <w:rFonts w:ascii="Times New Roman" w:eastAsia="TimesNewRomanPSMT" w:hAnsi="Times New Roman"/>
          <w:color w:val="000000" w:themeColor="text1"/>
          <w:sz w:val="24"/>
          <w:szCs w:val="24"/>
          <w:lang w:val="en-US"/>
        </w:rPr>
        <w:t xml:space="preserve"> </w:t>
      </w:r>
      <w:r w:rsidR="00372E28">
        <w:rPr>
          <w:rFonts w:ascii="Times New Roman" w:hAnsi="Times New Roman" w:cs="Times New Roman"/>
          <w:color w:val="000000" w:themeColor="text1"/>
          <w:sz w:val="24"/>
          <w:szCs w:val="24"/>
          <w:lang w:val="en-US"/>
        </w:rPr>
        <w:t>(</w:t>
      </w:r>
      <w:proofErr w:type="spellStart"/>
      <w:r w:rsidR="00372E28">
        <w:rPr>
          <w:rFonts w:ascii="Times New Roman" w:hAnsi="Times New Roman" w:cs="Times New Roman"/>
          <w:color w:val="000000" w:themeColor="text1"/>
          <w:sz w:val="24"/>
          <w:szCs w:val="24"/>
          <w:lang w:val="en-US"/>
        </w:rPr>
        <w:t>Granel</w:t>
      </w:r>
      <w:proofErr w:type="spellEnd"/>
      <w:r w:rsidR="00372E28">
        <w:rPr>
          <w:rFonts w:ascii="Times New Roman" w:hAnsi="Times New Roman" w:cs="Times New Roman"/>
          <w:color w:val="000000" w:themeColor="text1"/>
          <w:sz w:val="24"/>
          <w:szCs w:val="24"/>
          <w:lang w:val="en-US"/>
        </w:rPr>
        <w:t xml:space="preserve"> et al., 2010)</w:t>
      </w:r>
      <w:r w:rsidRPr="00B34D87">
        <w:rPr>
          <w:rFonts w:ascii="Times New Roman" w:eastAsia="TimesNewRomanPSMT" w:hAnsi="Times New Roman"/>
          <w:color w:val="000000" w:themeColor="text1"/>
          <w:sz w:val="24"/>
          <w:szCs w:val="24"/>
          <w:lang w:val="en-US"/>
        </w:rPr>
        <w:t xml:space="preserve"> and Japanese populations (0.490)</w:t>
      </w:r>
      <w:r w:rsidR="00372E28">
        <w:rPr>
          <w:rFonts w:ascii="Times New Roman" w:eastAsia="TimesNewRomanPSMT" w:hAnsi="Times New Roman"/>
          <w:color w:val="000000" w:themeColor="text1"/>
          <w:sz w:val="24"/>
          <w:szCs w:val="24"/>
          <w:lang w:val="en-US"/>
        </w:rPr>
        <w:t xml:space="preserve"> (Miyoshi et al., 2014)</w:t>
      </w:r>
      <w:r w:rsidR="00593852" w:rsidRPr="00B34D87">
        <w:rPr>
          <w:rFonts w:ascii="Times New Roman" w:eastAsia="TimesNewRomanPSMT" w:hAnsi="Times New Roman"/>
          <w:color w:val="000000" w:themeColor="text1"/>
          <w:sz w:val="24"/>
          <w:szCs w:val="24"/>
          <w:lang w:val="en-US"/>
        </w:rPr>
        <w:t>,</w:t>
      </w:r>
      <w:r w:rsidRPr="00B34D87">
        <w:rPr>
          <w:rFonts w:ascii="Times New Roman" w:eastAsia="TimesNewRomanPSMT" w:hAnsi="Times New Roman"/>
          <w:color w:val="000000" w:themeColor="text1"/>
          <w:sz w:val="24"/>
          <w:szCs w:val="24"/>
          <w:lang w:val="en-US"/>
        </w:rPr>
        <w:t xml:space="preserve"> </w:t>
      </w:r>
      <w:r w:rsidR="00593852" w:rsidRPr="00B34D87">
        <w:rPr>
          <w:rFonts w:ascii="Times New Roman" w:eastAsia="TimesNewRomanPSMT" w:hAnsi="Times New Roman"/>
          <w:color w:val="000000" w:themeColor="text1"/>
          <w:sz w:val="24"/>
          <w:szCs w:val="24"/>
          <w:lang w:val="en-US"/>
        </w:rPr>
        <w:t>but lower when compared to that found in another study carried out in Japanese population</w:t>
      </w:r>
      <w:r w:rsidR="001A6D1C" w:rsidRPr="00B34D87">
        <w:rPr>
          <w:rFonts w:ascii="Times New Roman" w:eastAsia="TimesNewRomanPSMT" w:hAnsi="Times New Roman"/>
          <w:color w:val="000000" w:themeColor="text1"/>
          <w:sz w:val="24"/>
          <w:szCs w:val="24"/>
          <w:lang w:val="en-US"/>
        </w:rPr>
        <w:t xml:space="preserve"> (0.552)</w:t>
      </w:r>
      <w:r w:rsidR="00372E28">
        <w:rPr>
          <w:rFonts w:ascii="Times New Roman" w:eastAsia="TimesNewRomanPSMT" w:hAnsi="Times New Roman"/>
          <w:color w:val="000000" w:themeColor="text1"/>
          <w:sz w:val="24"/>
          <w:szCs w:val="24"/>
          <w:lang w:val="en-US"/>
        </w:rPr>
        <w:t xml:space="preserve"> (</w:t>
      </w:r>
      <w:r w:rsidR="00372E28" w:rsidRPr="00B34D87">
        <w:rPr>
          <w:rFonts w:ascii="Times New Roman" w:hAnsi="Times New Roman" w:cs="Times New Roman"/>
          <w:sz w:val="24"/>
          <w:szCs w:val="24"/>
          <w:lang w:val="en-US"/>
        </w:rPr>
        <w:t>Kawaguchi</w:t>
      </w:r>
      <w:r w:rsidR="00372E28">
        <w:rPr>
          <w:rFonts w:ascii="Times New Roman" w:hAnsi="Times New Roman" w:cs="Times New Roman"/>
          <w:sz w:val="24"/>
          <w:szCs w:val="24"/>
          <w:lang w:val="en-US"/>
        </w:rPr>
        <w:t xml:space="preserve"> et al., 2008)</w:t>
      </w:r>
      <w:r w:rsidR="00B11825" w:rsidRPr="00B34D87">
        <w:rPr>
          <w:rFonts w:ascii="Times New Roman" w:eastAsia="TimesNewRomanPSMT" w:hAnsi="Times New Roman"/>
          <w:color w:val="000000" w:themeColor="text1"/>
          <w:sz w:val="24"/>
          <w:szCs w:val="24"/>
          <w:lang w:val="en-US"/>
        </w:rPr>
        <w:t>.</w:t>
      </w:r>
      <w:r w:rsidR="00B11825" w:rsidRPr="00B34D87">
        <w:rPr>
          <w:rFonts w:ascii="Times New Roman" w:eastAsia="TimesNewRomanPSMT" w:hAnsi="Times New Roman"/>
          <w:color w:val="000000" w:themeColor="text1"/>
          <w:sz w:val="24"/>
          <w:szCs w:val="24"/>
          <w:vertAlign w:val="superscript"/>
          <w:lang w:val="en-US"/>
        </w:rPr>
        <w:t xml:space="preserve"> </w:t>
      </w:r>
      <w:r w:rsidR="00696F27" w:rsidRPr="00B34D87">
        <w:rPr>
          <w:rFonts w:ascii="Times New Roman" w:eastAsia="TimesNewRomanPSMT" w:hAnsi="Times New Roman"/>
          <w:color w:val="000000" w:themeColor="text1"/>
          <w:sz w:val="24"/>
          <w:szCs w:val="24"/>
          <w:lang w:val="en-US"/>
        </w:rPr>
        <w:t>This frequency was much lower in Thai population (0.348)</w:t>
      </w:r>
      <w:r w:rsidR="00372E28">
        <w:rPr>
          <w:rFonts w:ascii="Times New Roman" w:eastAsia="TimesNewRomanPSMT" w:hAnsi="Times New Roman"/>
          <w:color w:val="000000" w:themeColor="text1"/>
          <w:sz w:val="24"/>
          <w:szCs w:val="24"/>
          <w:lang w:val="en-US"/>
        </w:rPr>
        <w:t xml:space="preserve"> (</w:t>
      </w:r>
      <w:proofErr w:type="spellStart"/>
      <w:r w:rsidR="00372E28" w:rsidRPr="00B34D87">
        <w:rPr>
          <w:rFonts w:ascii="Times New Roman" w:hAnsi="Times New Roman" w:cs="Times New Roman"/>
          <w:sz w:val="24"/>
          <w:szCs w:val="24"/>
          <w:lang w:val="en-US"/>
        </w:rPr>
        <w:t>Louthrenoo</w:t>
      </w:r>
      <w:proofErr w:type="spellEnd"/>
      <w:r w:rsidR="00372E28">
        <w:rPr>
          <w:rFonts w:ascii="Times New Roman" w:hAnsi="Times New Roman" w:cs="Times New Roman"/>
          <w:sz w:val="24"/>
          <w:szCs w:val="24"/>
          <w:lang w:val="en-US"/>
        </w:rPr>
        <w:t xml:space="preserve"> et al., 2011)</w:t>
      </w:r>
      <w:r w:rsidR="005C3728" w:rsidRPr="00B34D87">
        <w:rPr>
          <w:rFonts w:ascii="Times New Roman" w:eastAsia="TimesNewRomanPSMT" w:hAnsi="Times New Roman"/>
          <w:color w:val="000000" w:themeColor="text1"/>
          <w:sz w:val="24"/>
          <w:szCs w:val="24"/>
          <w:lang w:val="en-US"/>
        </w:rPr>
        <w:t>.</w:t>
      </w:r>
      <w:r w:rsidR="00B11825" w:rsidRPr="00B34D87">
        <w:rPr>
          <w:rFonts w:ascii="Times New Roman" w:eastAsia="TimesNewRomanPSMT" w:hAnsi="Times New Roman"/>
          <w:color w:val="000000" w:themeColor="text1"/>
          <w:sz w:val="24"/>
          <w:szCs w:val="24"/>
          <w:vertAlign w:val="superscript"/>
          <w:lang w:val="en-US"/>
        </w:rPr>
        <w:t xml:space="preserve"> </w:t>
      </w:r>
      <w:proofErr w:type="gramStart"/>
      <w:r w:rsidRPr="00B34D87">
        <w:rPr>
          <w:rFonts w:ascii="Times New Roman" w:hAnsi="Times New Roman"/>
          <w:color w:val="000000" w:themeColor="text1"/>
          <w:sz w:val="24"/>
          <w:szCs w:val="24"/>
          <w:lang w:val="en-US" w:eastAsia="en-GB"/>
        </w:rPr>
        <w:t>rs9399005</w:t>
      </w:r>
      <w:proofErr w:type="gramEnd"/>
      <w:r w:rsidRPr="00B34D87">
        <w:rPr>
          <w:rFonts w:ascii="Times New Roman" w:hAnsi="Times New Roman"/>
          <w:color w:val="000000" w:themeColor="text1"/>
          <w:sz w:val="24"/>
          <w:szCs w:val="24"/>
          <w:lang w:val="en-US" w:eastAsia="en-GB"/>
        </w:rPr>
        <w:t xml:space="preserve"> T</w:t>
      </w:r>
      <w:r w:rsidRPr="00B34D87">
        <w:rPr>
          <w:rFonts w:ascii="Times New Roman" w:hAnsi="Times New Roman"/>
          <w:i/>
          <w:color w:val="000000" w:themeColor="text1"/>
          <w:sz w:val="24"/>
          <w:szCs w:val="24"/>
          <w:lang w:val="en-US" w:eastAsia="en-GB"/>
        </w:rPr>
        <w:t xml:space="preserve"> </w:t>
      </w:r>
      <w:r w:rsidRPr="00B34D87">
        <w:rPr>
          <w:rFonts w:ascii="Times New Roman" w:hAnsi="Times New Roman"/>
          <w:color w:val="000000" w:themeColor="text1"/>
          <w:sz w:val="24"/>
          <w:szCs w:val="24"/>
          <w:lang w:val="en-US" w:eastAsia="en-GB"/>
        </w:rPr>
        <w:t>allele frequency</w:t>
      </w:r>
      <w:r w:rsidRPr="00B34D87">
        <w:rPr>
          <w:rFonts w:ascii="Times New Roman" w:hAnsi="Times New Roman"/>
          <w:i/>
          <w:color w:val="000000" w:themeColor="text1"/>
          <w:sz w:val="24"/>
          <w:szCs w:val="24"/>
          <w:lang w:val="en-US" w:eastAsia="en-GB"/>
        </w:rPr>
        <w:t xml:space="preserve"> </w:t>
      </w:r>
      <w:r w:rsidRPr="00B34D87">
        <w:rPr>
          <w:rFonts w:ascii="Times New Roman" w:hAnsi="Times New Roman"/>
          <w:color w:val="000000" w:themeColor="text1"/>
          <w:sz w:val="24"/>
          <w:szCs w:val="24"/>
          <w:lang w:val="en-US" w:eastAsia="en-GB"/>
        </w:rPr>
        <w:t xml:space="preserve">was found to be 0.287 in </w:t>
      </w:r>
      <w:r w:rsidR="008E11C9" w:rsidRPr="00B34D87">
        <w:rPr>
          <w:rFonts w:ascii="Times New Roman" w:hAnsi="Times New Roman"/>
          <w:color w:val="000000" w:themeColor="text1"/>
          <w:sz w:val="24"/>
          <w:szCs w:val="24"/>
          <w:lang w:val="en-US" w:eastAsia="en-GB"/>
        </w:rPr>
        <w:t xml:space="preserve">the </w:t>
      </w:r>
      <w:r w:rsidRPr="00B34D87">
        <w:rPr>
          <w:rFonts w:ascii="Times New Roman" w:hAnsi="Times New Roman"/>
          <w:color w:val="000000" w:themeColor="text1"/>
          <w:sz w:val="24"/>
          <w:szCs w:val="24"/>
          <w:lang w:val="en-US" w:eastAsia="en-GB"/>
        </w:rPr>
        <w:t>Turkish population</w:t>
      </w:r>
      <w:r w:rsidR="008E11C9" w:rsidRPr="00B34D87">
        <w:rPr>
          <w:rFonts w:ascii="Times New Roman" w:hAnsi="Times New Roman"/>
          <w:color w:val="000000" w:themeColor="text1"/>
          <w:sz w:val="24"/>
          <w:szCs w:val="24"/>
          <w:lang w:val="en-US" w:eastAsia="en-GB"/>
        </w:rPr>
        <w:t>,</w:t>
      </w:r>
      <w:r w:rsidRPr="00B34D87">
        <w:rPr>
          <w:rFonts w:ascii="Times New Roman" w:hAnsi="Times New Roman"/>
          <w:color w:val="000000" w:themeColor="text1"/>
          <w:sz w:val="24"/>
          <w:szCs w:val="24"/>
          <w:lang w:val="en-US" w:eastAsia="en-GB"/>
        </w:rPr>
        <w:t xml:space="preserve"> </w:t>
      </w:r>
      <w:r w:rsidR="008E11C9" w:rsidRPr="00B34D87">
        <w:rPr>
          <w:rFonts w:ascii="Times New Roman" w:hAnsi="Times New Roman"/>
          <w:color w:val="000000" w:themeColor="text1"/>
          <w:sz w:val="24"/>
          <w:szCs w:val="24"/>
          <w:lang w:val="en-US" w:eastAsia="en-GB"/>
        </w:rPr>
        <w:t xml:space="preserve">which </w:t>
      </w:r>
      <w:r w:rsidRPr="00B34D87">
        <w:rPr>
          <w:rFonts w:ascii="Times New Roman" w:hAnsi="Times New Roman"/>
          <w:color w:val="000000" w:themeColor="text1"/>
          <w:sz w:val="24"/>
          <w:szCs w:val="24"/>
          <w:lang w:val="en-US" w:eastAsia="en-GB"/>
        </w:rPr>
        <w:t>was similar to that found in Swedish (0.276)</w:t>
      </w:r>
      <w:r w:rsidR="00372E28">
        <w:rPr>
          <w:rFonts w:ascii="Times New Roman" w:hAnsi="Times New Roman"/>
          <w:color w:val="000000" w:themeColor="text1"/>
          <w:sz w:val="24"/>
          <w:szCs w:val="24"/>
          <w:lang w:val="en-US" w:eastAsia="en-GB"/>
        </w:rPr>
        <w:t xml:space="preserve"> (Ahmad et al., 2015)</w:t>
      </w:r>
      <w:r w:rsidR="00620652" w:rsidRPr="00B34D87">
        <w:rPr>
          <w:rFonts w:ascii="Times New Roman" w:hAnsi="Times New Roman"/>
          <w:color w:val="000000" w:themeColor="text1"/>
          <w:sz w:val="24"/>
          <w:szCs w:val="24"/>
          <w:lang w:val="en-US" w:eastAsia="en-GB"/>
        </w:rPr>
        <w:t>,</w:t>
      </w:r>
      <w:r w:rsidRPr="00B34D87">
        <w:rPr>
          <w:rFonts w:ascii="Times New Roman" w:hAnsi="Times New Roman"/>
          <w:color w:val="000000" w:themeColor="text1"/>
          <w:sz w:val="24"/>
          <w:szCs w:val="24"/>
          <w:lang w:val="en-US" w:eastAsia="en-GB"/>
        </w:rPr>
        <w:t xml:space="preserve"> French (0.275)</w:t>
      </w:r>
      <w:r w:rsidR="00372E28">
        <w:rPr>
          <w:rFonts w:ascii="Times New Roman" w:hAnsi="Times New Roman"/>
          <w:color w:val="000000" w:themeColor="text1"/>
          <w:sz w:val="24"/>
          <w:szCs w:val="24"/>
          <w:lang w:val="en-US" w:eastAsia="en-GB"/>
        </w:rPr>
        <w:t xml:space="preserve"> (</w:t>
      </w:r>
      <w:proofErr w:type="spellStart"/>
      <w:r w:rsidR="00372E28">
        <w:rPr>
          <w:rFonts w:ascii="Times New Roman" w:hAnsi="Times New Roman"/>
          <w:color w:val="000000" w:themeColor="text1"/>
          <w:sz w:val="24"/>
          <w:szCs w:val="24"/>
          <w:lang w:val="en-US" w:eastAsia="en-GB"/>
        </w:rPr>
        <w:t>Granel</w:t>
      </w:r>
      <w:proofErr w:type="spellEnd"/>
      <w:r w:rsidR="00372E28">
        <w:rPr>
          <w:rFonts w:ascii="Times New Roman" w:hAnsi="Times New Roman"/>
          <w:color w:val="000000" w:themeColor="text1"/>
          <w:sz w:val="24"/>
          <w:szCs w:val="24"/>
          <w:lang w:val="en-US" w:eastAsia="en-GB"/>
        </w:rPr>
        <w:t xml:space="preserve"> et al., 2010)</w:t>
      </w:r>
      <w:r w:rsidR="00620652" w:rsidRPr="00B34D87">
        <w:rPr>
          <w:rFonts w:ascii="Times New Roman" w:hAnsi="Times New Roman"/>
          <w:color w:val="000000" w:themeColor="text1"/>
          <w:sz w:val="24"/>
          <w:szCs w:val="24"/>
          <w:lang w:val="en-US" w:eastAsia="en-GB"/>
        </w:rPr>
        <w:t>,</w:t>
      </w:r>
      <w:r w:rsidRPr="00B34D87">
        <w:rPr>
          <w:rFonts w:ascii="Times New Roman" w:hAnsi="Times New Roman"/>
          <w:color w:val="000000" w:themeColor="text1"/>
          <w:sz w:val="24"/>
          <w:szCs w:val="24"/>
          <w:lang w:val="en-US" w:eastAsia="en-GB"/>
        </w:rPr>
        <w:t xml:space="preserve"> and Irish populations (</w:t>
      </w:r>
      <w:r w:rsidRPr="00B34D87">
        <w:rPr>
          <w:rFonts w:ascii="Times New Roman" w:hAnsi="Times New Roman"/>
          <w:color w:val="000000" w:themeColor="text1"/>
          <w:sz w:val="24"/>
          <w:szCs w:val="24"/>
          <w:lang w:val="en-US"/>
        </w:rPr>
        <w:t>0.297</w:t>
      </w:r>
      <w:r w:rsidR="008E11C9" w:rsidRPr="00B34D87">
        <w:rPr>
          <w:rFonts w:ascii="Times New Roman" w:hAnsi="Times New Roman"/>
          <w:color w:val="000000" w:themeColor="text1"/>
          <w:sz w:val="24"/>
          <w:szCs w:val="24"/>
          <w:lang w:val="en-US"/>
        </w:rPr>
        <w:t>-</w:t>
      </w:r>
      <w:r w:rsidRPr="00B34D87">
        <w:rPr>
          <w:rFonts w:ascii="Times New Roman" w:hAnsi="Times New Roman"/>
          <w:color w:val="000000" w:themeColor="text1"/>
          <w:sz w:val="24"/>
          <w:szCs w:val="24"/>
          <w:lang w:val="en-US"/>
        </w:rPr>
        <w:t>0.317)</w:t>
      </w:r>
      <w:r w:rsidR="00372E28">
        <w:rPr>
          <w:rFonts w:ascii="Times New Roman" w:hAnsi="Times New Roman"/>
          <w:color w:val="000000" w:themeColor="text1"/>
          <w:sz w:val="24"/>
          <w:szCs w:val="24"/>
          <w:lang w:val="en-US"/>
        </w:rPr>
        <w:t xml:space="preserve"> (Burke et al., 2013)</w:t>
      </w:r>
      <w:r w:rsidR="00620652" w:rsidRPr="00B34D87">
        <w:rPr>
          <w:rFonts w:ascii="Times New Roman" w:hAnsi="Times New Roman"/>
          <w:color w:val="000000" w:themeColor="text1"/>
          <w:sz w:val="24"/>
          <w:szCs w:val="24"/>
          <w:lang w:val="en-US"/>
        </w:rPr>
        <w:t>,</w:t>
      </w:r>
      <w:r w:rsidRPr="00B34D87">
        <w:rPr>
          <w:rFonts w:ascii="Times New Roman" w:hAnsi="Times New Roman"/>
          <w:color w:val="000000" w:themeColor="text1"/>
          <w:sz w:val="24"/>
          <w:szCs w:val="24"/>
          <w:lang w:val="en-US" w:eastAsia="en-GB"/>
        </w:rPr>
        <w:t xml:space="preserve"> but much lower than found in </w:t>
      </w:r>
      <w:r w:rsidR="008E11C9" w:rsidRPr="00B34D87">
        <w:rPr>
          <w:rFonts w:ascii="Times New Roman" w:hAnsi="Times New Roman"/>
          <w:color w:val="000000" w:themeColor="text1"/>
          <w:sz w:val="24"/>
          <w:szCs w:val="24"/>
          <w:lang w:val="en-US" w:eastAsia="en-GB"/>
        </w:rPr>
        <w:t xml:space="preserve">the </w:t>
      </w:r>
      <w:r w:rsidRPr="00B34D87">
        <w:rPr>
          <w:rFonts w:ascii="Times New Roman" w:hAnsi="Times New Roman"/>
          <w:color w:val="000000" w:themeColor="text1"/>
          <w:sz w:val="24"/>
          <w:szCs w:val="24"/>
          <w:lang w:val="en-US" w:eastAsia="en-GB"/>
        </w:rPr>
        <w:t>Korean population (0.474)</w:t>
      </w:r>
      <w:r w:rsidR="00372E28">
        <w:rPr>
          <w:rFonts w:ascii="Times New Roman" w:hAnsi="Times New Roman"/>
          <w:color w:val="000000" w:themeColor="text1"/>
          <w:sz w:val="24"/>
          <w:szCs w:val="24"/>
          <w:lang w:val="en-US" w:eastAsia="en-GB"/>
        </w:rPr>
        <w:t xml:space="preserve"> (Suh et al., 2015)</w:t>
      </w:r>
      <w:r w:rsidR="00620652" w:rsidRPr="00B34D87">
        <w:rPr>
          <w:rFonts w:ascii="Times New Roman" w:hAnsi="Times New Roman"/>
          <w:color w:val="000000" w:themeColor="text1"/>
          <w:sz w:val="24"/>
          <w:szCs w:val="24"/>
          <w:lang w:val="en-US" w:eastAsia="en-GB"/>
        </w:rPr>
        <w:t>.</w:t>
      </w:r>
      <w:r w:rsidRPr="00B34D87">
        <w:rPr>
          <w:rFonts w:ascii="Times New Roman" w:hAnsi="Times New Roman"/>
          <w:color w:val="000000" w:themeColor="text1"/>
          <w:sz w:val="24"/>
          <w:szCs w:val="24"/>
          <w:lang w:val="en-US" w:eastAsia="en-GB"/>
        </w:rPr>
        <w:t xml:space="preserve"> The minor allele frequency (C) for rs12526196</w:t>
      </w:r>
      <w:r w:rsidRPr="00B34D87">
        <w:rPr>
          <w:rFonts w:ascii="Times New Roman" w:hAnsi="Times New Roman"/>
          <w:i/>
          <w:color w:val="000000" w:themeColor="text1"/>
          <w:sz w:val="24"/>
          <w:szCs w:val="24"/>
          <w:lang w:val="en-US" w:eastAsia="en-GB"/>
        </w:rPr>
        <w:t xml:space="preserve"> </w:t>
      </w:r>
      <w:r w:rsidRPr="00B34D87">
        <w:rPr>
          <w:rFonts w:ascii="Times New Roman" w:hAnsi="Times New Roman"/>
          <w:color w:val="000000" w:themeColor="text1"/>
          <w:sz w:val="24"/>
          <w:szCs w:val="24"/>
          <w:lang w:val="en-US" w:eastAsia="en-GB"/>
        </w:rPr>
        <w:t xml:space="preserve">was determined to be 0.227 in </w:t>
      </w:r>
      <w:r w:rsidR="008E11C9" w:rsidRPr="00B34D87">
        <w:rPr>
          <w:rFonts w:ascii="Times New Roman" w:hAnsi="Times New Roman"/>
          <w:color w:val="000000" w:themeColor="text1"/>
          <w:sz w:val="24"/>
          <w:szCs w:val="24"/>
          <w:lang w:val="en-US" w:eastAsia="en-GB"/>
        </w:rPr>
        <w:t xml:space="preserve">the </w:t>
      </w:r>
      <w:r w:rsidRPr="00B34D87">
        <w:rPr>
          <w:rFonts w:ascii="Times New Roman" w:hAnsi="Times New Roman"/>
          <w:color w:val="000000" w:themeColor="text1"/>
          <w:sz w:val="24"/>
          <w:szCs w:val="24"/>
          <w:lang w:val="en-US" w:eastAsia="en-GB"/>
        </w:rPr>
        <w:t>Turkish population. In contrast, this frequency was much lower in Swedish (0.080)</w:t>
      </w:r>
      <w:r w:rsidR="00372E28">
        <w:rPr>
          <w:rFonts w:ascii="Times New Roman" w:hAnsi="Times New Roman"/>
          <w:color w:val="000000" w:themeColor="text1"/>
          <w:sz w:val="24"/>
          <w:szCs w:val="24"/>
          <w:lang w:val="en-US" w:eastAsia="en-GB"/>
        </w:rPr>
        <w:t xml:space="preserve"> (</w:t>
      </w:r>
      <w:r w:rsidR="005620D7">
        <w:rPr>
          <w:rFonts w:ascii="Times New Roman" w:hAnsi="Times New Roman"/>
          <w:color w:val="000000" w:themeColor="text1"/>
          <w:sz w:val="24"/>
          <w:szCs w:val="24"/>
          <w:lang w:val="en-US" w:eastAsia="en-GB"/>
        </w:rPr>
        <w:t>Ahmad et al., 2015</w:t>
      </w:r>
      <w:r w:rsidR="00372E28">
        <w:rPr>
          <w:rFonts w:ascii="Times New Roman" w:hAnsi="Times New Roman"/>
          <w:color w:val="000000" w:themeColor="text1"/>
          <w:sz w:val="24"/>
          <w:szCs w:val="24"/>
          <w:lang w:val="en-US" w:eastAsia="en-GB"/>
        </w:rPr>
        <w:t>)</w:t>
      </w:r>
      <w:r w:rsidR="00620652" w:rsidRPr="00B34D87">
        <w:rPr>
          <w:rFonts w:ascii="Times New Roman" w:hAnsi="Times New Roman"/>
          <w:color w:val="000000" w:themeColor="text1"/>
          <w:sz w:val="24"/>
          <w:szCs w:val="24"/>
          <w:lang w:val="en-US" w:eastAsia="en-GB"/>
        </w:rPr>
        <w:t>,</w:t>
      </w:r>
      <w:r w:rsidRPr="00B34D87">
        <w:rPr>
          <w:rFonts w:ascii="Times New Roman" w:hAnsi="Times New Roman"/>
          <w:color w:val="000000" w:themeColor="text1"/>
          <w:sz w:val="24"/>
          <w:szCs w:val="24"/>
          <w:lang w:val="en-US" w:eastAsia="en-GB"/>
        </w:rPr>
        <w:t xml:space="preserve"> Irish (</w:t>
      </w:r>
      <w:r w:rsidRPr="00B34D87">
        <w:rPr>
          <w:rFonts w:ascii="Times New Roman" w:hAnsi="Times New Roman"/>
          <w:color w:val="000000" w:themeColor="text1"/>
          <w:sz w:val="24"/>
          <w:szCs w:val="24"/>
          <w:lang w:val="en-US"/>
        </w:rPr>
        <w:t>0.087</w:t>
      </w:r>
      <w:r w:rsidR="008E11C9" w:rsidRPr="00B34D87">
        <w:rPr>
          <w:rFonts w:ascii="Times New Roman" w:hAnsi="Times New Roman"/>
          <w:color w:val="000000" w:themeColor="text1"/>
          <w:sz w:val="24"/>
          <w:szCs w:val="24"/>
          <w:lang w:val="en-US"/>
        </w:rPr>
        <w:t>-</w:t>
      </w:r>
      <w:r w:rsidRPr="00B34D87">
        <w:rPr>
          <w:rFonts w:ascii="Times New Roman" w:hAnsi="Times New Roman"/>
          <w:color w:val="000000" w:themeColor="text1"/>
          <w:sz w:val="24"/>
          <w:szCs w:val="24"/>
          <w:lang w:val="en-US"/>
        </w:rPr>
        <w:t>0.059)</w:t>
      </w:r>
      <w:r w:rsidR="005620D7">
        <w:rPr>
          <w:rFonts w:ascii="Times New Roman" w:hAnsi="Times New Roman"/>
          <w:color w:val="000000" w:themeColor="text1"/>
          <w:sz w:val="24"/>
          <w:szCs w:val="24"/>
          <w:lang w:val="en-US"/>
        </w:rPr>
        <w:t xml:space="preserve"> (Burke et al., 2013)</w:t>
      </w:r>
      <w:r w:rsidR="00620652" w:rsidRPr="00B34D87">
        <w:rPr>
          <w:rFonts w:ascii="Times New Roman" w:hAnsi="Times New Roman"/>
          <w:color w:val="000000" w:themeColor="text1"/>
          <w:sz w:val="24"/>
          <w:szCs w:val="24"/>
          <w:lang w:val="en-US"/>
        </w:rPr>
        <w:t>,</w:t>
      </w:r>
      <w:r w:rsidRPr="00B34D87">
        <w:rPr>
          <w:rFonts w:ascii="Times New Roman" w:hAnsi="Times New Roman"/>
          <w:color w:val="000000" w:themeColor="text1"/>
          <w:sz w:val="24"/>
          <w:szCs w:val="24"/>
          <w:lang w:val="en-US"/>
        </w:rPr>
        <w:t xml:space="preserve"> and French (0.086)</w:t>
      </w:r>
      <w:r w:rsidR="005620D7">
        <w:rPr>
          <w:rFonts w:ascii="Times New Roman" w:hAnsi="Times New Roman"/>
          <w:color w:val="000000" w:themeColor="text1"/>
          <w:sz w:val="24"/>
          <w:szCs w:val="24"/>
          <w:lang w:val="en-US"/>
        </w:rPr>
        <w:t xml:space="preserve"> (</w:t>
      </w:r>
      <w:proofErr w:type="spellStart"/>
      <w:r w:rsidR="005620D7">
        <w:rPr>
          <w:rFonts w:ascii="Times New Roman" w:hAnsi="Times New Roman" w:cs="Times New Roman"/>
          <w:color w:val="000000" w:themeColor="text1"/>
          <w:sz w:val="24"/>
          <w:szCs w:val="24"/>
          <w:lang w:val="en-US"/>
        </w:rPr>
        <w:t>Granel</w:t>
      </w:r>
      <w:proofErr w:type="spellEnd"/>
      <w:r w:rsidR="005620D7">
        <w:rPr>
          <w:rFonts w:ascii="Times New Roman" w:hAnsi="Times New Roman" w:cs="Times New Roman"/>
          <w:color w:val="000000" w:themeColor="text1"/>
          <w:sz w:val="24"/>
          <w:szCs w:val="24"/>
          <w:lang w:val="en-US"/>
        </w:rPr>
        <w:t xml:space="preserve"> et al., 2010</w:t>
      </w:r>
      <w:r w:rsidR="005620D7">
        <w:rPr>
          <w:rFonts w:ascii="Times New Roman" w:hAnsi="Times New Roman"/>
          <w:color w:val="000000" w:themeColor="text1"/>
          <w:sz w:val="24"/>
          <w:szCs w:val="24"/>
          <w:lang w:val="en-US"/>
        </w:rPr>
        <w:t>)</w:t>
      </w:r>
      <w:r w:rsidRPr="00B34D87">
        <w:rPr>
          <w:rFonts w:ascii="Times New Roman" w:hAnsi="Times New Roman"/>
          <w:color w:val="000000" w:themeColor="text1"/>
          <w:sz w:val="24"/>
          <w:szCs w:val="24"/>
          <w:lang w:val="en-US"/>
        </w:rPr>
        <w:t xml:space="preserve"> populations. The frequency of the </w:t>
      </w:r>
      <w:r w:rsidRPr="00B34D87">
        <w:rPr>
          <w:rFonts w:ascii="Times New Roman" w:hAnsi="Times New Roman"/>
          <w:color w:val="000000" w:themeColor="text1"/>
          <w:sz w:val="24"/>
          <w:szCs w:val="24"/>
          <w:lang w:val="en-US" w:eastAsia="en-GB"/>
        </w:rPr>
        <w:t xml:space="preserve">rs9402373 G allele in </w:t>
      </w:r>
      <w:r w:rsidR="008E11C9" w:rsidRPr="00B34D87">
        <w:rPr>
          <w:rFonts w:ascii="Times New Roman" w:hAnsi="Times New Roman"/>
          <w:color w:val="000000" w:themeColor="text1"/>
          <w:sz w:val="24"/>
          <w:szCs w:val="24"/>
          <w:lang w:val="en-US" w:eastAsia="en-GB"/>
        </w:rPr>
        <w:t xml:space="preserve">the </w:t>
      </w:r>
      <w:r w:rsidRPr="00B34D87">
        <w:rPr>
          <w:rFonts w:ascii="Times New Roman" w:hAnsi="Times New Roman"/>
          <w:color w:val="000000" w:themeColor="text1"/>
          <w:sz w:val="24"/>
          <w:szCs w:val="24"/>
          <w:lang w:val="en-US" w:eastAsia="en-GB"/>
        </w:rPr>
        <w:t xml:space="preserve">Turkish population was </w:t>
      </w:r>
      <w:r w:rsidR="006F6E1D" w:rsidRPr="00B34D87">
        <w:rPr>
          <w:rFonts w:ascii="Times New Roman" w:hAnsi="Times New Roman"/>
          <w:color w:val="000000" w:themeColor="text1"/>
          <w:sz w:val="24"/>
          <w:szCs w:val="24"/>
          <w:lang w:val="en-US" w:eastAsia="en-GB"/>
        </w:rPr>
        <w:t>0.182 and</w:t>
      </w:r>
      <w:r w:rsidRPr="00B34D87">
        <w:rPr>
          <w:rFonts w:ascii="Times New Roman" w:hAnsi="Times New Roman"/>
          <w:color w:val="000000" w:themeColor="text1"/>
          <w:sz w:val="24"/>
          <w:szCs w:val="24"/>
          <w:lang w:val="en-US" w:eastAsia="en-GB"/>
        </w:rPr>
        <w:t xml:space="preserve"> was very close to that found in </w:t>
      </w:r>
      <w:r w:rsidR="008E11C9" w:rsidRPr="00B34D87">
        <w:rPr>
          <w:rFonts w:ascii="Times New Roman" w:hAnsi="Times New Roman"/>
          <w:color w:val="000000" w:themeColor="text1"/>
          <w:sz w:val="24"/>
          <w:szCs w:val="24"/>
          <w:lang w:val="en-US" w:eastAsia="en-GB"/>
        </w:rPr>
        <w:t xml:space="preserve">the </w:t>
      </w:r>
      <w:r w:rsidRPr="00B34D87">
        <w:rPr>
          <w:rFonts w:ascii="Times New Roman" w:hAnsi="Times New Roman"/>
          <w:color w:val="000000" w:themeColor="text1"/>
          <w:sz w:val="24"/>
          <w:szCs w:val="24"/>
          <w:lang w:val="en-US" w:eastAsia="en-GB"/>
        </w:rPr>
        <w:t>Irish population (0.183-0.208)</w:t>
      </w:r>
      <w:r w:rsidR="005620D7">
        <w:rPr>
          <w:rFonts w:ascii="Times New Roman" w:hAnsi="Times New Roman"/>
          <w:color w:val="000000" w:themeColor="text1"/>
          <w:sz w:val="24"/>
          <w:szCs w:val="24"/>
          <w:lang w:val="en-US" w:eastAsia="en-GB"/>
        </w:rPr>
        <w:t xml:space="preserve"> (</w:t>
      </w:r>
      <w:r w:rsidR="005620D7">
        <w:rPr>
          <w:rFonts w:ascii="Times New Roman" w:hAnsi="Times New Roman"/>
          <w:color w:val="000000" w:themeColor="text1"/>
          <w:sz w:val="24"/>
          <w:szCs w:val="24"/>
          <w:lang w:val="en-US"/>
        </w:rPr>
        <w:t>Burke et al., 2013)</w:t>
      </w:r>
      <w:r w:rsidR="00620652" w:rsidRPr="00B34D87">
        <w:rPr>
          <w:rFonts w:ascii="Times New Roman" w:hAnsi="Times New Roman"/>
          <w:color w:val="000000" w:themeColor="text1"/>
          <w:sz w:val="24"/>
          <w:szCs w:val="24"/>
          <w:lang w:val="en-US" w:eastAsia="en-GB"/>
        </w:rPr>
        <w:t>.</w:t>
      </w:r>
    </w:p>
    <w:p w14:paraId="5ED59B84" w14:textId="47C35075" w:rsidR="001615C7" w:rsidRPr="00EE1D81" w:rsidRDefault="00D047D7" w:rsidP="0070696C">
      <w:pPr>
        <w:pStyle w:val="AklamaMetni"/>
      </w:pPr>
      <w:r w:rsidRPr="00B34D87">
        <w:rPr>
          <w:rFonts w:ascii="Times New Roman" w:hAnsi="Times New Roman" w:cs="Times New Roman"/>
          <w:color w:val="000000" w:themeColor="text1"/>
          <w:sz w:val="24"/>
          <w:szCs w:val="24"/>
          <w:lang w:val="en-US"/>
        </w:rPr>
        <w:t xml:space="preserve">In the present study, logistic regression analysis revealed that male </w:t>
      </w:r>
      <w:r w:rsidR="008E11C9" w:rsidRPr="00B34D87">
        <w:rPr>
          <w:rFonts w:ascii="Times New Roman" w:hAnsi="Times New Roman" w:cs="Times New Roman"/>
          <w:color w:val="000000" w:themeColor="text1"/>
          <w:sz w:val="24"/>
          <w:szCs w:val="24"/>
          <w:lang w:val="en-US"/>
        </w:rPr>
        <w:t xml:space="preserve">gender </w:t>
      </w:r>
      <w:r w:rsidRPr="00B34D87">
        <w:rPr>
          <w:rFonts w:ascii="Times New Roman" w:hAnsi="Times New Roman" w:cs="Times New Roman"/>
          <w:color w:val="000000" w:themeColor="text1"/>
          <w:sz w:val="24"/>
          <w:szCs w:val="24"/>
          <w:lang w:val="en-US"/>
        </w:rPr>
        <w:t xml:space="preserve">is a significant risk factor for PEG. Similarly, the probability of developing PEG from PEX </w:t>
      </w:r>
      <w:r w:rsidR="008E11C9" w:rsidRPr="00B34D87">
        <w:rPr>
          <w:rFonts w:ascii="Times New Roman" w:hAnsi="Times New Roman" w:cs="Times New Roman"/>
          <w:color w:val="000000" w:themeColor="text1"/>
          <w:sz w:val="24"/>
          <w:szCs w:val="24"/>
          <w:lang w:val="en-US"/>
        </w:rPr>
        <w:t xml:space="preserve">is </w:t>
      </w:r>
      <w:r w:rsidRPr="00B34D87">
        <w:rPr>
          <w:rFonts w:ascii="Times New Roman" w:hAnsi="Times New Roman" w:cs="Times New Roman"/>
          <w:color w:val="000000" w:themeColor="text1"/>
          <w:sz w:val="24"/>
          <w:szCs w:val="24"/>
          <w:lang w:val="en-US"/>
        </w:rPr>
        <w:t>greater in males in previous studies</w:t>
      </w:r>
      <w:r w:rsidR="005620D7">
        <w:rPr>
          <w:rFonts w:ascii="Times New Roman" w:hAnsi="Times New Roman" w:cs="Times New Roman"/>
          <w:color w:val="000000" w:themeColor="text1"/>
          <w:sz w:val="24"/>
          <w:szCs w:val="24"/>
          <w:lang w:val="en-US"/>
        </w:rPr>
        <w:t xml:space="preserve"> </w:t>
      </w:r>
      <w:r w:rsidR="005620D7">
        <w:rPr>
          <w:rFonts w:ascii="Times New Roman" w:hAnsi="Times New Roman"/>
          <w:color w:val="000000" w:themeColor="text1"/>
          <w:sz w:val="24"/>
          <w:szCs w:val="24"/>
          <w:lang w:val="en-US" w:eastAsia="en-GB"/>
        </w:rPr>
        <w:t>(</w:t>
      </w:r>
      <w:r w:rsidR="00FF191D">
        <w:rPr>
          <w:rFonts w:ascii="Times New Roman" w:hAnsi="Times New Roman" w:cs="Times New Roman"/>
          <w:color w:val="000000" w:themeColor="text1"/>
          <w:sz w:val="24"/>
          <w:szCs w:val="24"/>
          <w:lang w:val="en-US"/>
        </w:rPr>
        <w:t>Madden and Crowley, 1982</w:t>
      </w:r>
      <w:r w:rsidR="005620D7">
        <w:rPr>
          <w:rFonts w:ascii="Times New Roman" w:hAnsi="Times New Roman"/>
          <w:color w:val="000000" w:themeColor="text1"/>
          <w:sz w:val="24"/>
          <w:szCs w:val="24"/>
          <w:lang w:val="en-US" w:eastAsia="en-GB"/>
        </w:rPr>
        <w:t>)</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PEX </w:t>
      </w:r>
      <w:r w:rsidR="008E11C9" w:rsidRPr="00B34D87">
        <w:rPr>
          <w:rFonts w:ascii="Times New Roman" w:hAnsi="Times New Roman" w:cs="Times New Roman"/>
          <w:color w:val="000000" w:themeColor="text1"/>
          <w:sz w:val="24"/>
          <w:szCs w:val="24"/>
          <w:lang w:val="en-US"/>
        </w:rPr>
        <w:t xml:space="preserve">is </w:t>
      </w:r>
      <w:r w:rsidRPr="00B34D87">
        <w:rPr>
          <w:rFonts w:ascii="Times New Roman" w:hAnsi="Times New Roman" w:cs="Times New Roman"/>
          <w:color w:val="000000" w:themeColor="text1"/>
          <w:sz w:val="24"/>
          <w:szCs w:val="24"/>
          <w:lang w:val="en-US"/>
        </w:rPr>
        <w:t xml:space="preserve">more prevalent in male Yugoslavs, Australian </w:t>
      </w:r>
      <w:r w:rsidR="008E11C9" w:rsidRPr="00B34D87">
        <w:rPr>
          <w:rFonts w:ascii="Times New Roman" w:hAnsi="Times New Roman" w:cs="Times New Roman"/>
          <w:color w:val="000000" w:themeColor="text1"/>
          <w:sz w:val="24"/>
          <w:szCs w:val="24"/>
          <w:lang w:val="en-US"/>
        </w:rPr>
        <w:t>A</w:t>
      </w:r>
      <w:r w:rsidRPr="00B34D87">
        <w:rPr>
          <w:rFonts w:ascii="Times New Roman" w:hAnsi="Times New Roman" w:cs="Times New Roman"/>
          <w:color w:val="000000" w:themeColor="text1"/>
          <w:sz w:val="24"/>
          <w:szCs w:val="24"/>
          <w:lang w:val="en-US"/>
        </w:rPr>
        <w:t>borigines, Peruvian Indians and Asian Indians</w:t>
      </w:r>
      <w:r w:rsidR="005620D7">
        <w:rPr>
          <w:rFonts w:ascii="Times New Roman" w:hAnsi="Times New Roman" w:cs="Times New Roman"/>
          <w:color w:val="000000" w:themeColor="text1"/>
          <w:sz w:val="24"/>
          <w:szCs w:val="24"/>
          <w:lang w:val="en-US"/>
        </w:rPr>
        <w:t xml:space="preserve"> </w:t>
      </w:r>
      <w:r w:rsidR="005620D7">
        <w:rPr>
          <w:rFonts w:ascii="Times New Roman" w:hAnsi="Times New Roman"/>
          <w:color w:val="000000" w:themeColor="text1"/>
          <w:sz w:val="24"/>
          <w:szCs w:val="24"/>
          <w:lang w:val="en-US" w:eastAsia="en-GB"/>
        </w:rPr>
        <w:t>(</w:t>
      </w:r>
      <w:proofErr w:type="spellStart"/>
      <w:r w:rsidR="00916CAD">
        <w:rPr>
          <w:rFonts w:ascii="Times New Roman" w:hAnsi="Times New Roman"/>
          <w:color w:val="000000" w:themeColor="text1"/>
          <w:sz w:val="24"/>
          <w:szCs w:val="24"/>
          <w:lang w:val="en-US"/>
        </w:rPr>
        <w:t>Forsius</w:t>
      </w:r>
      <w:proofErr w:type="spellEnd"/>
      <w:r w:rsidR="00916CAD">
        <w:rPr>
          <w:rFonts w:ascii="Times New Roman" w:hAnsi="Times New Roman"/>
          <w:color w:val="000000" w:themeColor="text1"/>
          <w:sz w:val="24"/>
          <w:szCs w:val="24"/>
          <w:lang w:val="en-US"/>
        </w:rPr>
        <w:t>, 1988</w:t>
      </w:r>
      <w:r w:rsidR="005620D7">
        <w:rPr>
          <w:rFonts w:ascii="Times New Roman" w:hAnsi="Times New Roman"/>
          <w:color w:val="000000" w:themeColor="text1"/>
          <w:sz w:val="24"/>
          <w:szCs w:val="24"/>
          <w:lang w:val="en-US"/>
        </w:rPr>
        <w:t>)</w:t>
      </w:r>
      <w:r w:rsidR="005620D7" w:rsidRPr="00B34D87">
        <w:rPr>
          <w:rFonts w:ascii="Times New Roman" w:hAnsi="Times New Roman"/>
          <w:color w:val="000000" w:themeColor="text1"/>
          <w:sz w:val="24"/>
          <w:szCs w:val="24"/>
          <w:lang w:val="en-US" w:eastAsia="en-GB"/>
        </w:rPr>
        <w:t>.</w:t>
      </w:r>
      <w:r w:rsidR="005620D7">
        <w:rPr>
          <w:rFonts w:ascii="Times New Roman" w:eastAsia="TimesNewRomanPSMT" w:hAnsi="Times New Roman"/>
          <w:b/>
          <w:color w:val="000000" w:themeColor="text1"/>
          <w:sz w:val="24"/>
          <w:szCs w:val="24"/>
          <w:lang w:val="en-US"/>
        </w:rPr>
        <w:t xml:space="preserve"> </w:t>
      </w:r>
      <w:r w:rsidRPr="00B34D87">
        <w:rPr>
          <w:rFonts w:ascii="Times New Roman" w:hAnsi="Times New Roman" w:cs="Times New Roman"/>
          <w:color w:val="000000" w:themeColor="text1"/>
          <w:sz w:val="24"/>
          <w:szCs w:val="24"/>
          <w:lang w:val="en-US"/>
        </w:rPr>
        <w:t xml:space="preserve">In contrast, a </w:t>
      </w:r>
      <w:r w:rsidR="008E11C9" w:rsidRPr="00B34D87">
        <w:rPr>
          <w:rFonts w:ascii="Times New Roman" w:hAnsi="Times New Roman" w:cs="Times New Roman"/>
          <w:color w:val="000000" w:themeColor="text1"/>
          <w:sz w:val="24"/>
          <w:szCs w:val="24"/>
          <w:lang w:val="en-US"/>
        </w:rPr>
        <w:t xml:space="preserve">gender </w:t>
      </w:r>
      <w:r w:rsidRPr="00B34D87">
        <w:rPr>
          <w:rFonts w:ascii="Times New Roman" w:hAnsi="Times New Roman" w:cs="Times New Roman"/>
          <w:color w:val="000000" w:themeColor="text1"/>
          <w:sz w:val="24"/>
          <w:szCs w:val="24"/>
          <w:lang w:val="en-US"/>
        </w:rPr>
        <w:t>relationship was not found in other studies</w:t>
      </w:r>
      <w:r w:rsidR="005620D7">
        <w:rPr>
          <w:rFonts w:ascii="Times New Roman" w:hAnsi="Times New Roman" w:cs="Times New Roman"/>
          <w:color w:val="000000" w:themeColor="text1"/>
          <w:sz w:val="24"/>
          <w:szCs w:val="24"/>
          <w:lang w:val="en-US"/>
        </w:rPr>
        <w:t xml:space="preserve"> </w:t>
      </w:r>
      <w:proofErr w:type="gramStart"/>
      <w:r w:rsidR="005620D7">
        <w:rPr>
          <w:rFonts w:ascii="Times New Roman" w:hAnsi="Times New Roman" w:cs="Times New Roman"/>
          <w:color w:val="000000" w:themeColor="text1"/>
          <w:sz w:val="24"/>
          <w:szCs w:val="24"/>
          <w:lang w:val="en-US"/>
        </w:rPr>
        <w:t>(</w:t>
      </w:r>
      <w:r w:rsidR="00EE1D81" w:rsidRPr="00EE1D81">
        <w:t xml:space="preserve"> </w:t>
      </w:r>
      <w:proofErr w:type="spellStart"/>
      <w:r w:rsidR="00EE1D81" w:rsidRPr="00EE1D81">
        <w:rPr>
          <w:rFonts w:ascii="Times New Roman" w:hAnsi="Times New Roman" w:cs="Times New Roman"/>
          <w:sz w:val="24"/>
          <w:szCs w:val="24"/>
        </w:rPr>
        <w:t>Moreno</w:t>
      </w:r>
      <w:proofErr w:type="gramEnd"/>
      <w:r w:rsidR="00EE1D81" w:rsidRPr="00EE1D81">
        <w:rPr>
          <w:rFonts w:ascii="Times New Roman" w:hAnsi="Times New Roman" w:cs="Times New Roman"/>
          <w:sz w:val="24"/>
          <w:szCs w:val="24"/>
        </w:rPr>
        <w:t>-Montanis</w:t>
      </w:r>
      <w:proofErr w:type="spellEnd"/>
      <w:r w:rsidR="00EE1D81" w:rsidRPr="00EE1D81">
        <w:rPr>
          <w:rFonts w:ascii="Times New Roman" w:hAnsi="Times New Roman" w:cs="Times New Roman"/>
          <w:sz w:val="24"/>
          <w:szCs w:val="24"/>
        </w:rPr>
        <w:t xml:space="preserve"> et al., 1989</w:t>
      </w:r>
      <w:r w:rsidR="005620D7">
        <w:rPr>
          <w:rFonts w:ascii="Times New Roman" w:hAnsi="Times New Roman" w:cs="Times New Roman"/>
          <w:color w:val="000000" w:themeColor="text1"/>
          <w:sz w:val="24"/>
          <w:szCs w:val="24"/>
          <w:lang w:val="en-US"/>
        </w:rPr>
        <w:t>)</w:t>
      </w:r>
      <w:r w:rsidR="00F26470"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t>
      </w:r>
      <w:r w:rsidR="008E11C9" w:rsidRPr="0070696C">
        <w:rPr>
          <w:rFonts w:ascii="Times New Roman" w:hAnsi="Times New Roman" w:cs="Times New Roman"/>
          <w:color w:val="000000" w:themeColor="text1"/>
          <w:sz w:val="24"/>
          <w:szCs w:val="24"/>
          <w:lang w:val="en-US"/>
        </w:rPr>
        <w:t xml:space="preserve">although </w:t>
      </w:r>
      <w:r w:rsidRPr="0070696C">
        <w:rPr>
          <w:rFonts w:ascii="Times New Roman" w:hAnsi="Times New Roman" w:cs="Times New Roman"/>
          <w:color w:val="000000" w:themeColor="text1"/>
          <w:sz w:val="24"/>
          <w:szCs w:val="24"/>
          <w:lang w:val="en-US"/>
        </w:rPr>
        <w:t xml:space="preserve">the prevalence of PEX </w:t>
      </w:r>
      <w:r w:rsidR="008E11C9" w:rsidRPr="0070696C">
        <w:rPr>
          <w:rFonts w:ascii="Times New Roman" w:hAnsi="Times New Roman" w:cs="Times New Roman"/>
          <w:color w:val="000000" w:themeColor="text1"/>
          <w:sz w:val="24"/>
          <w:szCs w:val="24"/>
          <w:lang w:val="en-US"/>
        </w:rPr>
        <w:t xml:space="preserve">has been </w:t>
      </w:r>
      <w:r w:rsidRPr="0070696C">
        <w:rPr>
          <w:rFonts w:ascii="Times New Roman" w:hAnsi="Times New Roman" w:cs="Times New Roman"/>
          <w:color w:val="000000" w:themeColor="text1"/>
          <w:sz w:val="24"/>
          <w:szCs w:val="24"/>
          <w:lang w:val="en-US"/>
        </w:rPr>
        <w:t xml:space="preserve">found to be higher in </w:t>
      </w:r>
      <w:r w:rsidR="006F6E1D" w:rsidRPr="0070696C">
        <w:rPr>
          <w:rFonts w:ascii="Times New Roman" w:hAnsi="Times New Roman" w:cs="Times New Roman"/>
          <w:color w:val="000000" w:themeColor="text1"/>
          <w:sz w:val="24"/>
          <w:szCs w:val="24"/>
          <w:lang w:val="en-US"/>
        </w:rPr>
        <w:t>women</w:t>
      </w:r>
      <w:r w:rsidR="005620D7" w:rsidRPr="0070696C">
        <w:rPr>
          <w:rFonts w:ascii="Times New Roman" w:hAnsi="Times New Roman" w:cs="Times New Roman"/>
          <w:color w:val="000000" w:themeColor="text1"/>
          <w:sz w:val="24"/>
          <w:szCs w:val="24"/>
          <w:lang w:val="en-US"/>
        </w:rPr>
        <w:t xml:space="preserve"> </w:t>
      </w:r>
      <w:r w:rsidR="00111B3C" w:rsidRPr="0070696C">
        <w:rPr>
          <w:rFonts w:ascii="Times New Roman" w:hAnsi="Times New Roman" w:cs="Times New Roman"/>
          <w:color w:val="000000" w:themeColor="text1"/>
          <w:sz w:val="24"/>
          <w:szCs w:val="24"/>
          <w:lang w:val="en-US"/>
        </w:rPr>
        <w:t xml:space="preserve">in </w:t>
      </w:r>
      <w:r w:rsidR="00FF191D" w:rsidRPr="0070696C">
        <w:rPr>
          <w:rFonts w:ascii="Times New Roman" w:hAnsi="Times New Roman" w:cs="Times New Roman"/>
          <w:color w:val="000000" w:themeColor="text1"/>
          <w:sz w:val="24"/>
          <w:szCs w:val="24"/>
          <w:lang w:val="en-US"/>
        </w:rPr>
        <w:t xml:space="preserve">some </w:t>
      </w:r>
      <w:r w:rsidR="00111B3C" w:rsidRPr="0070696C">
        <w:rPr>
          <w:rFonts w:ascii="Times New Roman" w:hAnsi="Times New Roman" w:cs="Times New Roman"/>
          <w:color w:val="000000" w:themeColor="text1"/>
          <w:sz w:val="24"/>
          <w:szCs w:val="24"/>
          <w:lang w:val="en-US"/>
        </w:rPr>
        <w:t xml:space="preserve">other studies </w:t>
      </w:r>
      <w:r w:rsidR="005620D7" w:rsidRPr="0070696C">
        <w:rPr>
          <w:rFonts w:ascii="Times New Roman" w:hAnsi="Times New Roman" w:cs="Times New Roman"/>
          <w:color w:val="000000" w:themeColor="text1"/>
          <w:sz w:val="24"/>
          <w:szCs w:val="24"/>
          <w:lang w:val="en-US"/>
        </w:rPr>
        <w:t>(</w:t>
      </w:r>
      <w:proofErr w:type="spellStart"/>
      <w:r w:rsidR="00761957" w:rsidRPr="0070696C">
        <w:rPr>
          <w:rFonts w:ascii="Times New Roman" w:eastAsia="TimesNewRomanPSMT" w:hAnsi="Times New Roman" w:cs="Times New Roman"/>
          <w:sz w:val="24"/>
          <w:szCs w:val="24"/>
        </w:rPr>
        <w:t>Aasved</w:t>
      </w:r>
      <w:proofErr w:type="spellEnd"/>
      <w:r w:rsidR="00761957" w:rsidRPr="0070696C">
        <w:rPr>
          <w:rFonts w:ascii="Times New Roman" w:eastAsia="TimesNewRomanPSMT" w:hAnsi="Times New Roman" w:cs="Times New Roman"/>
          <w:sz w:val="24"/>
          <w:szCs w:val="24"/>
        </w:rPr>
        <w:t>, 1969</w:t>
      </w:r>
      <w:r w:rsidR="00604BFD" w:rsidRPr="0070696C">
        <w:rPr>
          <w:rFonts w:ascii="Times New Roman" w:eastAsia="TimesNewRomanPSMT" w:hAnsi="Times New Roman" w:cs="Times New Roman"/>
          <w:sz w:val="24"/>
          <w:szCs w:val="24"/>
        </w:rPr>
        <w:t xml:space="preserve">; </w:t>
      </w:r>
      <w:proofErr w:type="spellStart"/>
      <w:r w:rsidR="00604BFD" w:rsidRPr="0070696C">
        <w:rPr>
          <w:rFonts w:ascii="Times New Roman" w:hAnsi="Times New Roman" w:cs="Times New Roman"/>
          <w:color w:val="222222"/>
          <w:sz w:val="24"/>
          <w:shd w:val="clear" w:color="auto" w:fill="FFFFFF"/>
        </w:rPr>
        <w:t>Kozart</w:t>
      </w:r>
      <w:proofErr w:type="spellEnd"/>
      <w:r w:rsidR="00604BFD" w:rsidRPr="0070696C">
        <w:rPr>
          <w:rFonts w:ascii="Times New Roman" w:hAnsi="Times New Roman" w:cs="Times New Roman"/>
          <w:color w:val="222222"/>
          <w:sz w:val="24"/>
          <w:shd w:val="clear" w:color="auto" w:fill="FFFFFF"/>
        </w:rPr>
        <w:t xml:space="preserve"> </w:t>
      </w:r>
      <w:proofErr w:type="spellStart"/>
      <w:r w:rsidR="00604BFD" w:rsidRPr="0070696C">
        <w:rPr>
          <w:rFonts w:ascii="Times New Roman" w:hAnsi="Times New Roman" w:cs="Times New Roman"/>
          <w:color w:val="222222"/>
          <w:sz w:val="24"/>
          <w:shd w:val="clear" w:color="auto" w:fill="FFFFFF"/>
        </w:rPr>
        <w:t>and</w:t>
      </w:r>
      <w:proofErr w:type="spellEnd"/>
      <w:r w:rsidR="00604BFD" w:rsidRPr="0070696C">
        <w:rPr>
          <w:rFonts w:ascii="Times New Roman" w:hAnsi="Times New Roman" w:cs="Times New Roman"/>
          <w:color w:val="222222"/>
          <w:sz w:val="24"/>
          <w:shd w:val="clear" w:color="auto" w:fill="FFFFFF"/>
        </w:rPr>
        <w:t xml:space="preserve"> </w:t>
      </w:r>
      <w:proofErr w:type="spellStart"/>
      <w:r w:rsidR="00604BFD" w:rsidRPr="0070696C">
        <w:rPr>
          <w:rFonts w:ascii="Times New Roman" w:hAnsi="Times New Roman" w:cs="Times New Roman"/>
          <w:color w:val="222222"/>
          <w:sz w:val="24"/>
          <w:shd w:val="clear" w:color="auto" w:fill="FFFFFF"/>
        </w:rPr>
        <w:t>Yanoff</w:t>
      </w:r>
      <w:proofErr w:type="spellEnd"/>
      <w:r w:rsidR="00604BFD" w:rsidRPr="0070696C">
        <w:rPr>
          <w:rFonts w:ascii="Times New Roman" w:hAnsi="Times New Roman" w:cs="Times New Roman"/>
          <w:color w:val="222222"/>
          <w:sz w:val="24"/>
          <w:shd w:val="clear" w:color="auto" w:fill="FFFFFF"/>
        </w:rPr>
        <w:t>, 1982</w:t>
      </w:r>
      <w:r w:rsidR="005620D7" w:rsidRPr="0070696C">
        <w:rPr>
          <w:rFonts w:ascii="Times New Roman" w:hAnsi="Times New Roman" w:cs="Times New Roman"/>
          <w:color w:val="000000" w:themeColor="text1"/>
          <w:sz w:val="24"/>
          <w:szCs w:val="24"/>
          <w:lang w:val="en-US"/>
        </w:rPr>
        <w:t>)</w:t>
      </w:r>
      <w:r w:rsidR="00620652" w:rsidRPr="0070696C">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w:t>
      </w:r>
    </w:p>
    <w:p w14:paraId="7F93E7A6" w14:textId="578C64BD" w:rsidR="00D047D7" w:rsidRPr="00B34D87" w:rsidRDefault="00D047D7" w:rsidP="00761957">
      <w:pPr>
        <w:autoSpaceDE w:val="0"/>
        <w:autoSpaceDN w:val="0"/>
        <w:adjustRightInd w:val="0"/>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lastRenderedPageBreak/>
        <w:t xml:space="preserve">In a previous study, high IOP </w:t>
      </w:r>
      <w:proofErr w:type="gramStart"/>
      <w:r w:rsidRPr="00B34D87">
        <w:rPr>
          <w:rFonts w:ascii="Times New Roman" w:hAnsi="Times New Roman" w:cs="Times New Roman"/>
          <w:color w:val="000000" w:themeColor="text1"/>
          <w:sz w:val="24"/>
          <w:szCs w:val="24"/>
          <w:lang w:val="en-US"/>
        </w:rPr>
        <w:t>was detected</w:t>
      </w:r>
      <w:proofErr w:type="gramEnd"/>
      <w:r w:rsidRPr="00B34D87">
        <w:rPr>
          <w:rFonts w:ascii="Times New Roman" w:hAnsi="Times New Roman" w:cs="Times New Roman"/>
          <w:color w:val="000000" w:themeColor="text1"/>
          <w:sz w:val="24"/>
          <w:szCs w:val="24"/>
          <w:lang w:val="en-US"/>
        </w:rPr>
        <w:t xml:space="preserve"> in 10 of 25 men (40%), </w:t>
      </w:r>
      <w:r w:rsidR="008E11C9" w:rsidRPr="00B34D87">
        <w:rPr>
          <w:rFonts w:ascii="Times New Roman" w:hAnsi="Times New Roman" w:cs="Times New Roman"/>
          <w:color w:val="000000" w:themeColor="text1"/>
          <w:sz w:val="24"/>
          <w:szCs w:val="24"/>
          <w:lang w:val="en-US"/>
        </w:rPr>
        <w:t xml:space="preserve">and </w:t>
      </w:r>
      <w:r w:rsidRPr="00B34D87">
        <w:rPr>
          <w:rFonts w:ascii="Times New Roman" w:hAnsi="Times New Roman" w:cs="Times New Roman"/>
          <w:color w:val="000000" w:themeColor="text1"/>
          <w:sz w:val="24"/>
          <w:szCs w:val="24"/>
          <w:lang w:val="en-US"/>
        </w:rPr>
        <w:t>in 17 of 75 (22.7%) women</w:t>
      </w:r>
      <w:r w:rsidR="005620D7">
        <w:rPr>
          <w:rFonts w:ascii="Times New Roman" w:hAnsi="Times New Roman" w:cs="Times New Roman"/>
          <w:color w:val="000000" w:themeColor="text1"/>
          <w:sz w:val="24"/>
          <w:szCs w:val="24"/>
          <w:lang w:val="en-US"/>
        </w:rPr>
        <w:t xml:space="preserve"> (</w:t>
      </w:r>
      <w:proofErr w:type="spellStart"/>
      <w:r w:rsidR="00EE1D81" w:rsidRPr="00604BFD">
        <w:rPr>
          <w:rFonts w:ascii="Times New Roman" w:hAnsi="Times New Roman" w:cs="Times New Roman"/>
          <w:color w:val="222222"/>
          <w:sz w:val="24"/>
          <w:shd w:val="clear" w:color="auto" w:fill="FFFFFF"/>
        </w:rPr>
        <w:t>Kozart</w:t>
      </w:r>
      <w:proofErr w:type="spellEnd"/>
      <w:r w:rsidR="00EE1D81" w:rsidRPr="00604BFD">
        <w:rPr>
          <w:rFonts w:ascii="Times New Roman" w:hAnsi="Times New Roman" w:cs="Times New Roman"/>
          <w:color w:val="222222"/>
          <w:sz w:val="24"/>
          <w:shd w:val="clear" w:color="auto" w:fill="FFFFFF"/>
        </w:rPr>
        <w:t xml:space="preserve"> </w:t>
      </w:r>
      <w:proofErr w:type="spellStart"/>
      <w:r w:rsidR="00EE1D81" w:rsidRPr="00604BFD">
        <w:rPr>
          <w:rFonts w:ascii="Times New Roman" w:hAnsi="Times New Roman" w:cs="Times New Roman"/>
          <w:color w:val="222222"/>
          <w:sz w:val="24"/>
          <w:shd w:val="clear" w:color="auto" w:fill="FFFFFF"/>
        </w:rPr>
        <w:t>and</w:t>
      </w:r>
      <w:proofErr w:type="spellEnd"/>
      <w:r w:rsidR="00EE1D81" w:rsidRPr="00604BFD">
        <w:rPr>
          <w:rFonts w:ascii="Times New Roman" w:hAnsi="Times New Roman" w:cs="Times New Roman"/>
          <w:color w:val="222222"/>
          <w:sz w:val="24"/>
          <w:shd w:val="clear" w:color="auto" w:fill="FFFFFF"/>
        </w:rPr>
        <w:t xml:space="preserve"> </w:t>
      </w:r>
      <w:proofErr w:type="spellStart"/>
      <w:r w:rsidR="00EE1D81" w:rsidRPr="00604BFD">
        <w:rPr>
          <w:rFonts w:ascii="Times New Roman" w:hAnsi="Times New Roman" w:cs="Times New Roman"/>
          <w:color w:val="222222"/>
          <w:sz w:val="24"/>
          <w:shd w:val="clear" w:color="auto" w:fill="FFFFFF"/>
        </w:rPr>
        <w:t>Yanoff</w:t>
      </w:r>
      <w:proofErr w:type="spellEnd"/>
      <w:r w:rsidR="00EE1D81" w:rsidRPr="00604BFD">
        <w:rPr>
          <w:rFonts w:ascii="Times New Roman" w:hAnsi="Times New Roman" w:cs="Times New Roman"/>
          <w:color w:val="222222"/>
          <w:sz w:val="24"/>
          <w:shd w:val="clear" w:color="auto" w:fill="FFFFFF"/>
        </w:rPr>
        <w:t>, 1982</w:t>
      </w:r>
      <w:r w:rsidR="005620D7">
        <w:rPr>
          <w:rFonts w:ascii="Times New Roman" w:hAnsi="Times New Roman" w:cs="Times New Roman"/>
          <w:sz w:val="24"/>
          <w:szCs w:val="24"/>
          <w:lang w:val="en-US"/>
        </w:rPr>
        <w:t>)</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It </w:t>
      </w:r>
      <w:proofErr w:type="gramStart"/>
      <w:r w:rsidRPr="00B34D87">
        <w:rPr>
          <w:rFonts w:ascii="Times New Roman" w:hAnsi="Times New Roman" w:cs="Times New Roman"/>
          <w:color w:val="000000" w:themeColor="text1"/>
          <w:sz w:val="24"/>
          <w:szCs w:val="24"/>
          <w:lang w:val="en-US"/>
        </w:rPr>
        <w:t>was reported</w:t>
      </w:r>
      <w:proofErr w:type="gramEnd"/>
      <w:r w:rsidRPr="00B34D87">
        <w:rPr>
          <w:rFonts w:ascii="Times New Roman" w:hAnsi="Times New Roman" w:cs="Times New Roman"/>
          <w:color w:val="000000" w:themeColor="text1"/>
          <w:sz w:val="24"/>
          <w:szCs w:val="24"/>
          <w:lang w:val="en-US"/>
        </w:rPr>
        <w:t xml:space="preserve"> that PEG occurred earlier and with higher IOP in </w:t>
      </w:r>
      <w:r w:rsidR="008E11C9" w:rsidRPr="00B34D87">
        <w:rPr>
          <w:rFonts w:ascii="Times New Roman" w:hAnsi="Times New Roman" w:cs="Times New Roman"/>
          <w:color w:val="000000" w:themeColor="text1"/>
          <w:sz w:val="24"/>
          <w:szCs w:val="24"/>
          <w:lang w:val="en-US"/>
        </w:rPr>
        <w:t>males</w:t>
      </w:r>
      <w:r w:rsidRPr="00B34D87">
        <w:rPr>
          <w:rFonts w:ascii="Times New Roman" w:hAnsi="Times New Roman" w:cs="Times New Roman"/>
          <w:color w:val="000000" w:themeColor="text1"/>
          <w:sz w:val="24"/>
          <w:szCs w:val="24"/>
          <w:lang w:val="en-US"/>
        </w:rPr>
        <w:t>, and visual field defects were more common in men</w:t>
      </w:r>
      <w:r w:rsidR="005620D7">
        <w:rPr>
          <w:rFonts w:ascii="Times New Roman" w:hAnsi="Times New Roman" w:cs="Times New Roman"/>
          <w:color w:val="000000" w:themeColor="text1"/>
          <w:sz w:val="24"/>
          <w:szCs w:val="24"/>
          <w:lang w:val="en-US"/>
        </w:rPr>
        <w:t xml:space="preserve"> (</w:t>
      </w:r>
      <w:proofErr w:type="spellStart"/>
      <w:r w:rsidR="00EE1D81" w:rsidRPr="00EE1D81">
        <w:rPr>
          <w:rFonts w:ascii="Times New Roman" w:hAnsi="Times New Roman" w:cs="Times New Roman"/>
          <w:sz w:val="24"/>
        </w:rPr>
        <w:t>Moreno-Montanis</w:t>
      </w:r>
      <w:proofErr w:type="spellEnd"/>
      <w:r w:rsidR="00EE1D81" w:rsidRPr="00EE1D81">
        <w:rPr>
          <w:rFonts w:ascii="Times New Roman" w:hAnsi="Times New Roman" w:cs="Times New Roman"/>
          <w:sz w:val="24"/>
        </w:rPr>
        <w:t xml:space="preserve"> et al., 1990</w:t>
      </w:r>
      <w:r w:rsidR="005620D7">
        <w:rPr>
          <w:rFonts w:ascii="Times New Roman" w:hAnsi="Times New Roman" w:cs="Times New Roman"/>
          <w:sz w:val="24"/>
          <w:szCs w:val="24"/>
          <w:lang w:val="en-US"/>
        </w:rPr>
        <w:t>)</w:t>
      </w:r>
      <w:r w:rsidR="00620652" w:rsidRPr="00B34D87">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In our study, we did not detect higher IOP values in </w:t>
      </w:r>
      <w:r w:rsidR="00977CB8" w:rsidRPr="00B34D87">
        <w:rPr>
          <w:rFonts w:ascii="Times New Roman" w:hAnsi="Times New Roman" w:cs="Times New Roman"/>
          <w:color w:val="000000" w:themeColor="text1"/>
          <w:sz w:val="24"/>
          <w:szCs w:val="24"/>
          <w:lang w:val="en-US"/>
        </w:rPr>
        <w:t>males;</w:t>
      </w:r>
      <w:r w:rsidRPr="00B34D87">
        <w:rPr>
          <w:rFonts w:ascii="Times New Roman" w:hAnsi="Times New Roman" w:cs="Times New Roman"/>
          <w:color w:val="000000" w:themeColor="text1"/>
          <w:sz w:val="24"/>
          <w:szCs w:val="24"/>
          <w:lang w:val="en-US"/>
        </w:rPr>
        <w:t xml:space="preserve"> hence, our finding of male </w:t>
      </w:r>
      <w:r w:rsidR="008E11C9" w:rsidRPr="00B34D87">
        <w:rPr>
          <w:rFonts w:ascii="Times New Roman" w:hAnsi="Times New Roman" w:cs="Times New Roman"/>
          <w:color w:val="000000" w:themeColor="text1"/>
          <w:sz w:val="24"/>
          <w:szCs w:val="24"/>
          <w:lang w:val="en-US"/>
        </w:rPr>
        <w:t xml:space="preserve">gender </w:t>
      </w:r>
      <w:r w:rsidRPr="00B34D87">
        <w:rPr>
          <w:rFonts w:ascii="Times New Roman" w:hAnsi="Times New Roman" w:cs="Times New Roman"/>
          <w:color w:val="000000" w:themeColor="text1"/>
          <w:sz w:val="24"/>
          <w:szCs w:val="24"/>
          <w:lang w:val="en-US"/>
        </w:rPr>
        <w:t xml:space="preserve">as a risk factor for PEG </w:t>
      </w:r>
      <w:proofErr w:type="gramStart"/>
      <w:r w:rsidRPr="00B34D87">
        <w:rPr>
          <w:rFonts w:ascii="Times New Roman" w:hAnsi="Times New Roman" w:cs="Times New Roman"/>
          <w:color w:val="000000" w:themeColor="text1"/>
          <w:sz w:val="24"/>
          <w:szCs w:val="24"/>
          <w:lang w:val="en-US"/>
        </w:rPr>
        <w:t>was not related</w:t>
      </w:r>
      <w:proofErr w:type="gramEnd"/>
      <w:r w:rsidRPr="00B34D87">
        <w:rPr>
          <w:rFonts w:ascii="Times New Roman" w:hAnsi="Times New Roman" w:cs="Times New Roman"/>
          <w:color w:val="000000" w:themeColor="text1"/>
          <w:sz w:val="24"/>
          <w:szCs w:val="24"/>
          <w:lang w:val="en-US"/>
        </w:rPr>
        <w:t xml:space="preserve"> </w:t>
      </w:r>
      <w:r w:rsidR="008E11C9" w:rsidRPr="00B34D87">
        <w:rPr>
          <w:rFonts w:ascii="Times New Roman" w:hAnsi="Times New Roman" w:cs="Times New Roman"/>
          <w:color w:val="000000" w:themeColor="text1"/>
          <w:sz w:val="24"/>
          <w:szCs w:val="24"/>
          <w:lang w:val="en-US"/>
        </w:rPr>
        <w:t xml:space="preserve">to </w:t>
      </w:r>
      <w:r w:rsidRPr="00B34D87">
        <w:rPr>
          <w:rFonts w:ascii="Times New Roman" w:hAnsi="Times New Roman" w:cs="Times New Roman"/>
          <w:color w:val="000000" w:themeColor="text1"/>
          <w:sz w:val="24"/>
          <w:szCs w:val="24"/>
          <w:lang w:val="en-US"/>
        </w:rPr>
        <w:t>higher IOP values. Besides, VFS and MD values were markedly different in males, potentially contributing to a higher risk for development</w:t>
      </w:r>
      <w:r w:rsidR="008E11C9" w:rsidRPr="00B34D87">
        <w:rPr>
          <w:rFonts w:ascii="Times New Roman" w:hAnsi="Times New Roman" w:cs="Times New Roman"/>
          <w:color w:val="000000" w:themeColor="text1"/>
          <w:sz w:val="24"/>
          <w:szCs w:val="24"/>
          <w:lang w:val="en-US"/>
        </w:rPr>
        <w:t xml:space="preserve"> of PEG</w:t>
      </w:r>
      <w:r w:rsidRPr="00B34D87">
        <w:rPr>
          <w:rFonts w:ascii="Times New Roman" w:hAnsi="Times New Roman" w:cs="Times New Roman"/>
          <w:color w:val="000000" w:themeColor="text1"/>
          <w:sz w:val="24"/>
          <w:szCs w:val="24"/>
          <w:lang w:val="en-US"/>
        </w:rPr>
        <w:t xml:space="preserve">. </w:t>
      </w:r>
    </w:p>
    <w:p w14:paraId="682AC283" w14:textId="1447D571" w:rsidR="00D047D7" w:rsidRPr="008B7E59" w:rsidRDefault="00EF40DB" w:rsidP="00EA0192">
      <w:pPr>
        <w:autoSpaceDE w:val="0"/>
        <w:autoSpaceDN w:val="0"/>
        <w:adjustRightInd w:val="0"/>
        <w:spacing w:after="0" w:line="240" w:lineRule="auto"/>
        <w:rPr>
          <w:rFonts w:ascii="Times New Roman" w:hAnsi="Times New Roman" w:cs="Times New Roman"/>
          <w:color w:val="000000" w:themeColor="text1"/>
          <w:sz w:val="24"/>
          <w:szCs w:val="24"/>
          <w:lang w:val="en-US"/>
        </w:rPr>
      </w:pPr>
      <w:r w:rsidRPr="008B7E59">
        <w:rPr>
          <w:rFonts w:ascii="Times New Roman" w:hAnsi="Times New Roman" w:cs="Times New Roman"/>
          <w:color w:val="000000" w:themeColor="text1"/>
          <w:sz w:val="24"/>
          <w:szCs w:val="24"/>
          <w:lang w:val="en-US"/>
        </w:rPr>
        <w:t xml:space="preserve">Limitations of this study include the number of </w:t>
      </w:r>
      <w:r w:rsidR="00462F16" w:rsidRPr="008B7E59">
        <w:rPr>
          <w:rFonts w:ascii="Times New Roman" w:hAnsi="Times New Roman" w:cs="Times New Roman"/>
          <w:color w:val="000000" w:themeColor="text1"/>
          <w:sz w:val="24"/>
          <w:szCs w:val="24"/>
          <w:lang w:val="en-US"/>
        </w:rPr>
        <w:t>subjects</w:t>
      </w:r>
      <w:r w:rsidR="00267B93" w:rsidRPr="008B7E59">
        <w:rPr>
          <w:rFonts w:ascii="Times New Roman" w:hAnsi="Times New Roman" w:cs="Times New Roman"/>
          <w:color w:val="000000" w:themeColor="text1"/>
          <w:sz w:val="24"/>
          <w:szCs w:val="24"/>
          <w:lang w:val="en-US"/>
        </w:rPr>
        <w:t>, especially in the aqueous humor analysis. This was mainly due to technical difficulties in obtaining enough sample during cataract surgery. H</w:t>
      </w:r>
      <w:r w:rsidR="006F6E1D" w:rsidRPr="008B7E59">
        <w:rPr>
          <w:rFonts w:ascii="Times New Roman" w:hAnsi="Times New Roman" w:cs="Times New Roman"/>
          <w:color w:val="000000" w:themeColor="text1"/>
          <w:sz w:val="24"/>
          <w:szCs w:val="24"/>
          <w:lang w:val="en-US"/>
        </w:rPr>
        <w:t>owever,</w:t>
      </w:r>
      <w:r w:rsidRPr="008B7E59">
        <w:rPr>
          <w:rFonts w:ascii="Times New Roman" w:hAnsi="Times New Roman" w:cs="Times New Roman"/>
          <w:color w:val="000000" w:themeColor="text1"/>
          <w:sz w:val="24"/>
          <w:szCs w:val="24"/>
          <w:lang w:val="en-US"/>
        </w:rPr>
        <w:t xml:space="preserve"> the </w:t>
      </w:r>
      <w:r w:rsidR="00BC3F18" w:rsidRPr="008B7E59">
        <w:rPr>
          <w:rFonts w:ascii="Times New Roman" w:hAnsi="Times New Roman" w:cs="Times New Roman"/>
          <w:color w:val="000000" w:themeColor="text1"/>
          <w:sz w:val="24"/>
          <w:szCs w:val="24"/>
          <w:lang w:val="en-US"/>
        </w:rPr>
        <w:t xml:space="preserve">statistical </w:t>
      </w:r>
      <w:r w:rsidRPr="008B7E59">
        <w:rPr>
          <w:rFonts w:ascii="Times New Roman" w:hAnsi="Times New Roman" w:cs="Times New Roman"/>
          <w:color w:val="000000" w:themeColor="text1"/>
          <w:sz w:val="24"/>
          <w:szCs w:val="24"/>
          <w:lang w:val="en-US"/>
        </w:rPr>
        <w:t>power test</w:t>
      </w:r>
      <w:r w:rsidR="00267B93" w:rsidRPr="008B7E59">
        <w:rPr>
          <w:rFonts w:ascii="Times New Roman" w:hAnsi="Times New Roman" w:cs="Times New Roman"/>
          <w:color w:val="000000" w:themeColor="text1"/>
          <w:sz w:val="24"/>
          <w:szCs w:val="24"/>
          <w:lang w:val="en-US"/>
        </w:rPr>
        <w:t>s</w:t>
      </w:r>
      <w:r w:rsidRPr="008B7E59">
        <w:rPr>
          <w:rFonts w:ascii="Times New Roman" w:hAnsi="Times New Roman" w:cs="Times New Roman"/>
          <w:color w:val="000000" w:themeColor="text1"/>
          <w:sz w:val="24"/>
          <w:szCs w:val="24"/>
          <w:lang w:val="en-US"/>
        </w:rPr>
        <w:t xml:space="preserve"> confirmed the adequacy of the sample</w:t>
      </w:r>
      <w:r w:rsidR="008E11C9" w:rsidRPr="008B7E59">
        <w:rPr>
          <w:rFonts w:ascii="Times New Roman" w:hAnsi="Times New Roman" w:cs="Times New Roman"/>
          <w:color w:val="000000" w:themeColor="text1"/>
          <w:sz w:val="24"/>
          <w:szCs w:val="24"/>
          <w:lang w:val="en-US"/>
        </w:rPr>
        <w:t xml:space="preserve"> size</w:t>
      </w:r>
      <w:r w:rsidRPr="008B7E59">
        <w:rPr>
          <w:rFonts w:ascii="Times New Roman" w:hAnsi="Times New Roman" w:cs="Times New Roman"/>
          <w:color w:val="000000" w:themeColor="text1"/>
          <w:sz w:val="24"/>
          <w:szCs w:val="24"/>
          <w:lang w:val="en-US"/>
        </w:rPr>
        <w:t xml:space="preserve">. </w:t>
      </w:r>
    </w:p>
    <w:p w14:paraId="2EBB93BC" w14:textId="77777777" w:rsidR="00DE1471" w:rsidRPr="00B34D87" w:rsidRDefault="00DE1471" w:rsidP="00EA0192">
      <w:pPr>
        <w:autoSpaceDE w:val="0"/>
        <w:autoSpaceDN w:val="0"/>
        <w:adjustRightInd w:val="0"/>
        <w:spacing w:after="0" w:line="240" w:lineRule="auto"/>
        <w:rPr>
          <w:rFonts w:ascii="Times New Roman" w:hAnsi="Times New Roman" w:cs="Times New Roman"/>
          <w:color w:val="000000" w:themeColor="text1"/>
          <w:sz w:val="24"/>
          <w:szCs w:val="24"/>
          <w:lang w:val="en-US"/>
        </w:rPr>
      </w:pPr>
    </w:p>
    <w:p w14:paraId="4B751B7E" w14:textId="0E96BD84" w:rsidR="00D047D7" w:rsidRPr="00C5166E" w:rsidRDefault="00D047D7" w:rsidP="00C5166E">
      <w:pPr>
        <w:pStyle w:val="ListeParagraf"/>
        <w:numPr>
          <w:ilvl w:val="0"/>
          <w:numId w:val="2"/>
        </w:numPr>
        <w:spacing w:line="240" w:lineRule="auto"/>
        <w:rPr>
          <w:rFonts w:ascii="Times New Roman" w:hAnsi="Times New Roman" w:cs="Times New Roman"/>
          <w:b/>
          <w:color w:val="000000" w:themeColor="text1"/>
          <w:sz w:val="24"/>
          <w:szCs w:val="24"/>
          <w:lang w:val="en-US"/>
        </w:rPr>
      </w:pPr>
      <w:r w:rsidRPr="00C5166E">
        <w:rPr>
          <w:rFonts w:ascii="Times New Roman" w:hAnsi="Times New Roman" w:cs="Times New Roman"/>
          <w:b/>
          <w:color w:val="000000" w:themeColor="text1"/>
          <w:sz w:val="24"/>
          <w:szCs w:val="24"/>
          <w:lang w:val="en-US"/>
        </w:rPr>
        <w:t>C</w:t>
      </w:r>
      <w:r w:rsidR="00B46668" w:rsidRPr="00C5166E">
        <w:rPr>
          <w:rFonts w:ascii="Times New Roman" w:hAnsi="Times New Roman" w:cs="Times New Roman"/>
          <w:b/>
          <w:color w:val="000000" w:themeColor="text1"/>
          <w:sz w:val="24"/>
          <w:szCs w:val="24"/>
          <w:lang w:val="en-US"/>
        </w:rPr>
        <w:t>onclusion</w:t>
      </w:r>
    </w:p>
    <w:p w14:paraId="7E085268" w14:textId="3C1BB6C3" w:rsidR="00070FFC" w:rsidRPr="00B34D87" w:rsidRDefault="00BC3F18" w:rsidP="00070FFC">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In</w:t>
      </w:r>
      <w:r w:rsidR="00D047D7" w:rsidRPr="00B34D87">
        <w:rPr>
          <w:rFonts w:ascii="Times New Roman" w:hAnsi="Times New Roman" w:cs="Times New Roman"/>
          <w:color w:val="000000" w:themeColor="text1"/>
          <w:sz w:val="24"/>
          <w:szCs w:val="24"/>
          <w:lang w:val="en-US"/>
        </w:rPr>
        <w:t xml:space="preserve"> conclu</w:t>
      </w:r>
      <w:r w:rsidRPr="00B34D87">
        <w:rPr>
          <w:rFonts w:ascii="Times New Roman" w:hAnsi="Times New Roman" w:cs="Times New Roman"/>
          <w:color w:val="000000" w:themeColor="text1"/>
          <w:sz w:val="24"/>
          <w:szCs w:val="24"/>
          <w:lang w:val="en-US"/>
        </w:rPr>
        <w:t>sion</w:t>
      </w:r>
      <w:r w:rsidR="00D047D7" w:rsidRPr="00B34D87">
        <w:rPr>
          <w:rFonts w:ascii="Times New Roman" w:hAnsi="Times New Roman" w:cs="Times New Roman"/>
          <w:color w:val="000000" w:themeColor="text1"/>
          <w:sz w:val="24"/>
          <w:szCs w:val="24"/>
          <w:lang w:val="en-US"/>
        </w:rPr>
        <w:t>, in this study</w:t>
      </w:r>
      <w:r w:rsidR="004F74C8" w:rsidRPr="00B34D87">
        <w:rPr>
          <w:rFonts w:ascii="Times New Roman" w:hAnsi="Times New Roman" w:cs="Times New Roman"/>
          <w:color w:val="000000" w:themeColor="text1"/>
          <w:sz w:val="24"/>
          <w:szCs w:val="24"/>
          <w:lang w:val="en-US"/>
        </w:rPr>
        <w:t>,</w:t>
      </w:r>
      <w:r w:rsidR="00D047D7" w:rsidRPr="00B34D87">
        <w:rPr>
          <w:rFonts w:ascii="Times New Roman" w:hAnsi="Times New Roman" w:cs="Times New Roman"/>
          <w:color w:val="000000" w:themeColor="text1"/>
          <w:sz w:val="24"/>
          <w:szCs w:val="24"/>
          <w:lang w:val="en-US"/>
        </w:rPr>
        <w:t xml:space="preserve"> the role of CTGF in PEX and PEG risk </w:t>
      </w:r>
      <w:proofErr w:type="gramStart"/>
      <w:r w:rsidR="00D047D7" w:rsidRPr="00B34D87">
        <w:rPr>
          <w:rFonts w:ascii="Times New Roman" w:hAnsi="Times New Roman" w:cs="Times New Roman"/>
          <w:color w:val="000000" w:themeColor="text1"/>
          <w:sz w:val="24"/>
          <w:szCs w:val="24"/>
          <w:lang w:val="en-US"/>
        </w:rPr>
        <w:t>was investigated</w:t>
      </w:r>
      <w:proofErr w:type="gramEnd"/>
      <w:r w:rsidR="00D047D7" w:rsidRPr="00B34D87">
        <w:rPr>
          <w:rFonts w:ascii="Times New Roman" w:hAnsi="Times New Roman" w:cs="Times New Roman"/>
          <w:color w:val="000000" w:themeColor="text1"/>
          <w:sz w:val="24"/>
          <w:szCs w:val="24"/>
          <w:lang w:val="en-US"/>
        </w:rPr>
        <w:t xml:space="preserve"> at both </w:t>
      </w:r>
      <w:r w:rsidR="008E11C9" w:rsidRPr="00B34D87">
        <w:rPr>
          <w:rFonts w:ascii="Times New Roman" w:hAnsi="Times New Roman" w:cs="Times New Roman"/>
          <w:color w:val="000000" w:themeColor="text1"/>
          <w:sz w:val="24"/>
          <w:szCs w:val="24"/>
          <w:lang w:val="en-US"/>
        </w:rPr>
        <w:t xml:space="preserve">the </w:t>
      </w:r>
      <w:r w:rsidR="00D047D7" w:rsidRPr="00B34D87">
        <w:rPr>
          <w:rFonts w:ascii="Times New Roman" w:hAnsi="Times New Roman" w:cs="Times New Roman"/>
          <w:color w:val="000000" w:themeColor="text1"/>
          <w:sz w:val="24"/>
          <w:szCs w:val="24"/>
          <w:lang w:val="en-US"/>
        </w:rPr>
        <w:t>phenotyp</w:t>
      </w:r>
      <w:r w:rsidR="008E11C9" w:rsidRPr="00B34D87">
        <w:rPr>
          <w:rFonts w:ascii="Times New Roman" w:hAnsi="Times New Roman" w:cs="Times New Roman"/>
          <w:color w:val="000000" w:themeColor="text1"/>
          <w:sz w:val="24"/>
          <w:szCs w:val="24"/>
          <w:lang w:val="en-US"/>
        </w:rPr>
        <w:t>ic</w:t>
      </w:r>
      <w:r w:rsidR="00D047D7" w:rsidRPr="00B34D87">
        <w:rPr>
          <w:rFonts w:ascii="Times New Roman" w:hAnsi="Times New Roman" w:cs="Times New Roman"/>
          <w:color w:val="000000" w:themeColor="text1"/>
          <w:sz w:val="24"/>
          <w:szCs w:val="24"/>
          <w:lang w:val="en-US"/>
        </w:rPr>
        <w:t xml:space="preserve"> and genotyp</w:t>
      </w:r>
      <w:r w:rsidR="008E11C9" w:rsidRPr="00B34D87">
        <w:rPr>
          <w:rFonts w:ascii="Times New Roman" w:hAnsi="Times New Roman" w:cs="Times New Roman"/>
          <w:color w:val="000000" w:themeColor="text1"/>
          <w:sz w:val="24"/>
          <w:szCs w:val="24"/>
          <w:lang w:val="en-US"/>
        </w:rPr>
        <w:t>ic</w:t>
      </w:r>
      <w:r w:rsidR="00D047D7" w:rsidRPr="00B34D87">
        <w:rPr>
          <w:rFonts w:ascii="Times New Roman" w:hAnsi="Times New Roman" w:cs="Times New Roman"/>
          <w:color w:val="000000" w:themeColor="text1"/>
          <w:sz w:val="24"/>
          <w:szCs w:val="24"/>
          <w:lang w:val="en-US"/>
        </w:rPr>
        <w:t xml:space="preserve"> level</w:t>
      </w:r>
      <w:r w:rsidR="008E11C9" w:rsidRPr="00B34D87">
        <w:rPr>
          <w:rFonts w:ascii="Times New Roman" w:hAnsi="Times New Roman" w:cs="Times New Roman"/>
          <w:color w:val="000000" w:themeColor="text1"/>
          <w:sz w:val="24"/>
          <w:szCs w:val="24"/>
          <w:lang w:val="en-US"/>
        </w:rPr>
        <w:t>s</w:t>
      </w:r>
      <w:r w:rsidR="00070FFC">
        <w:rPr>
          <w:rFonts w:ascii="Times New Roman" w:hAnsi="Times New Roman" w:cs="Times New Roman"/>
          <w:color w:val="000000" w:themeColor="text1"/>
          <w:sz w:val="24"/>
          <w:szCs w:val="24"/>
          <w:lang w:val="en-US"/>
        </w:rPr>
        <w:t>, in an effort to be able to find objective biomarkers for early diagnosis of PEG and PEX</w:t>
      </w:r>
      <w:r w:rsidR="00D047D7" w:rsidRPr="00B34D87">
        <w:rPr>
          <w:rFonts w:ascii="Times New Roman" w:hAnsi="Times New Roman" w:cs="Times New Roman"/>
          <w:color w:val="000000" w:themeColor="text1"/>
          <w:sz w:val="24"/>
          <w:szCs w:val="24"/>
          <w:lang w:val="en-US"/>
        </w:rPr>
        <w:t xml:space="preserve">. </w:t>
      </w:r>
      <w:r w:rsidR="00A37567" w:rsidRPr="00B34D87">
        <w:rPr>
          <w:rFonts w:ascii="Times New Roman" w:hAnsi="Times New Roman" w:cs="Times New Roman"/>
          <w:color w:val="000000" w:themeColor="text1"/>
          <w:sz w:val="24"/>
          <w:szCs w:val="24"/>
          <w:lang w:val="en-US"/>
        </w:rPr>
        <w:t>T</w:t>
      </w:r>
      <w:r w:rsidR="00D047D7" w:rsidRPr="00B34D87">
        <w:rPr>
          <w:rFonts w:ascii="Times New Roman" w:hAnsi="Times New Roman" w:cs="Times New Roman"/>
          <w:color w:val="000000" w:themeColor="text1"/>
          <w:sz w:val="24"/>
          <w:szCs w:val="24"/>
          <w:lang w:val="en-US"/>
        </w:rPr>
        <w:t xml:space="preserve">his </w:t>
      </w:r>
      <w:r w:rsidR="005516C6" w:rsidRPr="00B34D87">
        <w:rPr>
          <w:rFonts w:ascii="Times New Roman" w:hAnsi="Times New Roman" w:cs="Times New Roman"/>
          <w:color w:val="000000" w:themeColor="text1"/>
          <w:sz w:val="24"/>
          <w:szCs w:val="24"/>
          <w:lang w:val="en-US"/>
        </w:rPr>
        <w:t xml:space="preserve">is </w:t>
      </w:r>
      <w:r w:rsidR="00D047D7" w:rsidRPr="00B34D87">
        <w:rPr>
          <w:rFonts w:ascii="Times New Roman" w:hAnsi="Times New Roman" w:cs="Times New Roman"/>
          <w:color w:val="000000" w:themeColor="text1"/>
          <w:sz w:val="24"/>
          <w:szCs w:val="24"/>
          <w:lang w:val="en-US"/>
        </w:rPr>
        <w:t xml:space="preserve">the first </w:t>
      </w:r>
      <w:proofErr w:type="gramStart"/>
      <w:r w:rsidR="00D047D7" w:rsidRPr="00B34D87">
        <w:rPr>
          <w:rFonts w:ascii="Times New Roman" w:hAnsi="Times New Roman" w:cs="Times New Roman"/>
          <w:color w:val="000000" w:themeColor="text1"/>
          <w:sz w:val="24"/>
          <w:szCs w:val="24"/>
          <w:lang w:val="en-US"/>
        </w:rPr>
        <w:t>time that tear</w:t>
      </w:r>
      <w:proofErr w:type="gramEnd"/>
      <w:r w:rsidR="00D047D7" w:rsidRPr="00B34D87">
        <w:rPr>
          <w:rFonts w:ascii="Times New Roman" w:hAnsi="Times New Roman" w:cs="Times New Roman"/>
          <w:color w:val="000000" w:themeColor="text1"/>
          <w:sz w:val="24"/>
          <w:szCs w:val="24"/>
          <w:lang w:val="en-US"/>
        </w:rPr>
        <w:t xml:space="preserve"> fluid CTGF level</w:t>
      </w:r>
      <w:r w:rsidR="008E11C9" w:rsidRPr="00B34D87">
        <w:rPr>
          <w:rFonts w:ascii="Times New Roman" w:hAnsi="Times New Roman" w:cs="Times New Roman"/>
          <w:color w:val="000000" w:themeColor="text1"/>
          <w:sz w:val="24"/>
          <w:szCs w:val="24"/>
          <w:lang w:val="en-US"/>
        </w:rPr>
        <w:t>s</w:t>
      </w:r>
      <w:r w:rsidR="00D047D7" w:rsidRPr="00B34D87">
        <w:rPr>
          <w:rFonts w:ascii="Times New Roman" w:hAnsi="Times New Roman" w:cs="Times New Roman"/>
          <w:color w:val="000000" w:themeColor="text1"/>
          <w:sz w:val="24"/>
          <w:szCs w:val="24"/>
          <w:lang w:val="en-US"/>
        </w:rPr>
        <w:t xml:space="preserve"> </w:t>
      </w:r>
      <w:r w:rsidR="008E11C9" w:rsidRPr="00B34D87">
        <w:rPr>
          <w:rFonts w:ascii="Times New Roman" w:hAnsi="Times New Roman" w:cs="Times New Roman"/>
          <w:color w:val="000000" w:themeColor="text1"/>
          <w:sz w:val="24"/>
          <w:szCs w:val="24"/>
          <w:lang w:val="en-US"/>
        </w:rPr>
        <w:t xml:space="preserve">in </w:t>
      </w:r>
      <w:r w:rsidR="00D047D7" w:rsidRPr="00B34D87">
        <w:rPr>
          <w:rFonts w:ascii="Times New Roman" w:hAnsi="Times New Roman" w:cs="Times New Roman"/>
          <w:color w:val="000000" w:themeColor="text1"/>
          <w:sz w:val="24"/>
          <w:szCs w:val="24"/>
          <w:lang w:val="en-US"/>
        </w:rPr>
        <w:t xml:space="preserve">PEX and PEG patients </w:t>
      </w:r>
      <w:r w:rsidR="004F74C8" w:rsidRPr="00B34D87">
        <w:rPr>
          <w:rFonts w:ascii="Times New Roman" w:hAnsi="Times New Roman" w:cs="Times New Roman"/>
          <w:color w:val="000000" w:themeColor="text1"/>
          <w:sz w:val="24"/>
          <w:szCs w:val="24"/>
          <w:lang w:val="en-US"/>
        </w:rPr>
        <w:t>have</w:t>
      </w:r>
      <w:r w:rsidR="005516C6" w:rsidRPr="00B34D87">
        <w:rPr>
          <w:rFonts w:ascii="Times New Roman" w:hAnsi="Times New Roman" w:cs="Times New Roman"/>
          <w:color w:val="000000" w:themeColor="text1"/>
          <w:sz w:val="24"/>
          <w:szCs w:val="24"/>
          <w:lang w:val="en-US"/>
        </w:rPr>
        <w:t xml:space="preserve"> been </w:t>
      </w:r>
      <w:r w:rsidR="00D047D7" w:rsidRPr="00B34D87">
        <w:rPr>
          <w:rFonts w:ascii="Times New Roman" w:hAnsi="Times New Roman" w:cs="Times New Roman"/>
          <w:color w:val="000000" w:themeColor="text1"/>
          <w:sz w:val="24"/>
          <w:szCs w:val="24"/>
          <w:lang w:val="en-US"/>
        </w:rPr>
        <w:t>investigated</w:t>
      </w:r>
      <w:r w:rsidR="00DE1471" w:rsidRPr="00B34D87">
        <w:rPr>
          <w:rFonts w:ascii="Times New Roman" w:hAnsi="Times New Roman" w:cs="Times New Roman"/>
          <w:color w:val="000000" w:themeColor="text1"/>
          <w:sz w:val="24"/>
          <w:szCs w:val="24"/>
          <w:lang w:val="en-US"/>
        </w:rPr>
        <w:t xml:space="preserve">. </w:t>
      </w:r>
      <w:r w:rsidR="00D047D7" w:rsidRPr="00B34D87">
        <w:rPr>
          <w:rFonts w:ascii="Times New Roman" w:hAnsi="Times New Roman" w:cs="Times New Roman"/>
          <w:color w:val="000000" w:themeColor="text1"/>
          <w:sz w:val="24"/>
          <w:szCs w:val="24"/>
          <w:lang w:val="en-US"/>
        </w:rPr>
        <w:t>The main finding</w:t>
      </w:r>
      <w:r w:rsidR="00486116" w:rsidRPr="00B34D87">
        <w:rPr>
          <w:rFonts w:ascii="Times New Roman" w:hAnsi="Times New Roman" w:cs="Times New Roman"/>
          <w:color w:val="000000" w:themeColor="text1"/>
          <w:sz w:val="24"/>
          <w:szCs w:val="24"/>
          <w:lang w:val="en-US"/>
        </w:rPr>
        <w:t xml:space="preserve">s were that 1) CTGF and total protein </w:t>
      </w:r>
      <w:r w:rsidR="008E11C9" w:rsidRPr="00B34D87">
        <w:rPr>
          <w:rFonts w:ascii="Times New Roman" w:hAnsi="Times New Roman" w:cs="Times New Roman"/>
          <w:color w:val="000000" w:themeColor="text1"/>
          <w:sz w:val="24"/>
          <w:szCs w:val="24"/>
          <w:lang w:val="en-US"/>
        </w:rPr>
        <w:t xml:space="preserve">contents </w:t>
      </w:r>
      <w:r w:rsidR="00486116" w:rsidRPr="00B34D87">
        <w:rPr>
          <w:rFonts w:ascii="Times New Roman" w:hAnsi="Times New Roman" w:cs="Times New Roman"/>
          <w:color w:val="000000" w:themeColor="text1"/>
          <w:sz w:val="24"/>
          <w:szCs w:val="24"/>
          <w:lang w:val="en-US"/>
        </w:rPr>
        <w:t xml:space="preserve">in tear fluid </w:t>
      </w:r>
      <w:r w:rsidR="008E11C9" w:rsidRPr="00B34D87">
        <w:rPr>
          <w:rFonts w:ascii="Times New Roman" w:hAnsi="Times New Roman" w:cs="Times New Roman"/>
          <w:color w:val="000000" w:themeColor="text1"/>
          <w:sz w:val="24"/>
          <w:szCs w:val="24"/>
          <w:lang w:val="en-US"/>
        </w:rPr>
        <w:t xml:space="preserve">were </w:t>
      </w:r>
      <w:r w:rsidR="00486116" w:rsidRPr="00B34D87">
        <w:rPr>
          <w:rFonts w:ascii="Times New Roman" w:hAnsi="Times New Roman" w:cs="Times New Roman"/>
          <w:color w:val="000000" w:themeColor="text1"/>
          <w:sz w:val="24"/>
          <w:szCs w:val="24"/>
          <w:lang w:val="en-US"/>
        </w:rPr>
        <w:t>significantly higher i</w:t>
      </w:r>
      <w:r w:rsidR="000A48BE" w:rsidRPr="00B34D87">
        <w:rPr>
          <w:rFonts w:ascii="Times New Roman" w:hAnsi="Times New Roman" w:cs="Times New Roman"/>
          <w:color w:val="000000" w:themeColor="text1"/>
          <w:sz w:val="24"/>
          <w:szCs w:val="24"/>
          <w:lang w:val="en-US"/>
        </w:rPr>
        <w:t xml:space="preserve">n PEG </w:t>
      </w:r>
      <w:r w:rsidR="008E11C9" w:rsidRPr="00B34D87">
        <w:rPr>
          <w:rFonts w:ascii="Times New Roman" w:hAnsi="Times New Roman" w:cs="Times New Roman"/>
          <w:color w:val="000000" w:themeColor="text1"/>
          <w:sz w:val="24"/>
          <w:szCs w:val="24"/>
          <w:lang w:val="en-US"/>
        </w:rPr>
        <w:t xml:space="preserve">cases </w:t>
      </w:r>
      <w:r w:rsidR="000A48BE" w:rsidRPr="00B34D87">
        <w:rPr>
          <w:rFonts w:ascii="Times New Roman" w:hAnsi="Times New Roman" w:cs="Times New Roman"/>
          <w:color w:val="000000" w:themeColor="text1"/>
          <w:sz w:val="24"/>
          <w:szCs w:val="24"/>
          <w:lang w:val="en-US"/>
        </w:rPr>
        <w:t>relative to controls;</w:t>
      </w:r>
      <w:r w:rsidR="00486116" w:rsidRPr="00B34D87">
        <w:rPr>
          <w:rFonts w:ascii="Times New Roman" w:hAnsi="Times New Roman" w:cs="Times New Roman"/>
          <w:color w:val="000000" w:themeColor="text1"/>
          <w:sz w:val="24"/>
          <w:szCs w:val="24"/>
          <w:lang w:val="en-US"/>
        </w:rPr>
        <w:t xml:space="preserve"> 2) </w:t>
      </w:r>
      <w:r w:rsidR="00070FFC">
        <w:rPr>
          <w:rFonts w:ascii="Times New Roman" w:hAnsi="Times New Roman" w:cs="Times New Roman"/>
          <w:color w:val="000000" w:themeColor="text1"/>
          <w:sz w:val="24"/>
          <w:szCs w:val="24"/>
          <w:lang w:val="en-US"/>
        </w:rPr>
        <w:t>tear fluid CTGF and total protein levels</w:t>
      </w:r>
      <w:r w:rsidR="006E69A7">
        <w:rPr>
          <w:rFonts w:ascii="Times New Roman" w:hAnsi="Times New Roman" w:cs="Times New Roman"/>
          <w:color w:val="000000" w:themeColor="text1"/>
          <w:sz w:val="24"/>
          <w:szCs w:val="24"/>
          <w:lang w:val="en-US"/>
        </w:rPr>
        <w:t xml:space="preserve">, as well as </w:t>
      </w:r>
      <w:r w:rsidR="006E69A7" w:rsidRPr="00E63CA3">
        <w:rPr>
          <w:rFonts w:ascii="Times New Roman" w:hAnsi="Times New Roman" w:cs="Times New Roman"/>
          <w:i/>
          <w:color w:val="000000" w:themeColor="text1"/>
          <w:sz w:val="24"/>
          <w:szCs w:val="24"/>
          <w:lang w:val="en-US"/>
        </w:rPr>
        <w:t>CTGF</w:t>
      </w:r>
      <w:r w:rsidR="006E69A7">
        <w:rPr>
          <w:rFonts w:ascii="Times New Roman" w:hAnsi="Times New Roman" w:cs="Times New Roman"/>
          <w:color w:val="000000" w:themeColor="text1"/>
          <w:sz w:val="24"/>
          <w:szCs w:val="24"/>
          <w:lang w:val="en-US"/>
        </w:rPr>
        <w:t xml:space="preserve"> SNPs</w:t>
      </w:r>
      <w:r w:rsidR="00070FFC">
        <w:rPr>
          <w:rFonts w:ascii="Times New Roman" w:hAnsi="Times New Roman" w:cs="Times New Roman"/>
          <w:color w:val="000000" w:themeColor="text1"/>
          <w:sz w:val="24"/>
          <w:szCs w:val="24"/>
          <w:lang w:val="en-US"/>
        </w:rPr>
        <w:t xml:space="preserve"> were not </w:t>
      </w:r>
      <w:r w:rsidR="00070FFC" w:rsidRPr="00B34D87">
        <w:rPr>
          <w:rFonts w:ascii="Times New Roman" w:hAnsi="Times New Roman" w:cs="Times New Roman"/>
          <w:color w:val="000000" w:themeColor="text1"/>
          <w:sz w:val="24"/>
          <w:szCs w:val="24"/>
          <w:lang w:val="en-US"/>
        </w:rPr>
        <w:t>good predictor</w:t>
      </w:r>
      <w:r w:rsidR="00070FFC">
        <w:rPr>
          <w:rFonts w:ascii="Times New Roman" w:hAnsi="Times New Roman" w:cs="Times New Roman"/>
          <w:color w:val="000000" w:themeColor="text1"/>
          <w:sz w:val="24"/>
          <w:szCs w:val="24"/>
          <w:lang w:val="en-US"/>
        </w:rPr>
        <w:t>s</w:t>
      </w:r>
      <w:r w:rsidR="00070FFC" w:rsidRPr="00B34D87">
        <w:rPr>
          <w:rFonts w:ascii="Times New Roman" w:hAnsi="Times New Roman" w:cs="Times New Roman"/>
          <w:color w:val="000000" w:themeColor="text1"/>
          <w:sz w:val="24"/>
          <w:szCs w:val="24"/>
          <w:lang w:val="en-US"/>
        </w:rPr>
        <w:t xml:space="preserve"> for PEG</w:t>
      </w:r>
      <w:r w:rsidR="004D1B14">
        <w:rPr>
          <w:rFonts w:ascii="Times New Roman" w:hAnsi="Times New Roman" w:cs="Times New Roman"/>
          <w:color w:val="000000" w:themeColor="text1"/>
          <w:sz w:val="24"/>
          <w:szCs w:val="24"/>
          <w:lang w:val="en-US"/>
        </w:rPr>
        <w:t xml:space="preserve"> or PEX</w:t>
      </w:r>
      <w:r w:rsidR="00070FFC" w:rsidRPr="00B34D87">
        <w:rPr>
          <w:rFonts w:ascii="Times New Roman" w:hAnsi="Times New Roman" w:cs="Times New Roman"/>
          <w:color w:val="000000" w:themeColor="text1"/>
          <w:sz w:val="24"/>
          <w:szCs w:val="24"/>
          <w:lang w:val="en-US"/>
        </w:rPr>
        <w:t xml:space="preserve">. </w:t>
      </w:r>
    </w:p>
    <w:p w14:paraId="257B4EF4" w14:textId="1D6DC7E1" w:rsidR="00D047D7" w:rsidRPr="00B34D87" w:rsidRDefault="00D047D7" w:rsidP="00EA0192">
      <w:pPr>
        <w:pStyle w:val="Default"/>
        <w:rPr>
          <w:color w:val="000000" w:themeColor="text1"/>
          <w:lang w:val="en-US"/>
        </w:rPr>
      </w:pPr>
      <w:r w:rsidRPr="00B34D87">
        <w:rPr>
          <w:color w:val="000000" w:themeColor="text1"/>
          <w:lang w:val="en-US"/>
        </w:rPr>
        <w:t xml:space="preserve">A valid biomarker for early diagnosis of PEX patients </w:t>
      </w:r>
      <w:r w:rsidR="008E11C9" w:rsidRPr="00B34D87">
        <w:rPr>
          <w:color w:val="000000" w:themeColor="text1"/>
          <w:lang w:val="en-US"/>
        </w:rPr>
        <w:t xml:space="preserve">at risk of </w:t>
      </w:r>
      <w:r w:rsidRPr="00B34D87">
        <w:rPr>
          <w:color w:val="000000" w:themeColor="text1"/>
          <w:lang w:val="en-US"/>
        </w:rPr>
        <w:t>glaucoma is of paramount importance</w:t>
      </w:r>
      <w:r w:rsidR="008E11C9" w:rsidRPr="00B34D87">
        <w:rPr>
          <w:color w:val="000000" w:themeColor="text1"/>
          <w:lang w:val="en-US"/>
        </w:rPr>
        <w:t>,</w:t>
      </w:r>
      <w:r w:rsidRPr="00B34D87">
        <w:rPr>
          <w:color w:val="000000" w:themeColor="text1"/>
          <w:lang w:val="en-US"/>
        </w:rPr>
        <w:t xml:space="preserve"> and the need for such a biomarker </w:t>
      </w:r>
      <w:r w:rsidR="00584125" w:rsidRPr="00B34D87">
        <w:rPr>
          <w:color w:val="000000" w:themeColor="text1"/>
          <w:lang w:val="en-US"/>
        </w:rPr>
        <w:t>persists</w:t>
      </w:r>
      <w:r w:rsidRPr="00B34D87">
        <w:rPr>
          <w:color w:val="000000" w:themeColor="text1"/>
          <w:lang w:val="en-US"/>
        </w:rPr>
        <w:t>.</w:t>
      </w:r>
    </w:p>
    <w:p w14:paraId="67D0C6EA" w14:textId="77777777" w:rsidR="00577B88" w:rsidRDefault="00577B88" w:rsidP="00EA0192">
      <w:pPr>
        <w:pStyle w:val="Default"/>
        <w:rPr>
          <w:b/>
          <w:color w:val="000000" w:themeColor="text1"/>
          <w:lang w:val="en-US"/>
        </w:rPr>
      </w:pPr>
    </w:p>
    <w:p w14:paraId="68784250" w14:textId="313765D6" w:rsidR="008F0129" w:rsidRDefault="008F0129" w:rsidP="00EA0192">
      <w:pPr>
        <w:pStyle w:val="Default"/>
        <w:rPr>
          <w:b/>
          <w:color w:val="000000" w:themeColor="text1"/>
          <w:lang w:val="en-US"/>
        </w:rPr>
      </w:pPr>
    </w:p>
    <w:p w14:paraId="354A99CF" w14:textId="77777777" w:rsidR="00C5166E" w:rsidRDefault="00C5166E" w:rsidP="00EA0192">
      <w:pPr>
        <w:pStyle w:val="Default"/>
        <w:rPr>
          <w:b/>
          <w:color w:val="000000" w:themeColor="text1"/>
          <w:lang w:val="en-US"/>
        </w:rPr>
      </w:pPr>
    </w:p>
    <w:p w14:paraId="6FB97990" w14:textId="77777777" w:rsidR="007E5274" w:rsidRPr="00B34D87" w:rsidRDefault="007E5274" w:rsidP="007E5274">
      <w:pPr>
        <w:spacing w:after="0"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b/>
          <w:color w:val="000000" w:themeColor="text1"/>
          <w:sz w:val="24"/>
          <w:szCs w:val="24"/>
          <w:lang w:val="en-US"/>
        </w:rPr>
        <w:t>Conflicts of interest:</w:t>
      </w:r>
      <w:r w:rsidRPr="00B34D87">
        <w:rPr>
          <w:rFonts w:ascii="Times New Roman" w:hAnsi="Times New Roman" w:cs="Times New Roman"/>
          <w:color w:val="000000" w:themeColor="text1"/>
          <w:sz w:val="24"/>
          <w:szCs w:val="24"/>
          <w:lang w:val="en-US"/>
        </w:rPr>
        <w:t xml:space="preserve"> </w:t>
      </w:r>
      <w:r w:rsidRPr="00B34D87">
        <w:rPr>
          <w:rFonts w:ascii="Times New Roman" w:hAnsi="Times New Roman" w:cs="Times New Roman"/>
          <w:sz w:val="24"/>
          <w:szCs w:val="24"/>
          <w:lang w:val="en-US"/>
        </w:rPr>
        <w:t xml:space="preserve">No </w:t>
      </w:r>
      <w:r>
        <w:rPr>
          <w:rFonts w:ascii="Times New Roman" w:hAnsi="Times New Roman" w:cs="Times New Roman"/>
          <w:sz w:val="24"/>
          <w:szCs w:val="24"/>
          <w:lang w:val="en-US"/>
        </w:rPr>
        <w:t xml:space="preserve">financial disclosures </w:t>
      </w:r>
    </w:p>
    <w:p w14:paraId="7BD174BD" w14:textId="77777777" w:rsidR="007E5274" w:rsidRDefault="007E5274" w:rsidP="00EA0192">
      <w:pPr>
        <w:pStyle w:val="Default"/>
        <w:rPr>
          <w:b/>
          <w:color w:val="000000" w:themeColor="text1"/>
          <w:lang w:val="en-US"/>
        </w:rPr>
      </w:pPr>
    </w:p>
    <w:p w14:paraId="19B76164" w14:textId="37942124" w:rsidR="006B3F06" w:rsidRPr="00B34D87" w:rsidRDefault="00B46668" w:rsidP="007E5274">
      <w:pPr>
        <w:pStyle w:val="Default"/>
        <w:rPr>
          <w:lang w:val="en-US"/>
        </w:rPr>
      </w:pPr>
      <w:r w:rsidRPr="00B34D87">
        <w:rPr>
          <w:b/>
          <w:color w:val="000000" w:themeColor="text1"/>
          <w:lang w:val="en-US"/>
        </w:rPr>
        <w:t>Acknowledgements</w:t>
      </w:r>
      <w:r w:rsidR="007E5274">
        <w:rPr>
          <w:b/>
          <w:color w:val="000000" w:themeColor="text1"/>
          <w:lang w:val="en-US"/>
        </w:rPr>
        <w:t xml:space="preserve">: </w:t>
      </w:r>
      <w:proofErr w:type="gramStart"/>
      <w:r w:rsidR="006B3F06" w:rsidRPr="00B34D87">
        <w:rPr>
          <w:rFonts w:eastAsia="Calibri"/>
          <w:color w:val="000000" w:themeColor="text1"/>
          <w:lang w:val="en-US"/>
        </w:rPr>
        <w:t>This study was supported by the Scientific and Technological Research Council of Turkey (TÜBİTAK,</w:t>
      </w:r>
      <w:r w:rsidR="006B3F06" w:rsidRPr="00B34D87" w:rsidDel="005516C6">
        <w:rPr>
          <w:rFonts w:eastAsia="Calibri"/>
          <w:color w:val="000000" w:themeColor="text1"/>
          <w:lang w:val="en-US"/>
        </w:rPr>
        <w:t xml:space="preserve"> </w:t>
      </w:r>
      <w:r w:rsidR="006B3F06" w:rsidRPr="00B34D87">
        <w:rPr>
          <w:rFonts w:eastAsia="Calibri"/>
          <w:color w:val="000000" w:themeColor="text1"/>
          <w:lang w:val="en-US"/>
        </w:rPr>
        <w:t>115S360)</w:t>
      </w:r>
      <w:proofErr w:type="gramEnd"/>
      <w:r w:rsidR="006B3F06" w:rsidRPr="00B34D87">
        <w:rPr>
          <w:rFonts w:eastAsia="Calibri"/>
          <w:color w:val="000000" w:themeColor="text1"/>
          <w:lang w:val="en-US"/>
        </w:rPr>
        <w:t xml:space="preserve">. </w:t>
      </w:r>
      <w:r w:rsidR="006B3F06" w:rsidRPr="00B34D87">
        <w:rPr>
          <w:lang w:val="en-US"/>
        </w:rPr>
        <w:t>The sponsor or funding organization had no role in the design or conduct of this research.</w:t>
      </w:r>
    </w:p>
    <w:p w14:paraId="2B1FE5E9" w14:textId="77777777" w:rsidR="006B3F06" w:rsidRPr="00B34D87" w:rsidRDefault="006B3F06" w:rsidP="006B3F06">
      <w:pPr>
        <w:pStyle w:val="Default"/>
        <w:jc w:val="both"/>
        <w:rPr>
          <w:color w:val="000000" w:themeColor="text1"/>
          <w:lang w:val="en-US"/>
        </w:rPr>
      </w:pPr>
    </w:p>
    <w:p w14:paraId="561D82AD" w14:textId="77777777" w:rsidR="006B3F06" w:rsidRPr="00B34D87" w:rsidRDefault="006B3F06" w:rsidP="006B3F06">
      <w:pPr>
        <w:pStyle w:val="Balk1"/>
        <w:spacing w:before="0" w:line="240" w:lineRule="auto"/>
        <w:rPr>
          <w:rFonts w:ascii="Times New Roman" w:hAnsi="Times New Roman" w:cs="Times New Roman"/>
          <w:b/>
          <w:color w:val="000000" w:themeColor="text1"/>
          <w:sz w:val="24"/>
          <w:szCs w:val="24"/>
          <w:lang w:val="en-US"/>
        </w:rPr>
      </w:pPr>
    </w:p>
    <w:p w14:paraId="7D2649D9" w14:textId="0DC33485" w:rsidR="00B46668" w:rsidRDefault="00206B4D" w:rsidP="008F0129">
      <w:pPr>
        <w:spacing w:after="0" w:line="240" w:lineRule="auto"/>
        <w:rPr>
          <w:rFonts w:ascii="Times New Roman" w:hAnsi="Times New Roman" w:cs="Times New Roman"/>
          <w:b/>
          <w:sz w:val="24"/>
          <w:szCs w:val="24"/>
          <w:lang w:val="en-US"/>
        </w:rPr>
      </w:pPr>
      <w:r w:rsidRPr="00B34D87">
        <w:rPr>
          <w:rFonts w:ascii="Times New Roman" w:hAnsi="Times New Roman" w:cs="Times New Roman"/>
          <w:b/>
          <w:sz w:val="24"/>
          <w:szCs w:val="24"/>
          <w:lang w:val="en-US"/>
        </w:rPr>
        <w:t>REFERENCES</w:t>
      </w:r>
    </w:p>
    <w:p w14:paraId="14C28678" w14:textId="77777777" w:rsidR="00537E1C" w:rsidRPr="00B34D87" w:rsidRDefault="00537E1C" w:rsidP="008F0129">
      <w:pPr>
        <w:spacing w:after="0" w:line="240" w:lineRule="auto"/>
        <w:rPr>
          <w:rFonts w:ascii="Times New Roman" w:hAnsi="Times New Roman" w:cs="Times New Roman"/>
          <w:b/>
          <w:sz w:val="24"/>
          <w:szCs w:val="24"/>
          <w:lang w:val="en-US"/>
        </w:rPr>
      </w:pPr>
    </w:p>
    <w:p w14:paraId="1E06AF76" w14:textId="15BB8555" w:rsidR="00E41FBA" w:rsidRDefault="00E41FBA" w:rsidP="00E41FBA">
      <w:pPr>
        <w:autoSpaceDE w:val="0"/>
        <w:autoSpaceDN w:val="0"/>
        <w:adjustRightInd w:val="0"/>
        <w:spacing w:after="0" w:line="240" w:lineRule="auto"/>
        <w:rPr>
          <w:rFonts w:ascii="Times New Roman" w:hAnsi="Times New Roman" w:cs="Times New Roman"/>
          <w:sz w:val="24"/>
          <w:szCs w:val="24"/>
        </w:rPr>
      </w:pPr>
      <w:proofErr w:type="spellStart"/>
      <w:r w:rsidRPr="00CC11D1">
        <w:rPr>
          <w:rFonts w:ascii="Times New Roman" w:hAnsi="Times New Roman" w:cs="Times New Roman"/>
          <w:bCs/>
          <w:sz w:val="24"/>
          <w:szCs w:val="24"/>
        </w:rPr>
        <w:t>Aasved</w:t>
      </w:r>
      <w:proofErr w:type="spellEnd"/>
      <w:r w:rsidRPr="00CC11D1">
        <w:rPr>
          <w:rFonts w:ascii="Times New Roman" w:hAnsi="Times New Roman" w:cs="Times New Roman"/>
          <w:bCs/>
          <w:sz w:val="24"/>
          <w:szCs w:val="24"/>
        </w:rPr>
        <w:t>, H.</w:t>
      </w:r>
      <w:r>
        <w:rPr>
          <w:rFonts w:ascii="Times New Roman" w:hAnsi="Times New Roman" w:cs="Times New Roman"/>
          <w:b/>
          <w:bCs/>
          <w:sz w:val="24"/>
          <w:szCs w:val="24"/>
        </w:rPr>
        <w:t xml:space="preserve"> </w:t>
      </w:r>
      <w:r>
        <w:rPr>
          <w:rFonts w:ascii="Times New Roman" w:hAnsi="Times New Roman" w:cs="Times New Roman"/>
          <w:sz w:val="24"/>
          <w:szCs w:val="24"/>
        </w:rPr>
        <w:t xml:space="preserve">1969.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geographical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fibrillopathia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epitheliocapsularis</w:t>
      </w:r>
      <w:proofErr w:type="spellEnd"/>
      <w:r>
        <w:rPr>
          <w:rFonts w:ascii="Times New Roman" w:hAnsi="Times New Roman" w:cs="Times New Roman"/>
          <w:sz w:val="24"/>
          <w:szCs w:val="24"/>
        </w:rPr>
        <w:t>.</w:t>
      </w:r>
    </w:p>
    <w:p w14:paraId="6FE0D5D1" w14:textId="671256E7" w:rsidR="001C656F" w:rsidRPr="008B7E59" w:rsidRDefault="00E41FBA" w:rsidP="001C656F">
      <w:pPr>
        <w:rPr>
          <w:rFonts w:ascii="Arial" w:hAnsi="Arial" w:cs="Arial"/>
          <w:color w:val="000000" w:themeColor="text1"/>
          <w:sz w:val="21"/>
          <w:szCs w:val="21"/>
        </w:rPr>
      </w:pPr>
      <w:proofErr w:type="spellStart"/>
      <w:r w:rsidRPr="008B7E59">
        <w:rPr>
          <w:rFonts w:ascii="Times New Roman" w:hAnsi="Times New Roman" w:cs="Times New Roman"/>
          <w:iCs/>
          <w:color w:val="000000" w:themeColor="text1"/>
          <w:sz w:val="24"/>
          <w:szCs w:val="24"/>
        </w:rPr>
        <w:t>Acta</w:t>
      </w:r>
      <w:proofErr w:type="spellEnd"/>
      <w:r w:rsidR="00CC11D1" w:rsidRPr="008B7E59">
        <w:rPr>
          <w:rFonts w:ascii="Times New Roman" w:hAnsi="Times New Roman" w:cs="Times New Roman"/>
          <w:iCs/>
          <w:color w:val="000000" w:themeColor="text1"/>
          <w:sz w:val="24"/>
          <w:szCs w:val="24"/>
        </w:rPr>
        <w:t xml:space="preserve"> </w:t>
      </w:r>
      <w:proofErr w:type="spellStart"/>
      <w:r w:rsidR="00CC11D1" w:rsidRPr="008B7E59">
        <w:rPr>
          <w:rFonts w:ascii="Times New Roman" w:hAnsi="Times New Roman" w:cs="Times New Roman"/>
          <w:iCs/>
          <w:color w:val="000000" w:themeColor="text1"/>
          <w:sz w:val="24"/>
          <w:szCs w:val="24"/>
        </w:rPr>
        <w:t>Ophthalmol</w:t>
      </w:r>
      <w:proofErr w:type="spellEnd"/>
      <w:r w:rsidR="00CC11D1" w:rsidRPr="008B7E59">
        <w:rPr>
          <w:rFonts w:ascii="Times New Roman" w:hAnsi="Times New Roman" w:cs="Times New Roman"/>
          <w:iCs/>
          <w:color w:val="000000" w:themeColor="text1"/>
          <w:sz w:val="24"/>
          <w:szCs w:val="24"/>
        </w:rPr>
        <w:t>.</w:t>
      </w:r>
      <w:r w:rsidRPr="008B7E59">
        <w:rPr>
          <w:rFonts w:ascii="Times New Roman" w:hAnsi="Times New Roman" w:cs="Times New Roman"/>
          <w:iCs/>
          <w:color w:val="000000" w:themeColor="text1"/>
          <w:sz w:val="24"/>
          <w:szCs w:val="24"/>
        </w:rPr>
        <w:t xml:space="preserve"> 47</w:t>
      </w:r>
      <w:r w:rsidRPr="008B7E59">
        <w:rPr>
          <w:rFonts w:ascii="Times New Roman" w:hAnsi="Times New Roman" w:cs="Times New Roman"/>
          <w:color w:val="000000" w:themeColor="text1"/>
          <w:sz w:val="24"/>
          <w:szCs w:val="24"/>
        </w:rPr>
        <w:t>, 792-810.</w:t>
      </w:r>
      <w:r w:rsidR="00CC11D1" w:rsidRPr="008B7E59">
        <w:rPr>
          <w:rFonts w:ascii="Times New Roman" w:hAnsi="Times New Roman" w:cs="Times New Roman"/>
          <w:color w:val="000000" w:themeColor="text1"/>
          <w:sz w:val="24"/>
          <w:szCs w:val="24"/>
        </w:rPr>
        <w:t xml:space="preserve"> </w:t>
      </w:r>
      <w:r w:rsidR="001C656F" w:rsidRPr="008B7E59">
        <w:rPr>
          <w:rFonts w:ascii="Times New Roman" w:hAnsi="Times New Roman" w:cs="Times New Roman"/>
          <w:bCs/>
          <w:color w:val="000000" w:themeColor="text1"/>
          <w:sz w:val="24"/>
          <w:szCs w:val="24"/>
        </w:rPr>
        <w:t>https://doi.org/10.1111/j.1755-3768.1969.tb08170.x</w:t>
      </w:r>
      <w:r w:rsidR="00BA2994" w:rsidRPr="008B7E59">
        <w:rPr>
          <w:rFonts w:ascii="Arial" w:hAnsi="Arial" w:cs="Arial"/>
          <w:color w:val="000000" w:themeColor="text1"/>
          <w:sz w:val="21"/>
          <w:szCs w:val="21"/>
        </w:rPr>
        <w:t>.</w:t>
      </w:r>
    </w:p>
    <w:p w14:paraId="029F03F8" w14:textId="02214F2C" w:rsidR="00E47738" w:rsidRPr="00D844E2" w:rsidRDefault="00E47738" w:rsidP="00E41FBA">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Ahmad, A., </w:t>
      </w:r>
      <w:proofErr w:type="spellStart"/>
      <w:r w:rsidRPr="00D844E2">
        <w:rPr>
          <w:rFonts w:ascii="Times New Roman" w:hAnsi="Times New Roman" w:cs="Times New Roman"/>
          <w:sz w:val="24"/>
          <w:szCs w:val="24"/>
          <w:lang w:val="en-US"/>
        </w:rPr>
        <w:t>Askari</w:t>
      </w:r>
      <w:proofErr w:type="spellEnd"/>
      <w:r w:rsidRPr="00D844E2">
        <w:rPr>
          <w:rFonts w:ascii="Times New Roman" w:hAnsi="Times New Roman" w:cs="Times New Roman"/>
          <w:sz w:val="24"/>
          <w:szCs w:val="24"/>
          <w:lang w:val="en-US"/>
        </w:rPr>
        <w:t xml:space="preserve">, S., </w:t>
      </w:r>
      <w:proofErr w:type="spellStart"/>
      <w:r w:rsidRPr="00D844E2">
        <w:rPr>
          <w:rFonts w:ascii="Times New Roman" w:hAnsi="Times New Roman" w:cs="Times New Roman"/>
          <w:sz w:val="24"/>
          <w:szCs w:val="24"/>
          <w:lang w:val="en-US"/>
        </w:rPr>
        <w:t>Befekadu</w:t>
      </w:r>
      <w:proofErr w:type="spellEnd"/>
      <w:r w:rsidRPr="00D844E2">
        <w:rPr>
          <w:rFonts w:ascii="Times New Roman" w:hAnsi="Times New Roman" w:cs="Times New Roman"/>
          <w:sz w:val="24"/>
          <w:szCs w:val="24"/>
          <w:lang w:val="en-US"/>
        </w:rPr>
        <w:t>, R., Hahn-</w:t>
      </w:r>
      <w:proofErr w:type="spellStart"/>
      <w:r w:rsidRPr="00D844E2">
        <w:rPr>
          <w:rFonts w:ascii="Times New Roman" w:hAnsi="Times New Roman" w:cs="Times New Roman"/>
          <w:sz w:val="24"/>
          <w:szCs w:val="24"/>
          <w:lang w:val="en-US"/>
        </w:rPr>
        <w:t>Strömberg</w:t>
      </w:r>
      <w:proofErr w:type="spellEnd"/>
      <w:r w:rsidRPr="00D844E2">
        <w:rPr>
          <w:rFonts w:ascii="Times New Roman" w:hAnsi="Times New Roman" w:cs="Times New Roman"/>
          <w:sz w:val="24"/>
          <w:szCs w:val="24"/>
          <w:lang w:val="en-US"/>
        </w:rPr>
        <w:t>, V., 2015. Investigating the association between polymorphisms in connective tissue growth factor and susceptibility to colon carcinoma. Mol. Med. Rep. 11, 2493-2503. https://doi.org/10.3892/mmr.2014.3083.</w:t>
      </w:r>
    </w:p>
    <w:p w14:paraId="2967E5E3"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Baker, G.R., Morton, M., </w:t>
      </w:r>
      <w:proofErr w:type="spellStart"/>
      <w:r w:rsidRPr="00D844E2">
        <w:rPr>
          <w:rFonts w:ascii="Times New Roman" w:hAnsi="Times New Roman" w:cs="Times New Roman"/>
          <w:sz w:val="24"/>
          <w:szCs w:val="24"/>
          <w:lang w:val="en-US"/>
        </w:rPr>
        <w:t>Rajapaska</w:t>
      </w:r>
      <w:proofErr w:type="spellEnd"/>
      <w:r w:rsidRPr="00D844E2">
        <w:rPr>
          <w:rFonts w:ascii="Times New Roman" w:hAnsi="Times New Roman" w:cs="Times New Roman"/>
          <w:sz w:val="24"/>
          <w:szCs w:val="24"/>
          <w:lang w:val="en-US"/>
        </w:rPr>
        <w:t xml:space="preserve">, R.S., Bullock, M., </w:t>
      </w:r>
      <w:proofErr w:type="spellStart"/>
      <w:r w:rsidRPr="00D844E2">
        <w:rPr>
          <w:rFonts w:ascii="Times New Roman" w:hAnsi="Times New Roman" w:cs="Times New Roman"/>
          <w:sz w:val="24"/>
          <w:szCs w:val="24"/>
          <w:lang w:val="en-US"/>
        </w:rPr>
        <w:t>Gullu</w:t>
      </w:r>
      <w:proofErr w:type="spellEnd"/>
      <w:r w:rsidRPr="00D844E2">
        <w:rPr>
          <w:rFonts w:ascii="Times New Roman" w:hAnsi="Times New Roman" w:cs="Times New Roman"/>
          <w:sz w:val="24"/>
          <w:szCs w:val="24"/>
          <w:lang w:val="en-US"/>
        </w:rPr>
        <w:t xml:space="preserve">, S., </w:t>
      </w:r>
      <w:proofErr w:type="spellStart"/>
      <w:r w:rsidRPr="00D844E2">
        <w:rPr>
          <w:rFonts w:ascii="Times New Roman" w:hAnsi="Times New Roman" w:cs="Times New Roman"/>
          <w:sz w:val="24"/>
          <w:szCs w:val="24"/>
          <w:lang w:val="en-US"/>
        </w:rPr>
        <w:t>Mazzi</w:t>
      </w:r>
      <w:proofErr w:type="spellEnd"/>
      <w:r w:rsidRPr="00D844E2">
        <w:rPr>
          <w:rFonts w:ascii="Times New Roman" w:hAnsi="Times New Roman" w:cs="Times New Roman"/>
          <w:sz w:val="24"/>
          <w:szCs w:val="24"/>
          <w:lang w:val="en-US"/>
        </w:rPr>
        <w:t xml:space="preserve">, B., Ludgate, M., 2006. Altered tear composition in smokers and patients with graves </w:t>
      </w:r>
      <w:proofErr w:type="spellStart"/>
      <w:r w:rsidRPr="00D844E2">
        <w:rPr>
          <w:rFonts w:ascii="Times New Roman" w:hAnsi="Times New Roman" w:cs="Times New Roman"/>
          <w:sz w:val="24"/>
          <w:szCs w:val="24"/>
          <w:lang w:val="en-US"/>
        </w:rPr>
        <w:t>ophthalmopathy</w:t>
      </w:r>
      <w:proofErr w:type="spellEnd"/>
      <w:r w:rsidRPr="00D844E2">
        <w:rPr>
          <w:rFonts w:ascii="Times New Roman" w:hAnsi="Times New Roman" w:cs="Times New Roman"/>
          <w:sz w:val="24"/>
          <w:szCs w:val="24"/>
          <w:lang w:val="en-US"/>
        </w:rPr>
        <w:t xml:space="preserve">. Arch.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124, 1451-6. https://doi.org/10.1001/archopht.124.10.1451.</w:t>
      </w:r>
    </w:p>
    <w:p w14:paraId="11EAF010"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Brigstock</w:t>
      </w:r>
      <w:proofErr w:type="spellEnd"/>
      <w:r w:rsidRPr="00D844E2">
        <w:rPr>
          <w:rFonts w:ascii="Times New Roman" w:hAnsi="Times New Roman" w:cs="Times New Roman"/>
          <w:sz w:val="24"/>
          <w:szCs w:val="24"/>
          <w:lang w:val="en-US"/>
        </w:rPr>
        <w:t>, D.R., 1999. The connective tissue growth factor/cysteine</w:t>
      </w:r>
      <w:r w:rsidRPr="00D844E2">
        <w:rPr>
          <w:rFonts w:ascii="Times New Roman" w:hAnsi="Times New Roman" w:cs="Times New Roman"/>
          <w:sz w:val="24"/>
          <w:szCs w:val="24"/>
          <w:lang w:val="en-US"/>
        </w:rPr>
        <w:noBreakHyphen/>
        <w:t>rich 61/</w:t>
      </w:r>
      <w:proofErr w:type="spellStart"/>
      <w:r w:rsidRPr="00D844E2">
        <w:rPr>
          <w:rFonts w:ascii="Times New Roman" w:hAnsi="Times New Roman" w:cs="Times New Roman"/>
          <w:sz w:val="24"/>
          <w:szCs w:val="24"/>
          <w:lang w:val="en-US"/>
        </w:rPr>
        <w:t>nephroblastoma</w:t>
      </w:r>
      <w:proofErr w:type="spellEnd"/>
      <w:r w:rsidRPr="00D844E2">
        <w:rPr>
          <w:rFonts w:ascii="Times New Roman" w:hAnsi="Times New Roman" w:cs="Times New Roman"/>
          <w:sz w:val="24"/>
          <w:szCs w:val="24"/>
          <w:lang w:val="en-US"/>
        </w:rPr>
        <w:t xml:space="preserve"> overexpressed. </w:t>
      </w:r>
      <w:proofErr w:type="spellStart"/>
      <w:r w:rsidRPr="00D844E2">
        <w:rPr>
          <w:rFonts w:ascii="Times New Roman" w:hAnsi="Times New Roman" w:cs="Times New Roman"/>
          <w:sz w:val="24"/>
          <w:szCs w:val="24"/>
          <w:lang w:val="en-US"/>
        </w:rPr>
        <w:t>Endocr</w:t>
      </w:r>
      <w:proofErr w:type="spellEnd"/>
      <w:r w:rsidRPr="00D844E2">
        <w:rPr>
          <w:rFonts w:ascii="Times New Roman" w:hAnsi="Times New Roman" w:cs="Times New Roman"/>
          <w:sz w:val="24"/>
          <w:szCs w:val="24"/>
          <w:lang w:val="en-US"/>
        </w:rPr>
        <w:t>. Rev. 20, 189</w:t>
      </w:r>
      <w:r w:rsidRPr="00D844E2">
        <w:rPr>
          <w:rFonts w:ascii="Times New Roman" w:hAnsi="Times New Roman" w:cs="Times New Roman"/>
          <w:sz w:val="24"/>
          <w:szCs w:val="24"/>
          <w:lang w:val="en-US"/>
        </w:rPr>
        <w:noBreakHyphen/>
        <w:t>206. https://doi.org/10.1210/edrv.20.2.0360.</w:t>
      </w:r>
    </w:p>
    <w:p w14:paraId="7D0861F0"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lastRenderedPageBreak/>
        <w:t xml:space="preserve">Browne, J.G., Ho, S.L., Kane, R., Oliver, N., Clark, A.F., O’Brien, C.J., </w:t>
      </w:r>
      <w:proofErr w:type="spellStart"/>
      <w:r w:rsidRPr="00D844E2">
        <w:rPr>
          <w:rFonts w:ascii="Times New Roman" w:hAnsi="Times New Roman" w:cs="Times New Roman"/>
          <w:sz w:val="24"/>
          <w:szCs w:val="24"/>
          <w:lang w:val="en-US"/>
        </w:rPr>
        <w:t>Crean</w:t>
      </w:r>
      <w:proofErr w:type="spellEnd"/>
      <w:r w:rsidRPr="00D844E2">
        <w:rPr>
          <w:rFonts w:ascii="Times New Roman" w:hAnsi="Times New Roman" w:cs="Times New Roman"/>
          <w:sz w:val="24"/>
          <w:szCs w:val="24"/>
          <w:lang w:val="en-US"/>
        </w:rPr>
        <w:t xml:space="preserve">, J.K., 2011. Connective tissue growth factor </w:t>
      </w:r>
      <w:proofErr w:type="gramStart"/>
      <w:r w:rsidRPr="00D844E2">
        <w:rPr>
          <w:rFonts w:ascii="Times New Roman" w:hAnsi="Times New Roman" w:cs="Times New Roman"/>
          <w:sz w:val="24"/>
          <w:szCs w:val="24"/>
          <w:lang w:val="en-US"/>
        </w:rPr>
        <w:t>is increased</w:t>
      </w:r>
      <w:proofErr w:type="gramEnd"/>
      <w:r w:rsidRPr="00D844E2">
        <w:rPr>
          <w:rFonts w:ascii="Times New Roman" w:hAnsi="Times New Roman" w:cs="Times New Roman"/>
          <w:sz w:val="24"/>
          <w:szCs w:val="24"/>
          <w:lang w:val="en-US"/>
        </w:rPr>
        <w:t xml:space="preserve"> in </w:t>
      </w:r>
      <w:proofErr w:type="spellStart"/>
      <w:r w:rsidRPr="00D844E2">
        <w:rPr>
          <w:rFonts w:ascii="Times New Roman" w:hAnsi="Times New Roman" w:cs="Times New Roman"/>
          <w:sz w:val="24"/>
          <w:szCs w:val="24"/>
          <w:lang w:val="en-US"/>
        </w:rPr>
        <w:t>pseudoexfoliastion</w:t>
      </w:r>
      <w:proofErr w:type="spellEnd"/>
      <w:r w:rsidRPr="00D844E2">
        <w:rPr>
          <w:rFonts w:ascii="Times New Roman" w:hAnsi="Times New Roman" w:cs="Times New Roman"/>
          <w:sz w:val="24"/>
          <w:szCs w:val="24"/>
          <w:lang w:val="en-US"/>
        </w:rPr>
        <w:t xml:space="preserve"> glaucoma. Invest.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Vis. Sci. 52 (6), 3660-6. https://doi.org/10.1167/iovs.10-5209.</w:t>
      </w:r>
    </w:p>
    <w:p w14:paraId="45A22302" w14:textId="77777777" w:rsidR="00E47738" w:rsidRPr="00D844E2" w:rsidRDefault="00E47738" w:rsidP="00E47738">
      <w:pPr>
        <w:rPr>
          <w:rFonts w:ascii="Times New Roman" w:hAnsi="Times New Roman" w:cs="Times New Roman"/>
          <w:sz w:val="24"/>
          <w:szCs w:val="24"/>
          <w:shd w:val="clear" w:color="auto" w:fill="FFFFFF"/>
          <w:lang w:val="en-US"/>
        </w:rPr>
      </w:pPr>
      <w:r w:rsidRPr="00D844E2">
        <w:rPr>
          <w:rFonts w:ascii="Times New Roman" w:hAnsi="Times New Roman" w:cs="Times New Roman"/>
          <w:sz w:val="24"/>
          <w:szCs w:val="24"/>
          <w:shd w:val="clear" w:color="auto" w:fill="FFFFFF"/>
          <w:lang w:val="en-US"/>
        </w:rPr>
        <w:t xml:space="preserve">Burke, J.P., O'Connell, R.M., Lennon, G., Doherty, G.A., Keegan, D., </w:t>
      </w:r>
      <w:proofErr w:type="spellStart"/>
      <w:r w:rsidRPr="00D844E2">
        <w:rPr>
          <w:rFonts w:ascii="Times New Roman" w:hAnsi="Times New Roman" w:cs="Times New Roman"/>
          <w:sz w:val="24"/>
          <w:szCs w:val="24"/>
          <w:shd w:val="clear" w:color="auto" w:fill="FFFFFF"/>
          <w:lang w:val="en-US"/>
        </w:rPr>
        <w:t>O'Donoghue</w:t>
      </w:r>
      <w:proofErr w:type="spellEnd"/>
      <w:r w:rsidRPr="00D844E2">
        <w:rPr>
          <w:rFonts w:ascii="Times New Roman" w:hAnsi="Times New Roman" w:cs="Times New Roman"/>
          <w:sz w:val="24"/>
          <w:szCs w:val="24"/>
          <w:shd w:val="clear" w:color="auto" w:fill="FFFFFF"/>
          <w:lang w:val="en-US"/>
        </w:rPr>
        <w:t xml:space="preserve">, D., </w:t>
      </w:r>
      <w:proofErr w:type="spellStart"/>
      <w:r w:rsidRPr="00D844E2">
        <w:rPr>
          <w:rFonts w:ascii="Times New Roman" w:hAnsi="Times New Roman" w:cs="Times New Roman"/>
          <w:sz w:val="24"/>
          <w:szCs w:val="24"/>
          <w:shd w:val="clear" w:color="auto" w:fill="FFFFFF"/>
          <w:lang w:val="en-US"/>
        </w:rPr>
        <w:t>Mulcahy</w:t>
      </w:r>
      <w:proofErr w:type="spellEnd"/>
      <w:r w:rsidRPr="00D844E2">
        <w:rPr>
          <w:rFonts w:ascii="Times New Roman" w:hAnsi="Times New Roman" w:cs="Times New Roman"/>
          <w:sz w:val="24"/>
          <w:szCs w:val="24"/>
          <w:shd w:val="clear" w:color="auto" w:fill="FFFFFF"/>
          <w:lang w:val="en-US"/>
        </w:rPr>
        <w:t xml:space="preserve">, H., Hyland, J., Winter, D.C., </w:t>
      </w:r>
      <w:proofErr w:type="spellStart"/>
      <w:r w:rsidRPr="00D844E2">
        <w:rPr>
          <w:rFonts w:ascii="Times New Roman" w:hAnsi="Times New Roman" w:cs="Times New Roman"/>
          <w:sz w:val="24"/>
          <w:szCs w:val="24"/>
          <w:shd w:val="clear" w:color="auto" w:fill="FFFFFF"/>
          <w:lang w:val="en-US"/>
        </w:rPr>
        <w:t>Sheahan</w:t>
      </w:r>
      <w:proofErr w:type="spellEnd"/>
      <w:r w:rsidRPr="00D844E2">
        <w:rPr>
          <w:rFonts w:ascii="Times New Roman" w:hAnsi="Times New Roman" w:cs="Times New Roman"/>
          <w:sz w:val="24"/>
          <w:szCs w:val="24"/>
          <w:shd w:val="clear" w:color="auto" w:fill="FFFFFF"/>
          <w:lang w:val="en-US"/>
        </w:rPr>
        <w:t xml:space="preserve">, K., O'Connell, P.R., 2013. The influence of CTGF single-nucleotide polymorphisms on outcomes in Crohn's disease. Ann. Surg. 258 (5), 767-73. </w:t>
      </w:r>
      <w:r w:rsidRPr="00D844E2">
        <w:rPr>
          <w:rFonts w:ascii="Times New Roman" w:hAnsi="Times New Roman" w:cs="Times New Roman"/>
          <w:sz w:val="24"/>
          <w:szCs w:val="24"/>
          <w:lang w:val="en-US"/>
        </w:rPr>
        <w:t>https://doi.org/</w:t>
      </w:r>
      <w:r w:rsidRPr="00D844E2">
        <w:rPr>
          <w:rFonts w:ascii="Times New Roman" w:hAnsi="Times New Roman" w:cs="Times New Roman"/>
          <w:sz w:val="24"/>
          <w:szCs w:val="24"/>
          <w:shd w:val="clear" w:color="auto" w:fill="FFFFFF"/>
          <w:lang w:val="en-US"/>
        </w:rPr>
        <w:t>10.1097/SLA.0000000000000247.</w:t>
      </w:r>
    </w:p>
    <w:p w14:paraId="5CD62AB7" w14:textId="21B6CD4A" w:rsidR="00532660" w:rsidRPr="002508CE" w:rsidRDefault="00532660" w:rsidP="001939F1">
      <w:pPr>
        <w:autoSpaceDE w:val="0"/>
        <w:autoSpaceDN w:val="0"/>
        <w:adjustRightInd w:val="0"/>
        <w:spacing w:line="240" w:lineRule="auto"/>
        <w:rPr>
          <w:rFonts w:ascii="Times New Roman" w:hAnsi="Times New Roman" w:cs="Times New Roman"/>
          <w:color w:val="000000" w:themeColor="text1"/>
          <w:sz w:val="24"/>
          <w:szCs w:val="24"/>
        </w:rPr>
      </w:pPr>
      <w:r w:rsidRPr="00532660">
        <w:rPr>
          <w:rFonts w:ascii="Times New Roman" w:hAnsi="Times New Roman" w:cs="Times New Roman"/>
          <w:bCs/>
          <w:color w:val="000000" w:themeColor="text1"/>
          <w:sz w:val="24"/>
          <w:szCs w:val="24"/>
          <w:lang w:val="en-US"/>
        </w:rPr>
        <w:t>Can Demirdöğen</w:t>
      </w:r>
      <w:r>
        <w:rPr>
          <w:rFonts w:ascii="Times New Roman" w:hAnsi="Times New Roman" w:cs="Times New Roman"/>
          <w:bCs/>
          <w:color w:val="000000" w:themeColor="text1"/>
          <w:sz w:val="24"/>
          <w:szCs w:val="24"/>
          <w:lang w:val="en-US"/>
        </w:rPr>
        <w:t>,</w:t>
      </w:r>
      <w:r w:rsidRPr="00532660">
        <w:rPr>
          <w:rFonts w:ascii="Times New Roman" w:hAnsi="Times New Roman" w:cs="Times New Roman"/>
          <w:bCs/>
          <w:color w:val="000000" w:themeColor="text1"/>
          <w:sz w:val="24"/>
          <w:szCs w:val="24"/>
          <w:lang w:val="en-US"/>
        </w:rPr>
        <w:t xml:space="preserve"> B</w:t>
      </w:r>
      <w:r>
        <w:rPr>
          <w:rFonts w:ascii="Times New Roman" w:hAnsi="Times New Roman" w:cs="Times New Roman"/>
          <w:bCs/>
          <w:color w:val="000000" w:themeColor="text1"/>
          <w:sz w:val="24"/>
          <w:szCs w:val="24"/>
          <w:lang w:val="en-US"/>
        </w:rPr>
        <w:t>.</w:t>
      </w:r>
      <w:r w:rsidRPr="00532660">
        <w:rPr>
          <w:rFonts w:ascii="Times New Roman" w:hAnsi="Times New Roman" w:cs="Times New Roman"/>
          <w:bCs/>
          <w:color w:val="000000" w:themeColor="text1"/>
          <w:sz w:val="24"/>
          <w:szCs w:val="24"/>
          <w:lang w:val="en-US"/>
        </w:rPr>
        <w:t>,</w:t>
      </w:r>
      <w:r w:rsidRPr="00532660">
        <w:rPr>
          <w:rFonts w:ascii="Times New Roman" w:hAnsi="Times New Roman" w:cs="Times New Roman"/>
          <w:color w:val="000000" w:themeColor="text1"/>
          <w:sz w:val="24"/>
          <w:szCs w:val="24"/>
          <w:shd w:val="clear" w:color="auto" w:fill="FFFFFF"/>
          <w:lang w:val="en-US"/>
        </w:rPr>
        <w:t xml:space="preserve"> </w:t>
      </w:r>
      <w:proofErr w:type="spellStart"/>
      <w:r w:rsidRPr="00532660">
        <w:rPr>
          <w:rFonts w:ascii="Times New Roman" w:hAnsi="Times New Roman" w:cs="Times New Roman"/>
          <w:color w:val="000000" w:themeColor="text1"/>
          <w:sz w:val="24"/>
          <w:szCs w:val="24"/>
          <w:lang w:val="en-US"/>
        </w:rPr>
        <w:t>Koçan-Akçin</w:t>
      </w:r>
      <w:proofErr w:type="spellEnd"/>
      <w:r>
        <w:rPr>
          <w:rFonts w:ascii="Times New Roman" w:hAnsi="Times New Roman" w:cs="Times New Roman"/>
          <w:color w:val="000000" w:themeColor="text1"/>
          <w:sz w:val="24"/>
          <w:szCs w:val="24"/>
          <w:lang w:val="en-US"/>
        </w:rPr>
        <w:t>,</w:t>
      </w:r>
      <w:r w:rsidRPr="00532660">
        <w:rPr>
          <w:rFonts w:ascii="Times New Roman" w:hAnsi="Times New Roman" w:cs="Times New Roman"/>
          <w:color w:val="000000" w:themeColor="text1"/>
          <w:sz w:val="24"/>
          <w:szCs w:val="24"/>
          <w:lang w:val="en-US"/>
        </w:rPr>
        <w:t xml:space="preserve"> C</w:t>
      </w:r>
      <w:r>
        <w:rPr>
          <w:rFonts w:ascii="Times New Roman" w:hAnsi="Times New Roman" w:cs="Times New Roman"/>
          <w:color w:val="000000" w:themeColor="text1"/>
          <w:sz w:val="24"/>
          <w:szCs w:val="24"/>
          <w:lang w:val="en-US"/>
        </w:rPr>
        <w:t>.</w:t>
      </w:r>
      <w:r w:rsidRPr="00532660">
        <w:rPr>
          <w:rFonts w:ascii="Times New Roman" w:hAnsi="Times New Roman" w:cs="Times New Roman"/>
          <w:color w:val="000000" w:themeColor="text1"/>
          <w:sz w:val="24"/>
          <w:szCs w:val="24"/>
          <w:lang w:val="en-US"/>
        </w:rPr>
        <w:t xml:space="preserve">, </w:t>
      </w:r>
      <w:proofErr w:type="spellStart"/>
      <w:r w:rsidRPr="00532660">
        <w:rPr>
          <w:rFonts w:ascii="Times New Roman" w:hAnsi="Times New Roman" w:cs="Times New Roman"/>
          <w:color w:val="000000" w:themeColor="text1"/>
          <w:sz w:val="24"/>
          <w:szCs w:val="24"/>
          <w:lang w:val="en-US"/>
        </w:rPr>
        <w:t>Göksoy</w:t>
      </w:r>
      <w:proofErr w:type="spellEnd"/>
      <w:r>
        <w:rPr>
          <w:rFonts w:ascii="Times New Roman" w:hAnsi="Times New Roman" w:cs="Times New Roman"/>
          <w:color w:val="000000" w:themeColor="text1"/>
          <w:sz w:val="24"/>
          <w:szCs w:val="24"/>
          <w:lang w:val="en-US"/>
        </w:rPr>
        <w:t>,</w:t>
      </w:r>
      <w:r w:rsidRPr="00532660">
        <w:rPr>
          <w:rFonts w:ascii="Times New Roman" w:hAnsi="Times New Roman" w:cs="Times New Roman"/>
          <w:color w:val="000000" w:themeColor="text1"/>
          <w:sz w:val="24"/>
          <w:szCs w:val="24"/>
          <w:lang w:val="en-US"/>
        </w:rPr>
        <w:t xml:space="preserve"> E</w:t>
      </w:r>
      <w:r>
        <w:rPr>
          <w:rFonts w:ascii="Times New Roman" w:hAnsi="Times New Roman" w:cs="Times New Roman"/>
          <w:color w:val="000000" w:themeColor="text1"/>
          <w:sz w:val="24"/>
          <w:szCs w:val="24"/>
          <w:lang w:val="en-US"/>
        </w:rPr>
        <w:t>.</w:t>
      </w:r>
      <w:r w:rsidRPr="00532660">
        <w:rPr>
          <w:rFonts w:ascii="Times New Roman" w:hAnsi="Times New Roman" w:cs="Times New Roman"/>
          <w:color w:val="000000" w:themeColor="text1"/>
          <w:sz w:val="24"/>
          <w:szCs w:val="24"/>
          <w:lang w:val="en-US"/>
        </w:rPr>
        <w:t xml:space="preserve">, </w:t>
      </w:r>
      <w:proofErr w:type="spellStart"/>
      <w:r w:rsidRPr="00532660">
        <w:rPr>
          <w:rFonts w:ascii="Times New Roman" w:hAnsi="Times New Roman" w:cs="Times New Roman"/>
          <w:color w:val="000000" w:themeColor="text1"/>
          <w:sz w:val="24"/>
          <w:szCs w:val="24"/>
          <w:shd w:val="clear" w:color="auto" w:fill="FFFFFF"/>
          <w:lang w:val="en-US"/>
        </w:rPr>
        <w:t>Yakar</w:t>
      </w:r>
      <w:proofErr w:type="spellEnd"/>
      <w:r>
        <w:rPr>
          <w:rFonts w:ascii="Times New Roman" w:hAnsi="Times New Roman" w:cs="Times New Roman"/>
          <w:color w:val="000000" w:themeColor="text1"/>
          <w:sz w:val="24"/>
          <w:szCs w:val="24"/>
          <w:shd w:val="clear" w:color="auto" w:fill="FFFFFF"/>
          <w:lang w:val="en-US"/>
        </w:rPr>
        <w:t>,</w:t>
      </w:r>
      <w:r w:rsidRPr="00532660">
        <w:rPr>
          <w:rFonts w:ascii="Times New Roman" w:hAnsi="Times New Roman" w:cs="Times New Roman"/>
          <w:color w:val="000000" w:themeColor="text1"/>
          <w:sz w:val="24"/>
          <w:szCs w:val="24"/>
          <w:shd w:val="clear" w:color="auto" w:fill="FFFFFF"/>
          <w:lang w:val="en-US"/>
        </w:rPr>
        <w:t xml:space="preserve"> G</w:t>
      </w:r>
      <w:r>
        <w:rPr>
          <w:rFonts w:ascii="Times New Roman" w:hAnsi="Times New Roman" w:cs="Times New Roman"/>
          <w:color w:val="000000" w:themeColor="text1"/>
          <w:sz w:val="24"/>
          <w:szCs w:val="24"/>
          <w:shd w:val="clear" w:color="auto" w:fill="FFFFFF"/>
          <w:lang w:val="en-US"/>
        </w:rPr>
        <w:t>.</w:t>
      </w:r>
      <w:r w:rsidRPr="00532660">
        <w:rPr>
          <w:rFonts w:ascii="Times New Roman" w:hAnsi="Times New Roman" w:cs="Times New Roman"/>
          <w:color w:val="000000" w:themeColor="text1"/>
          <w:sz w:val="24"/>
          <w:szCs w:val="24"/>
          <w:shd w:val="clear" w:color="auto" w:fill="FFFFFF"/>
          <w:lang w:val="en-US"/>
        </w:rPr>
        <w:t xml:space="preserve">, </w:t>
      </w:r>
      <w:proofErr w:type="spellStart"/>
      <w:r w:rsidRPr="00532660">
        <w:rPr>
          <w:rFonts w:ascii="Times New Roman" w:hAnsi="Times New Roman" w:cs="Times New Roman"/>
          <w:color w:val="000000" w:themeColor="text1"/>
          <w:sz w:val="24"/>
          <w:szCs w:val="24"/>
          <w:shd w:val="clear" w:color="auto" w:fill="FFFFFF"/>
          <w:lang w:val="en-US"/>
        </w:rPr>
        <w:t>Öztepe</w:t>
      </w:r>
      <w:proofErr w:type="spellEnd"/>
      <w:r>
        <w:rPr>
          <w:rFonts w:ascii="Times New Roman" w:hAnsi="Times New Roman" w:cs="Times New Roman"/>
          <w:color w:val="000000" w:themeColor="text1"/>
          <w:sz w:val="24"/>
          <w:szCs w:val="24"/>
          <w:shd w:val="clear" w:color="auto" w:fill="FFFFFF"/>
          <w:lang w:val="en-US"/>
        </w:rPr>
        <w:t>,</w:t>
      </w:r>
      <w:r w:rsidRPr="00532660">
        <w:rPr>
          <w:rFonts w:ascii="Times New Roman" w:hAnsi="Times New Roman" w:cs="Times New Roman"/>
          <w:color w:val="000000" w:themeColor="text1"/>
          <w:sz w:val="24"/>
          <w:szCs w:val="24"/>
          <w:shd w:val="clear" w:color="auto" w:fill="FFFFFF"/>
          <w:lang w:val="en-US"/>
        </w:rPr>
        <w:t xml:space="preserve"> T</w:t>
      </w:r>
      <w:r>
        <w:rPr>
          <w:rFonts w:ascii="Times New Roman" w:hAnsi="Times New Roman" w:cs="Times New Roman"/>
          <w:color w:val="000000" w:themeColor="text1"/>
          <w:sz w:val="24"/>
          <w:szCs w:val="24"/>
          <w:shd w:val="clear" w:color="auto" w:fill="FFFFFF"/>
          <w:lang w:val="en-US"/>
        </w:rPr>
        <w:t>.</w:t>
      </w:r>
      <w:r w:rsidRPr="00532660">
        <w:rPr>
          <w:rFonts w:ascii="Times New Roman" w:hAnsi="Times New Roman" w:cs="Times New Roman"/>
          <w:color w:val="000000" w:themeColor="text1"/>
          <w:sz w:val="24"/>
          <w:szCs w:val="24"/>
          <w:shd w:val="clear" w:color="auto" w:fill="FFFFFF"/>
          <w:lang w:val="en-US"/>
        </w:rPr>
        <w:t xml:space="preserve">, </w:t>
      </w:r>
      <w:proofErr w:type="spellStart"/>
      <w:r w:rsidRPr="00532660">
        <w:rPr>
          <w:rFonts w:ascii="Times New Roman" w:hAnsi="Times New Roman" w:cs="Times New Roman"/>
          <w:color w:val="000000" w:themeColor="text1"/>
          <w:sz w:val="24"/>
          <w:szCs w:val="24"/>
          <w:shd w:val="clear" w:color="auto" w:fill="FFFFFF"/>
          <w:lang w:val="en-US"/>
        </w:rPr>
        <w:t>Demirkaya-Budak</w:t>
      </w:r>
      <w:proofErr w:type="spellEnd"/>
      <w:r>
        <w:rPr>
          <w:rFonts w:ascii="Times New Roman" w:hAnsi="Times New Roman" w:cs="Times New Roman"/>
          <w:color w:val="000000" w:themeColor="text1"/>
          <w:sz w:val="24"/>
          <w:szCs w:val="24"/>
          <w:shd w:val="clear" w:color="auto" w:fill="FFFFFF"/>
          <w:lang w:val="en-US"/>
        </w:rPr>
        <w:t>,</w:t>
      </w:r>
      <w:r w:rsidRPr="00532660">
        <w:rPr>
          <w:rFonts w:ascii="Times New Roman" w:hAnsi="Times New Roman" w:cs="Times New Roman"/>
          <w:color w:val="000000" w:themeColor="text1"/>
          <w:sz w:val="24"/>
          <w:szCs w:val="24"/>
          <w:shd w:val="clear" w:color="auto" w:fill="FFFFFF"/>
          <w:lang w:val="en-US"/>
        </w:rPr>
        <w:t xml:space="preserve"> S</w:t>
      </w:r>
      <w:r>
        <w:rPr>
          <w:rFonts w:ascii="Times New Roman" w:hAnsi="Times New Roman" w:cs="Times New Roman"/>
          <w:color w:val="000000" w:themeColor="text1"/>
          <w:sz w:val="24"/>
          <w:szCs w:val="24"/>
          <w:shd w:val="clear" w:color="auto" w:fill="FFFFFF"/>
          <w:lang w:val="en-US"/>
        </w:rPr>
        <w:t>.</w:t>
      </w:r>
      <w:r w:rsidRPr="00532660">
        <w:rPr>
          <w:rFonts w:ascii="Times New Roman" w:hAnsi="Times New Roman" w:cs="Times New Roman"/>
          <w:color w:val="000000" w:themeColor="text1"/>
          <w:sz w:val="24"/>
          <w:szCs w:val="24"/>
          <w:shd w:val="clear" w:color="auto" w:fill="FFFFFF"/>
          <w:lang w:val="en-US"/>
        </w:rPr>
        <w:t xml:space="preserve">, </w:t>
      </w:r>
      <w:proofErr w:type="spellStart"/>
      <w:r w:rsidRPr="00532660">
        <w:rPr>
          <w:rFonts w:ascii="Times New Roman" w:hAnsi="Times New Roman" w:cs="Times New Roman"/>
          <w:color w:val="000000" w:themeColor="text1"/>
          <w:sz w:val="24"/>
          <w:szCs w:val="24"/>
          <w:shd w:val="clear" w:color="auto" w:fill="FFFFFF"/>
          <w:lang w:val="en-US"/>
        </w:rPr>
        <w:t>Oflaz</w:t>
      </w:r>
      <w:proofErr w:type="spellEnd"/>
      <w:r>
        <w:rPr>
          <w:rFonts w:ascii="Times New Roman" w:hAnsi="Times New Roman" w:cs="Times New Roman"/>
          <w:color w:val="000000" w:themeColor="text1"/>
          <w:sz w:val="24"/>
          <w:szCs w:val="24"/>
          <w:shd w:val="clear" w:color="auto" w:fill="FFFFFF"/>
          <w:lang w:val="en-US"/>
        </w:rPr>
        <w:t>,</w:t>
      </w:r>
      <w:r w:rsidR="002508CE">
        <w:rPr>
          <w:rFonts w:ascii="Times New Roman" w:hAnsi="Times New Roman" w:cs="Times New Roman"/>
          <w:color w:val="000000" w:themeColor="text1"/>
          <w:sz w:val="24"/>
          <w:szCs w:val="24"/>
          <w:shd w:val="clear" w:color="auto" w:fill="FFFFFF"/>
          <w:lang w:val="en-US"/>
        </w:rPr>
        <w:t xml:space="preserve"> S, 2019. </w:t>
      </w:r>
      <w:r w:rsidRPr="002508CE">
        <w:rPr>
          <w:rFonts w:ascii="Times New Roman" w:hAnsi="Times New Roman" w:cs="Times New Roman"/>
          <w:color w:val="000000" w:themeColor="text1"/>
          <w:sz w:val="24"/>
          <w:szCs w:val="24"/>
          <w:shd w:val="clear" w:color="auto" w:fill="FFFFFF"/>
          <w:lang w:val="en-US"/>
        </w:rPr>
        <w:t xml:space="preserve">Paraoxonase 1 (PON1) promoter (−107T/C) and coding region (192Q/R and 55L/M) genetic variations in pseudoexfoliation syndrome and pseudoexfoliative glaucoma risk. </w:t>
      </w:r>
      <w:proofErr w:type="spellStart"/>
      <w:proofErr w:type="gramStart"/>
      <w:r w:rsidRPr="002508CE">
        <w:rPr>
          <w:rFonts w:ascii="Times New Roman" w:hAnsi="Times New Roman" w:cs="Times New Roman"/>
          <w:color w:val="000000" w:themeColor="text1"/>
          <w:sz w:val="24"/>
          <w:szCs w:val="24"/>
          <w:shd w:val="clear" w:color="auto" w:fill="FFFFFF"/>
          <w:lang w:val="en-US"/>
        </w:rPr>
        <w:t>Graefes</w:t>
      </w:r>
      <w:proofErr w:type="spellEnd"/>
      <w:r w:rsidRPr="002508CE">
        <w:rPr>
          <w:rFonts w:ascii="Times New Roman" w:hAnsi="Times New Roman" w:cs="Times New Roman"/>
          <w:color w:val="000000" w:themeColor="text1"/>
          <w:sz w:val="24"/>
          <w:szCs w:val="24"/>
          <w:shd w:val="clear" w:color="auto" w:fill="FFFFFF"/>
          <w:lang w:val="en-US"/>
        </w:rPr>
        <w:t xml:space="preserve"> Arch </w:t>
      </w:r>
      <w:proofErr w:type="spellStart"/>
      <w:r w:rsidRPr="002508CE">
        <w:rPr>
          <w:rFonts w:ascii="Times New Roman" w:hAnsi="Times New Roman" w:cs="Times New Roman"/>
          <w:color w:val="000000" w:themeColor="text1"/>
          <w:sz w:val="24"/>
          <w:szCs w:val="24"/>
          <w:shd w:val="clear" w:color="auto" w:fill="FFFFFF"/>
          <w:lang w:val="en-US"/>
        </w:rPr>
        <w:t>Clin</w:t>
      </w:r>
      <w:proofErr w:type="spellEnd"/>
      <w:r w:rsidRPr="002508CE">
        <w:rPr>
          <w:rFonts w:ascii="Times New Roman" w:hAnsi="Times New Roman" w:cs="Times New Roman"/>
          <w:color w:val="000000" w:themeColor="text1"/>
          <w:sz w:val="24"/>
          <w:szCs w:val="24"/>
          <w:shd w:val="clear" w:color="auto" w:fill="FFFFFF"/>
          <w:lang w:val="en-US"/>
        </w:rPr>
        <w:t xml:space="preserve"> </w:t>
      </w:r>
      <w:proofErr w:type="spellStart"/>
      <w:r w:rsidRPr="002508CE">
        <w:rPr>
          <w:rFonts w:ascii="Times New Roman" w:hAnsi="Times New Roman" w:cs="Times New Roman"/>
          <w:color w:val="000000" w:themeColor="text1"/>
          <w:sz w:val="24"/>
          <w:szCs w:val="24"/>
          <w:shd w:val="clear" w:color="auto" w:fill="FFFFFF"/>
          <w:lang w:val="en-US"/>
        </w:rPr>
        <w:t>Exp</w:t>
      </w:r>
      <w:proofErr w:type="spellEnd"/>
      <w:r w:rsidRPr="002508CE">
        <w:rPr>
          <w:rFonts w:ascii="Times New Roman" w:hAnsi="Times New Roman" w:cs="Times New Roman"/>
          <w:color w:val="000000" w:themeColor="text1"/>
          <w:sz w:val="24"/>
          <w:szCs w:val="24"/>
          <w:shd w:val="clear" w:color="auto" w:fill="FFFFFF"/>
          <w:lang w:val="en-US"/>
        </w:rPr>
        <w:t xml:space="preserve"> </w:t>
      </w:r>
      <w:proofErr w:type="spellStart"/>
      <w:r w:rsidRPr="002508CE">
        <w:rPr>
          <w:rFonts w:ascii="Times New Roman" w:hAnsi="Times New Roman" w:cs="Times New Roman"/>
          <w:color w:val="000000" w:themeColor="text1"/>
          <w:sz w:val="24"/>
          <w:szCs w:val="24"/>
          <w:shd w:val="clear" w:color="auto" w:fill="FFFFFF"/>
          <w:lang w:val="en-US"/>
        </w:rPr>
        <w:t>Ophthalmol</w:t>
      </w:r>
      <w:proofErr w:type="spellEnd"/>
      <w:r w:rsidRPr="002508CE">
        <w:rPr>
          <w:rFonts w:ascii="Times New Roman" w:hAnsi="Times New Roman" w:cs="Times New Roman"/>
          <w:color w:val="000000" w:themeColor="text1"/>
          <w:sz w:val="24"/>
          <w:szCs w:val="24"/>
          <w:shd w:val="clear" w:color="auto" w:fill="FFFFFF"/>
          <w:lang w:val="en-US"/>
        </w:rPr>
        <w:t>.</w:t>
      </w:r>
      <w:proofErr w:type="gramEnd"/>
      <w:r w:rsidRPr="002508CE">
        <w:rPr>
          <w:rFonts w:ascii="Times New Roman" w:hAnsi="Times New Roman" w:cs="Times New Roman"/>
          <w:color w:val="000000" w:themeColor="text1"/>
          <w:sz w:val="24"/>
          <w:szCs w:val="24"/>
          <w:shd w:val="clear" w:color="auto" w:fill="FFFFFF"/>
          <w:lang w:val="en-US"/>
        </w:rPr>
        <w:t xml:space="preserve"> </w:t>
      </w:r>
      <w:r w:rsidR="002508CE">
        <w:rPr>
          <w:rFonts w:ascii="Times New Roman" w:hAnsi="Times New Roman" w:cs="Times New Roman"/>
          <w:color w:val="000000" w:themeColor="text1"/>
          <w:sz w:val="24"/>
          <w:szCs w:val="24"/>
        </w:rPr>
        <w:t xml:space="preserve">257 (10), </w:t>
      </w:r>
      <w:r w:rsidR="002508CE" w:rsidRPr="002508CE">
        <w:rPr>
          <w:rFonts w:ascii="Times New Roman" w:hAnsi="Times New Roman" w:cs="Times New Roman"/>
          <w:color w:val="000000" w:themeColor="text1"/>
          <w:sz w:val="24"/>
          <w:szCs w:val="24"/>
        </w:rPr>
        <w:t>2257</w:t>
      </w:r>
      <w:r w:rsidR="002508CE" w:rsidRPr="002508CE">
        <w:rPr>
          <w:rFonts w:ascii="Times New Roman" w:eastAsia="AdvOT596495f2+20" w:hAnsi="Times New Roman" w:cs="Times New Roman"/>
          <w:color w:val="000000" w:themeColor="text1"/>
          <w:sz w:val="24"/>
          <w:szCs w:val="24"/>
        </w:rPr>
        <w:t>–</w:t>
      </w:r>
      <w:r w:rsidR="002508CE" w:rsidRPr="002508CE">
        <w:rPr>
          <w:rFonts w:ascii="Times New Roman" w:hAnsi="Times New Roman" w:cs="Times New Roman"/>
          <w:color w:val="000000" w:themeColor="text1"/>
          <w:sz w:val="24"/>
          <w:szCs w:val="24"/>
        </w:rPr>
        <w:t>2270.</w:t>
      </w:r>
      <w:r w:rsidRPr="002508CE">
        <w:rPr>
          <w:rFonts w:ascii="Times New Roman" w:hAnsi="Times New Roman" w:cs="Times New Roman"/>
          <w:color w:val="000000" w:themeColor="text1"/>
          <w:sz w:val="24"/>
          <w:szCs w:val="24"/>
          <w:shd w:val="clear" w:color="auto" w:fill="FFFFFF"/>
          <w:lang w:val="en-US"/>
        </w:rPr>
        <w:t xml:space="preserve">  </w:t>
      </w:r>
      <w:r w:rsidRPr="002508CE">
        <w:rPr>
          <w:rFonts w:ascii="Times New Roman" w:hAnsi="Times New Roman" w:cs="Times New Roman"/>
          <w:color w:val="000000" w:themeColor="text1"/>
          <w:spacing w:val="4"/>
          <w:sz w:val="24"/>
          <w:szCs w:val="24"/>
          <w:shd w:val="clear" w:color="auto" w:fill="FCFCFC"/>
          <w:lang w:val="en-US"/>
        </w:rPr>
        <w:t>https://doi.org/</w:t>
      </w:r>
      <w:proofErr w:type="gramStart"/>
      <w:r w:rsidRPr="002508CE">
        <w:rPr>
          <w:rFonts w:ascii="Times New Roman" w:hAnsi="Times New Roman" w:cs="Times New Roman"/>
          <w:color w:val="000000" w:themeColor="text1"/>
          <w:spacing w:val="4"/>
          <w:sz w:val="24"/>
          <w:szCs w:val="24"/>
          <w:shd w:val="clear" w:color="auto" w:fill="FCFCFC"/>
          <w:lang w:val="en-US"/>
        </w:rPr>
        <w:t>10.1007</w:t>
      </w:r>
      <w:proofErr w:type="gramEnd"/>
      <w:r w:rsidRPr="002508CE">
        <w:rPr>
          <w:rFonts w:ascii="Times New Roman" w:hAnsi="Times New Roman" w:cs="Times New Roman"/>
          <w:color w:val="000000" w:themeColor="text1"/>
          <w:spacing w:val="4"/>
          <w:sz w:val="24"/>
          <w:szCs w:val="24"/>
          <w:shd w:val="clear" w:color="auto" w:fill="FCFCFC"/>
          <w:lang w:val="en-US"/>
        </w:rPr>
        <w:t>/s00417</w:t>
      </w:r>
      <w:r w:rsidRPr="00532660">
        <w:rPr>
          <w:rFonts w:ascii="Times New Roman" w:hAnsi="Times New Roman" w:cs="Times New Roman"/>
          <w:color w:val="000000" w:themeColor="text1"/>
          <w:spacing w:val="4"/>
          <w:sz w:val="24"/>
          <w:szCs w:val="24"/>
          <w:shd w:val="clear" w:color="auto" w:fill="FCFCFC"/>
          <w:lang w:val="en-US"/>
        </w:rPr>
        <w:t>-019-04408-w.</w:t>
      </w:r>
    </w:p>
    <w:p w14:paraId="7825D013"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Ceylan</w:t>
      </w:r>
      <w:proofErr w:type="spellEnd"/>
      <w:r w:rsidRPr="00D844E2">
        <w:rPr>
          <w:rFonts w:ascii="Times New Roman" w:hAnsi="Times New Roman" w:cs="Times New Roman"/>
          <w:sz w:val="24"/>
          <w:szCs w:val="24"/>
          <w:lang w:val="en-US"/>
        </w:rPr>
        <w:t xml:space="preserve">, O.M., Can </w:t>
      </w:r>
      <w:proofErr w:type="spellStart"/>
      <w:r w:rsidRPr="00D844E2">
        <w:rPr>
          <w:rFonts w:ascii="Times New Roman" w:hAnsi="Times New Roman" w:cs="Times New Roman"/>
          <w:sz w:val="24"/>
          <w:szCs w:val="24"/>
          <w:lang w:val="en-US"/>
        </w:rPr>
        <w:t>Demirdöğen</w:t>
      </w:r>
      <w:proofErr w:type="spellEnd"/>
      <w:r w:rsidRPr="00D844E2">
        <w:rPr>
          <w:rFonts w:ascii="Times New Roman" w:hAnsi="Times New Roman" w:cs="Times New Roman"/>
          <w:sz w:val="24"/>
          <w:szCs w:val="24"/>
          <w:lang w:val="en-US"/>
        </w:rPr>
        <w:t xml:space="preserve">, B., </w:t>
      </w:r>
      <w:proofErr w:type="spellStart"/>
      <w:r w:rsidRPr="00D844E2">
        <w:rPr>
          <w:rFonts w:ascii="Times New Roman" w:hAnsi="Times New Roman" w:cs="Times New Roman"/>
          <w:sz w:val="24"/>
          <w:szCs w:val="24"/>
          <w:lang w:val="en-US"/>
        </w:rPr>
        <w:t>Mumcuoğlu</w:t>
      </w:r>
      <w:proofErr w:type="spellEnd"/>
      <w:r w:rsidRPr="00D844E2">
        <w:rPr>
          <w:rFonts w:ascii="Times New Roman" w:hAnsi="Times New Roman" w:cs="Times New Roman"/>
          <w:sz w:val="24"/>
          <w:szCs w:val="24"/>
          <w:lang w:val="en-US"/>
        </w:rPr>
        <w:t xml:space="preserve">, T., </w:t>
      </w:r>
      <w:proofErr w:type="spellStart"/>
      <w:r w:rsidRPr="00D844E2">
        <w:rPr>
          <w:rFonts w:ascii="Times New Roman" w:hAnsi="Times New Roman" w:cs="Times New Roman"/>
          <w:sz w:val="24"/>
          <w:szCs w:val="24"/>
          <w:lang w:val="en-US"/>
        </w:rPr>
        <w:t>Aykut</w:t>
      </w:r>
      <w:proofErr w:type="spellEnd"/>
      <w:r w:rsidRPr="00D844E2">
        <w:rPr>
          <w:rFonts w:ascii="Times New Roman" w:hAnsi="Times New Roman" w:cs="Times New Roman"/>
          <w:sz w:val="24"/>
          <w:szCs w:val="24"/>
          <w:lang w:val="en-US"/>
        </w:rPr>
        <w:t>, O., 2013. Evaluation of essential and toxic trace elements in pseudoexfoliation syndrome and pseudoexfoliation glaucoma. Biol. Trace Elem. Res. 153 (1-3), 28-34. https://doi.org/10.1007/s12011-013-9644-5.</w:t>
      </w:r>
    </w:p>
    <w:p w14:paraId="5DAC6CA0"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Chen, M.M., Lam, A., Abraham, J.A., Schreiner, G.F., Joly, A.F., 2000. CTGF expression </w:t>
      </w:r>
      <w:proofErr w:type="gramStart"/>
      <w:r w:rsidRPr="00D844E2">
        <w:rPr>
          <w:rFonts w:ascii="Times New Roman" w:hAnsi="Times New Roman" w:cs="Times New Roman"/>
          <w:sz w:val="24"/>
          <w:szCs w:val="24"/>
          <w:lang w:val="en-US"/>
        </w:rPr>
        <w:t>is induced</w:t>
      </w:r>
      <w:proofErr w:type="gramEnd"/>
      <w:r w:rsidRPr="00D844E2">
        <w:rPr>
          <w:rFonts w:ascii="Times New Roman" w:hAnsi="Times New Roman" w:cs="Times New Roman"/>
          <w:sz w:val="24"/>
          <w:szCs w:val="24"/>
          <w:lang w:val="en-US"/>
        </w:rPr>
        <w:t xml:space="preserve"> by TGF-β in cardiac fibroblasts and cardiac myocytes: A potential role in heart fibrosis. J. Mol. Cell </w:t>
      </w:r>
      <w:proofErr w:type="spellStart"/>
      <w:r w:rsidRPr="00D844E2">
        <w:rPr>
          <w:rFonts w:ascii="Times New Roman" w:hAnsi="Times New Roman" w:cs="Times New Roman"/>
          <w:sz w:val="24"/>
          <w:szCs w:val="24"/>
          <w:lang w:val="en-US"/>
        </w:rPr>
        <w:t>Cardiol</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32</w:t>
      </w:r>
      <w:proofErr w:type="gramEnd"/>
      <w:r w:rsidRPr="00D844E2">
        <w:rPr>
          <w:rFonts w:ascii="Times New Roman" w:hAnsi="Times New Roman" w:cs="Times New Roman"/>
          <w:sz w:val="24"/>
          <w:szCs w:val="24"/>
          <w:lang w:val="en-US"/>
        </w:rPr>
        <w:t>, 1805-1819. https://doi.org/10.1006/jmcc.2000.1215.</w:t>
      </w:r>
    </w:p>
    <w:p w14:paraId="3AD01C8D"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Chen, X., Chen, J., Wang, F., Xiang, X., Luo, M., Ji, X., He, Z., 2012. Determination of glucose and uric acid with </w:t>
      </w:r>
      <w:proofErr w:type="spellStart"/>
      <w:r w:rsidRPr="00D844E2">
        <w:rPr>
          <w:rFonts w:ascii="Times New Roman" w:hAnsi="Times New Roman" w:cs="Times New Roman"/>
          <w:sz w:val="24"/>
          <w:szCs w:val="24"/>
          <w:lang w:val="en-US"/>
        </w:rPr>
        <w:t>bienzyme</w:t>
      </w:r>
      <w:proofErr w:type="spellEnd"/>
      <w:r w:rsidRPr="00D844E2">
        <w:rPr>
          <w:rFonts w:ascii="Times New Roman" w:hAnsi="Times New Roman" w:cs="Times New Roman"/>
          <w:sz w:val="24"/>
          <w:szCs w:val="24"/>
          <w:lang w:val="en-US"/>
        </w:rPr>
        <w:t xml:space="preserve"> </w:t>
      </w:r>
      <w:proofErr w:type="spellStart"/>
      <w:r w:rsidRPr="00D844E2">
        <w:rPr>
          <w:rFonts w:ascii="Times New Roman" w:hAnsi="Times New Roman" w:cs="Times New Roman"/>
          <w:sz w:val="24"/>
          <w:szCs w:val="24"/>
          <w:lang w:val="en-US"/>
        </w:rPr>
        <w:t>colorimetry</w:t>
      </w:r>
      <w:proofErr w:type="spellEnd"/>
      <w:r w:rsidRPr="00D844E2">
        <w:rPr>
          <w:rFonts w:ascii="Times New Roman" w:hAnsi="Times New Roman" w:cs="Times New Roman"/>
          <w:sz w:val="24"/>
          <w:szCs w:val="24"/>
          <w:lang w:val="en-US"/>
        </w:rPr>
        <w:t xml:space="preserve"> on microfluidic paper-based analysis devices. </w:t>
      </w:r>
      <w:proofErr w:type="spellStart"/>
      <w:r w:rsidRPr="00D844E2">
        <w:rPr>
          <w:rFonts w:ascii="Times New Roman" w:hAnsi="Times New Roman" w:cs="Times New Roman"/>
          <w:sz w:val="24"/>
          <w:szCs w:val="24"/>
          <w:lang w:val="en-US"/>
        </w:rPr>
        <w:t>Biosens</w:t>
      </w:r>
      <w:proofErr w:type="spellEnd"/>
      <w:r w:rsidRPr="00D844E2">
        <w:rPr>
          <w:rFonts w:ascii="Times New Roman" w:hAnsi="Times New Roman" w:cs="Times New Roman"/>
          <w:sz w:val="24"/>
          <w:szCs w:val="24"/>
          <w:lang w:val="en-US"/>
        </w:rPr>
        <w:t xml:space="preserve">. </w:t>
      </w:r>
      <w:proofErr w:type="spellStart"/>
      <w:r w:rsidRPr="00D844E2">
        <w:rPr>
          <w:rFonts w:ascii="Times New Roman" w:hAnsi="Times New Roman" w:cs="Times New Roman"/>
          <w:sz w:val="24"/>
          <w:szCs w:val="24"/>
          <w:lang w:val="en-US"/>
        </w:rPr>
        <w:t>Bioelectron</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35</w:t>
      </w:r>
      <w:proofErr w:type="gramEnd"/>
      <w:r w:rsidRPr="00D844E2">
        <w:rPr>
          <w:rFonts w:ascii="Times New Roman" w:hAnsi="Times New Roman" w:cs="Times New Roman"/>
          <w:sz w:val="24"/>
          <w:szCs w:val="24"/>
          <w:lang w:val="en-US"/>
        </w:rPr>
        <w:t xml:space="preserve"> (1), 363-8. https://doi.org/10.1016/j.bios.2012.03.018.</w:t>
      </w:r>
    </w:p>
    <w:p w14:paraId="5CE432AD" w14:textId="77777777" w:rsidR="00E47738" w:rsidRPr="00D844E2" w:rsidRDefault="00E47738" w:rsidP="00E47738">
      <w:pPr>
        <w:rPr>
          <w:rFonts w:ascii="Times New Roman" w:hAnsi="Times New Roman" w:cs="Times New Roman"/>
          <w:sz w:val="24"/>
          <w:szCs w:val="24"/>
          <w:shd w:val="clear" w:color="auto" w:fill="FFFFFF"/>
          <w:lang w:val="en-US"/>
        </w:rPr>
      </w:pPr>
      <w:r w:rsidRPr="00D844E2">
        <w:rPr>
          <w:rFonts w:ascii="Times New Roman" w:hAnsi="Times New Roman" w:cs="Times New Roman"/>
          <w:sz w:val="24"/>
          <w:szCs w:val="24"/>
          <w:lang w:val="en-US"/>
        </w:rPr>
        <w:t xml:space="preserve">Conover, W.J., 1980. Chapter 5 </w:t>
      </w:r>
      <w:proofErr w:type="gramStart"/>
      <w:r w:rsidRPr="00D844E2">
        <w:rPr>
          <w:rFonts w:ascii="Times New Roman" w:hAnsi="Times New Roman" w:cs="Times New Roman"/>
          <w:sz w:val="24"/>
          <w:szCs w:val="24"/>
          <w:lang w:val="en-US"/>
        </w:rPr>
        <w:t>Some</w:t>
      </w:r>
      <w:proofErr w:type="gramEnd"/>
      <w:r w:rsidRPr="00D844E2">
        <w:rPr>
          <w:rFonts w:ascii="Times New Roman" w:hAnsi="Times New Roman" w:cs="Times New Roman"/>
          <w:sz w:val="24"/>
          <w:szCs w:val="24"/>
          <w:lang w:val="en-US"/>
        </w:rPr>
        <w:t xml:space="preserve"> methods based on ranks, Section 5.2 Several independent samples. In: Conover W.J., ed. Practical Nonparametric Statistics. </w:t>
      </w:r>
      <w:proofErr w:type="gramStart"/>
      <w:r w:rsidRPr="00D844E2">
        <w:rPr>
          <w:rFonts w:ascii="Times New Roman" w:hAnsi="Times New Roman" w:cs="Times New Roman"/>
          <w:sz w:val="24"/>
          <w:szCs w:val="24"/>
          <w:lang w:val="en-US"/>
        </w:rPr>
        <w:t>2nd</w:t>
      </w:r>
      <w:proofErr w:type="gramEnd"/>
      <w:r w:rsidRPr="00D844E2">
        <w:rPr>
          <w:rFonts w:ascii="Times New Roman" w:hAnsi="Times New Roman" w:cs="Times New Roman"/>
          <w:sz w:val="24"/>
          <w:szCs w:val="24"/>
          <w:lang w:val="en-US"/>
        </w:rPr>
        <w:t xml:space="preserve"> </w:t>
      </w:r>
      <w:proofErr w:type="spellStart"/>
      <w:r w:rsidRPr="00D844E2">
        <w:rPr>
          <w:rFonts w:ascii="Times New Roman" w:hAnsi="Times New Roman" w:cs="Times New Roman"/>
          <w:sz w:val="24"/>
          <w:szCs w:val="24"/>
          <w:lang w:val="en-US"/>
        </w:rPr>
        <w:t>edn</w:t>
      </w:r>
      <w:proofErr w:type="spellEnd"/>
      <w:r w:rsidRPr="00D844E2">
        <w:rPr>
          <w:rFonts w:ascii="Times New Roman" w:hAnsi="Times New Roman" w:cs="Times New Roman"/>
          <w:sz w:val="24"/>
          <w:szCs w:val="24"/>
          <w:lang w:val="en-US"/>
        </w:rPr>
        <w:t>. John Wiley &amp; Sons, New York. 229-239.</w:t>
      </w:r>
    </w:p>
    <w:p w14:paraId="3978EE71"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Csősz</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É.,</w:t>
      </w:r>
      <w:proofErr w:type="gramEnd"/>
      <w:r w:rsidRPr="00D844E2">
        <w:rPr>
          <w:rFonts w:ascii="Times New Roman" w:hAnsi="Times New Roman" w:cs="Times New Roman"/>
          <w:sz w:val="24"/>
          <w:szCs w:val="24"/>
          <w:lang w:val="en-US"/>
        </w:rPr>
        <w:t> </w:t>
      </w:r>
      <w:proofErr w:type="spellStart"/>
      <w:r w:rsidRPr="00D844E2">
        <w:rPr>
          <w:rFonts w:ascii="Times New Roman" w:hAnsi="Times New Roman" w:cs="Times New Roman"/>
          <w:sz w:val="24"/>
          <w:szCs w:val="24"/>
          <w:lang w:val="en-US"/>
        </w:rPr>
        <w:t>Boross</w:t>
      </w:r>
      <w:proofErr w:type="spellEnd"/>
      <w:r w:rsidRPr="00D844E2">
        <w:rPr>
          <w:rFonts w:ascii="Times New Roman" w:hAnsi="Times New Roman" w:cs="Times New Roman"/>
          <w:sz w:val="24"/>
          <w:szCs w:val="24"/>
          <w:lang w:val="en-US"/>
        </w:rPr>
        <w:t>, P., </w:t>
      </w:r>
      <w:proofErr w:type="spellStart"/>
      <w:r w:rsidRPr="00D844E2">
        <w:rPr>
          <w:rFonts w:ascii="Times New Roman" w:hAnsi="Times New Roman" w:cs="Times New Roman"/>
          <w:sz w:val="24"/>
          <w:szCs w:val="24"/>
          <w:lang w:val="en-US"/>
        </w:rPr>
        <w:t>Csutak</w:t>
      </w:r>
      <w:proofErr w:type="spellEnd"/>
      <w:r w:rsidRPr="00D844E2">
        <w:rPr>
          <w:rFonts w:ascii="Times New Roman" w:hAnsi="Times New Roman" w:cs="Times New Roman"/>
          <w:sz w:val="24"/>
          <w:szCs w:val="24"/>
          <w:lang w:val="en-US"/>
        </w:rPr>
        <w:t>, A., Berta, A., </w:t>
      </w:r>
      <w:proofErr w:type="spellStart"/>
      <w:r w:rsidRPr="00D844E2">
        <w:rPr>
          <w:rFonts w:ascii="Times New Roman" w:hAnsi="Times New Roman" w:cs="Times New Roman"/>
          <w:sz w:val="24"/>
          <w:szCs w:val="24"/>
          <w:lang w:val="en-US"/>
        </w:rPr>
        <w:t>Tóth</w:t>
      </w:r>
      <w:proofErr w:type="spellEnd"/>
      <w:r w:rsidRPr="00D844E2">
        <w:rPr>
          <w:rFonts w:ascii="Times New Roman" w:hAnsi="Times New Roman" w:cs="Times New Roman"/>
          <w:sz w:val="24"/>
          <w:szCs w:val="24"/>
          <w:lang w:val="en-US"/>
        </w:rPr>
        <w:t>, F., </w:t>
      </w:r>
      <w:proofErr w:type="spellStart"/>
      <w:r w:rsidRPr="00D844E2">
        <w:rPr>
          <w:rFonts w:ascii="Times New Roman" w:hAnsi="Times New Roman" w:cs="Times New Roman"/>
          <w:sz w:val="24"/>
          <w:szCs w:val="24"/>
          <w:lang w:val="en-US"/>
        </w:rPr>
        <w:t>Póliska</w:t>
      </w:r>
      <w:proofErr w:type="spellEnd"/>
      <w:r w:rsidRPr="00D844E2">
        <w:rPr>
          <w:rFonts w:ascii="Times New Roman" w:hAnsi="Times New Roman" w:cs="Times New Roman"/>
          <w:sz w:val="24"/>
          <w:szCs w:val="24"/>
          <w:lang w:val="en-US"/>
        </w:rPr>
        <w:t>, S., </w:t>
      </w:r>
      <w:proofErr w:type="spellStart"/>
      <w:r w:rsidRPr="00D844E2">
        <w:rPr>
          <w:rFonts w:ascii="Times New Roman" w:hAnsi="Times New Roman" w:cs="Times New Roman"/>
          <w:sz w:val="24"/>
          <w:szCs w:val="24"/>
          <w:lang w:val="en-US"/>
        </w:rPr>
        <w:t>Török</w:t>
      </w:r>
      <w:proofErr w:type="spellEnd"/>
      <w:r w:rsidRPr="00D844E2">
        <w:rPr>
          <w:rFonts w:ascii="Times New Roman" w:hAnsi="Times New Roman" w:cs="Times New Roman"/>
          <w:sz w:val="24"/>
          <w:szCs w:val="24"/>
          <w:lang w:val="en-US"/>
        </w:rPr>
        <w:t>, Z., </w:t>
      </w:r>
      <w:proofErr w:type="spellStart"/>
      <w:r w:rsidRPr="00D844E2">
        <w:rPr>
          <w:rFonts w:ascii="Times New Roman" w:hAnsi="Times New Roman" w:cs="Times New Roman"/>
          <w:sz w:val="24"/>
          <w:szCs w:val="24"/>
          <w:lang w:val="en-US"/>
        </w:rPr>
        <w:t>Tőzsér</w:t>
      </w:r>
      <w:proofErr w:type="spellEnd"/>
      <w:r w:rsidRPr="00D844E2">
        <w:rPr>
          <w:rFonts w:ascii="Times New Roman" w:hAnsi="Times New Roman" w:cs="Times New Roman"/>
          <w:sz w:val="24"/>
          <w:szCs w:val="24"/>
          <w:lang w:val="en-US"/>
        </w:rPr>
        <w:t xml:space="preserve">, J., 2012. Quantitative analysis of proteins in the tear fluid of patients with diabetic retinopathy. J. Proteomics. </w:t>
      </w:r>
      <w:proofErr w:type="gramStart"/>
      <w:r w:rsidRPr="00D844E2">
        <w:rPr>
          <w:rFonts w:ascii="Times New Roman" w:hAnsi="Times New Roman" w:cs="Times New Roman"/>
          <w:sz w:val="24"/>
          <w:szCs w:val="24"/>
          <w:lang w:val="en-US"/>
        </w:rPr>
        <w:t>75</w:t>
      </w:r>
      <w:proofErr w:type="gramEnd"/>
      <w:r w:rsidRPr="00D844E2">
        <w:rPr>
          <w:rFonts w:ascii="Times New Roman" w:hAnsi="Times New Roman" w:cs="Times New Roman"/>
          <w:sz w:val="24"/>
          <w:szCs w:val="24"/>
          <w:lang w:val="en-US"/>
        </w:rPr>
        <w:t xml:space="preserve"> (7), 2196-2204. https://doi.org/10.1016/j.jprot.2012.01.019.</w:t>
      </w:r>
    </w:p>
    <w:p w14:paraId="6F60257D"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De Souza, G.A., Godoy, L.M., Mann, M., 2006. Identification of 491 proteins in the tear fluid proteome reveals a large number of proteases and protease inhibitors. Genome Biol. 7 (8), R72. https://doi.org/10.1186/gb-2006-7-8-r72.</w:t>
      </w:r>
    </w:p>
    <w:p w14:paraId="568B0E57"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Denisin</w:t>
      </w:r>
      <w:proofErr w:type="spellEnd"/>
      <w:r w:rsidRPr="00D844E2">
        <w:rPr>
          <w:rFonts w:ascii="Times New Roman" w:hAnsi="Times New Roman" w:cs="Times New Roman"/>
          <w:sz w:val="24"/>
          <w:szCs w:val="24"/>
          <w:lang w:val="en-US"/>
        </w:rPr>
        <w:t>, A.K.,</w:t>
      </w:r>
      <w:r w:rsidRPr="00D844E2">
        <w:rPr>
          <w:rStyle w:val="apple-converted-space"/>
          <w:rFonts w:ascii="Times New Roman" w:hAnsi="Times New Roman" w:cs="Times New Roman"/>
          <w:sz w:val="24"/>
          <w:szCs w:val="24"/>
          <w:lang w:val="en-US"/>
        </w:rPr>
        <w:t> </w:t>
      </w:r>
      <w:proofErr w:type="spellStart"/>
      <w:r w:rsidRPr="00D844E2">
        <w:rPr>
          <w:rFonts w:ascii="Times New Roman" w:hAnsi="Times New Roman" w:cs="Times New Roman"/>
          <w:sz w:val="24"/>
          <w:szCs w:val="24"/>
          <w:lang w:val="en-US"/>
        </w:rPr>
        <w:t>Karns</w:t>
      </w:r>
      <w:proofErr w:type="spellEnd"/>
      <w:r w:rsidRPr="00D844E2">
        <w:rPr>
          <w:rFonts w:ascii="Times New Roman" w:hAnsi="Times New Roman" w:cs="Times New Roman"/>
          <w:sz w:val="24"/>
          <w:szCs w:val="24"/>
          <w:lang w:val="en-US"/>
        </w:rPr>
        <w:t>, K.,</w:t>
      </w:r>
      <w:r w:rsidRPr="00D844E2">
        <w:rPr>
          <w:rStyle w:val="apple-converted-space"/>
          <w:rFonts w:ascii="Times New Roman" w:hAnsi="Times New Roman" w:cs="Times New Roman"/>
          <w:sz w:val="24"/>
          <w:szCs w:val="24"/>
          <w:lang w:val="en-US"/>
        </w:rPr>
        <w:t> </w:t>
      </w:r>
      <w:r w:rsidRPr="00D844E2">
        <w:rPr>
          <w:rFonts w:ascii="Times New Roman" w:hAnsi="Times New Roman" w:cs="Times New Roman"/>
          <w:sz w:val="24"/>
          <w:szCs w:val="24"/>
          <w:lang w:val="en-US"/>
        </w:rPr>
        <w:t xml:space="preserve">Herr, A.E., 2012. Post-collection processing of Schirmer strip-collected human tear fluid </w:t>
      </w:r>
      <w:proofErr w:type="gramStart"/>
      <w:r w:rsidRPr="00D844E2">
        <w:rPr>
          <w:rFonts w:ascii="Times New Roman" w:hAnsi="Times New Roman" w:cs="Times New Roman"/>
          <w:sz w:val="24"/>
          <w:szCs w:val="24"/>
          <w:lang w:val="en-US"/>
        </w:rPr>
        <w:t>impacts</w:t>
      </w:r>
      <w:proofErr w:type="gramEnd"/>
      <w:r w:rsidRPr="00D844E2">
        <w:rPr>
          <w:rFonts w:ascii="Times New Roman" w:hAnsi="Times New Roman" w:cs="Times New Roman"/>
          <w:sz w:val="24"/>
          <w:szCs w:val="24"/>
          <w:lang w:val="en-US"/>
        </w:rPr>
        <w:t xml:space="preserve"> protein content. Analyst. </w:t>
      </w:r>
      <w:proofErr w:type="gramStart"/>
      <w:r w:rsidRPr="00D844E2">
        <w:rPr>
          <w:rFonts w:ascii="Times New Roman" w:hAnsi="Times New Roman" w:cs="Times New Roman"/>
          <w:sz w:val="24"/>
          <w:szCs w:val="24"/>
          <w:lang w:val="en-US"/>
        </w:rPr>
        <w:t>137</w:t>
      </w:r>
      <w:proofErr w:type="gramEnd"/>
      <w:r w:rsidRPr="00D844E2">
        <w:rPr>
          <w:rFonts w:ascii="Times New Roman" w:hAnsi="Times New Roman" w:cs="Times New Roman"/>
          <w:sz w:val="24"/>
          <w:szCs w:val="24"/>
          <w:lang w:val="en-US"/>
        </w:rPr>
        <w:t xml:space="preserve"> (21), 5088-96. https://doi.org/10.1039/C2AN35821B.</w:t>
      </w:r>
    </w:p>
    <w:p w14:paraId="2FB20908"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Dessein</w:t>
      </w:r>
      <w:proofErr w:type="spellEnd"/>
      <w:r w:rsidRPr="00D844E2">
        <w:rPr>
          <w:rFonts w:ascii="Times New Roman" w:hAnsi="Times New Roman" w:cs="Times New Roman"/>
          <w:sz w:val="24"/>
          <w:szCs w:val="24"/>
          <w:lang w:val="en-US"/>
        </w:rPr>
        <w:t xml:space="preserve">, A., </w:t>
      </w:r>
      <w:proofErr w:type="spellStart"/>
      <w:r w:rsidRPr="00D844E2">
        <w:rPr>
          <w:rFonts w:ascii="Times New Roman" w:hAnsi="Times New Roman" w:cs="Times New Roman"/>
          <w:sz w:val="24"/>
          <w:szCs w:val="24"/>
          <w:lang w:val="en-US"/>
        </w:rPr>
        <w:t>Chevillard</w:t>
      </w:r>
      <w:proofErr w:type="spellEnd"/>
      <w:r w:rsidRPr="00D844E2">
        <w:rPr>
          <w:rFonts w:ascii="Times New Roman" w:hAnsi="Times New Roman" w:cs="Times New Roman"/>
          <w:sz w:val="24"/>
          <w:szCs w:val="24"/>
          <w:lang w:val="en-US"/>
        </w:rPr>
        <w:t xml:space="preserve">, C., Arnaud, V., </w:t>
      </w:r>
      <w:proofErr w:type="spellStart"/>
      <w:r w:rsidRPr="00D844E2">
        <w:rPr>
          <w:rFonts w:ascii="Times New Roman" w:hAnsi="Times New Roman" w:cs="Times New Roman"/>
          <w:sz w:val="24"/>
          <w:szCs w:val="24"/>
          <w:lang w:val="en-US"/>
        </w:rPr>
        <w:t>Hou</w:t>
      </w:r>
      <w:proofErr w:type="spellEnd"/>
      <w:r w:rsidRPr="00D844E2">
        <w:rPr>
          <w:rFonts w:ascii="Times New Roman" w:hAnsi="Times New Roman" w:cs="Times New Roman"/>
          <w:sz w:val="24"/>
          <w:szCs w:val="24"/>
          <w:lang w:val="en-US"/>
        </w:rPr>
        <w:t xml:space="preserve">, X., </w:t>
      </w:r>
      <w:proofErr w:type="spellStart"/>
      <w:r w:rsidRPr="00D844E2">
        <w:rPr>
          <w:rFonts w:ascii="Times New Roman" w:hAnsi="Times New Roman" w:cs="Times New Roman"/>
          <w:sz w:val="24"/>
          <w:szCs w:val="24"/>
          <w:lang w:val="en-US"/>
        </w:rPr>
        <w:t>Hamdoun</w:t>
      </w:r>
      <w:proofErr w:type="spellEnd"/>
      <w:r w:rsidRPr="00D844E2">
        <w:rPr>
          <w:rFonts w:ascii="Times New Roman" w:hAnsi="Times New Roman" w:cs="Times New Roman"/>
          <w:sz w:val="24"/>
          <w:szCs w:val="24"/>
          <w:lang w:val="en-US"/>
        </w:rPr>
        <w:t xml:space="preserve">, A.A., </w:t>
      </w:r>
      <w:proofErr w:type="spellStart"/>
      <w:r w:rsidRPr="00D844E2">
        <w:rPr>
          <w:rFonts w:ascii="Times New Roman" w:hAnsi="Times New Roman" w:cs="Times New Roman"/>
          <w:sz w:val="24"/>
          <w:szCs w:val="24"/>
          <w:lang w:val="en-US"/>
        </w:rPr>
        <w:t>Dessein</w:t>
      </w:r>
      <w:proofErr w:type="spellEnd"/>
      <w:r w:rsidRPr="00D844E2">
        <w:rPr>
          <w:rFonts w:ascii="Times New Roman" w:hAnsi="Times New Roman" w:cs="Times New Roman"/>
          <w:sz w:val="24"/>
          <w:szCs w:val="24"/>
          <w:lang w:val="en-US"/>
        </w:rPr>
        <w:t xml:space="preserve">, H., He, H., </w:t>
      </w:r>
      <w:proofErr w:type="spellStart"/>
      <w:r w:rsidRPr="00D844E2">
        <w:rPr>
          <w:rFonts w:ascii="Times New Roman" w:hAnsi="Times New Roman" w:cs="Times New Roman"/>
          <w:sz w:val="24"/>
          <w:szCs w:val="24"/>
          <w:lang w:val="en-US"/>
        </w:rPr>
        <w:t>Abdelmaboud</w:t>
      </w:r>
      <w:proofErr w:type="spellEnd"/>
      <w:r w:rsidRPr="00D844E2">
        <w:rPr>
          <w:rFonts w:ascii="Times New Roman" w:hAnsi="Times New Roman" w:cs="Times New Roman"/>
          <w:sz w:val="24"/>
          <w:szCs w:val="24"/>
          <w:lang w:val="en-US"/>
        </w:rPr>
        <w:t xml:space="preserve">, S.A., </w:t>
      </w:r>
      <w:proofErr w:type="spellStart"/>
      <w:r w:rsidRPr="00D844E2">
        <w:rPr>
          <w:rFonts w:ascii="Times New Roman" w:hAnsi="Times New Roman" w:cs="Times New Roman"/>
          <w:sz w:val="24"/>
          <w:szCs w:val="24"/>
          <w:lang w:val="en-US"/>
        </w:rPr>
        <w:t>Luo</w:t>
      </w:r>
      <w:proofErr w:type="spellEnd"/>
      <w:r w:rsidRPr="00D844E2">
        <w:rPr>
          <w:rFonts w:ascii="Times New Roman" w:hAnsi="Times New Roman" w:cs="Times New Roman"/>
          <w:sz w:val="24"/>
          <w:szCs w:val="24"/>
          <w:lang w:val="en-US"/>
        </w:rPr>
        <w:t xml:space="preserve">, X., Li, J., </w:t>
      </w:r>
      <w:proofErr w:type="spellStart"/>
      <w:r w:rsidRPr="00D844E2">
        <w:rPr>
          <w:rFonts w:ascii="Times New Roman" w:hAnsi="Times New Roman" w:cs="Times New Roman"/>
          <w:sz w:val="24"/>
          <w:szCs w:val="24"/>
          <w:lang w:val="en-US"/>
        </w:rPr>
        <w:t>Varoquaux</w:t>
      </w:r>
      <w:proofErr w:type="spellEnd"/>
      <w:r w:rsidRPr="00D844E2">
        <w:rPr>
          <w:rFonts w:ascii="Times New Roman" w:hAnsi="Times New Roman" w:cs="Times New Roman"/>
          <w:sz w:val="24"/>
          <w:szCs w:val="24"/>
          <w:lang w:val="en-US"/>
        </w:rPr>
        <w:t xml:space="preserve">, A., </w:t>
      </w:r>
      <w:proofErr w:type="spellStart"/>
      <w:r w:rsidRPr="00D844E2">
        <w:rPr>
          <w:rFonts w:ascii="Times New Roman" w:hAnsi="Times New Roman" w:cs="Times New Roman"/>
          <w:sz w:val="24"/>
          <w:szCs w:val="24"/>
          <w:lang w:val="en-US"/>
        </w:rPr>
        <w:t>Mergani</w:t>
      </w:r>
      <w:proofErr w:type="spellEnd"/>
      <w:r w:rsidRPr="00D844E2">
        <w:rPr>
          <w:rFonts w:ascii="Times New Roman" w:hAnsi="Times New Roman" w:cs="Times New Roman"/>
          <w:sz w:val="24"/>
          <w:szCs w:val="24"/>
          <w:lang w:val="en-US"/>
        </w:rPr>
        <w:t xml:space="preserve">, A., </w:t>
      </w:r>
      <w:proofErr w:type="spellStart"/>
      <w:r w:rsidRPr="00D844E2">
        <w:rPr>
          <w:rFonts w:ascii="Times New Roman" w:hAnsi="Times New Roman" w:cs="Times New Roman"/>
          <w:sz w:val="24"/>
          <w:szCs w:val="24"/>
          <w:lang w:val="en-US"/>
        </w:rPr>
        <w:t>Abdelwahed</w:t>
      </w:r>
      <w:proofErr w:type="spellEnd"/>
      <w:r w:rsidRPr="00D844E2">
        <w:rPr>
          <w:rFonts w:ascii="Times New Roman" w:hAnsi="Times New Roman" w:cs="Times New Roman"/>
          <w:sz w:val="24"/>
          <w:szCs w:val="24"/>
          <w:lang w:val="en-US"/>
        </w:rPr>
        <w:t xml:space="preserve">, M., Zhou, J., </w:t>
      </w:r>
      <w:proofErr w:type="spellStart"/>
      <w:r w:rsidRPr="00D844E2">
        <w:rPr>
          <w:rFonts w:ascii="Times New Roman" w:hAnsi="Times New Roman" w:cs="Times New Roman"/>
          <w:sz w:val="24"/>
          <w:szCs w:val="24"/>
          <w:lang w:val="en-US"/>
        </w:rPr>
        <w:t>Monis</w:t>
      </w:r>
      <w:proofErr w:type="spellEnd"/>
      <w:r w:rsidRPr="00D844E2">
        <w:rPr>
          <w:rFonts w:ascii="Times New Roman" w:hAnsi="Times New Roman" w:cs="Times New Roman"/>
          <w:sz w:val="24"/>
          <w:szCs w:val="24"/>
          <w:lang w:val="en-US"/>
        </w:rPr>
        <w:t xml:space="preserve">, A., Pitta, M.G.R., </w:t>
      </w:r>
      <w:proofErr w:type="spellStart"/>
      <w:r w:rsidRPr="00D844E2">
        <w:rPr>
          <w:rFonts w:ascii="Times New Roman" w:hAnsi="Times New Roman" w:cs="Times New Roman"/>
          <w:sz w:val="24"/>
          <w:szCs w:val="24"/>
          <w:lang w:val="en-US"/>
        </w:rPr>
        <w:t>Gasmelseed</w:t>
      </w:r>
      <w:proofErr w:type="spellEnd"/>
      <w:r w:rsidRPr="00D844E2">
        <w:rPr>
          <w:rFonts w:ascii="Times New Roman" w:hAnsi="Times New Roman" w:cs="Times New Roman"/>
          <w:sz w:val="24"/>
          <w:szCs w:val="24"/>
          <w:lang w:val="en-US"/>
        </w:rPr>
        <w:t xml:space="preserve">, N., </w:t>
      </w:r>
      <w:proofErr w:type="spellStart"/>
      <w:r w:rsidRPr="00D844E2">
        <w:rPr>
          <w:rFonts w:ascii="Times New Roman" w:hAnsi="Times New Roman" w:cs="Times New Roman"/>
          <w:sz w:val="24"/>
          <w:szCs w:val="24"/>
          <w:lang w:val="en-US"/>
        </w:rPr>
        <w:t>Cabantous</w:t>
      </w:r>
      <w:proofErr w:type="spellEnd"/>
      <w:r w:rsidRPr="00D844E2">
        <w:rPr>
          <w:rFonts w:ascii="Times New Roman" w:hAnsi="Times New Roman" w:cs="Times New Roman"/>
          <w:sz w:val="24"/>
          <w:szCs w:val="24"/>
          <w:lang w:val="en-US"/>
        </w:rPr>
        <w:t xml:space="preserve">, S., Zhao, Y., </w:t>
      </w:r>
      <w:proofErr w:type="spellStart"/>
      <w:r w:rsidRPr="00D844E2">
        <w:rPr>
          <w:rFonts w:ascii="Times New Roman" w:hAnsi="Times New Roman" w:cs="Times New Roman"/>
          <w:sz w:val="24"/>
          <w:szCs w:val="24"/>
          <w:lang w:val="en-US"/>
        </w:rPr>
        <w:t>Prata</w:t>
      </w:r>
      <w:proofErr w:type="spellEnd"/>
      <w:r w:rsidRPr="00D844E2">
        <w:rPr>
          <w:rFonts w:ascii="Times New Roman" w:hAnsi="Times New Roman" w:cs="Times New Roman"/>
          <w:sz w:val="24"/>
          <w:szCs w:val="24"/>
          <w:lang w:val="en-US"/>
        </w:rPr>
        <w:t xml:space="preserve">, A., Brandt, C., </w:t>
      </w:r>
      <w:proofErr w:type="spellStart"/>
      <w:r w:rsidRPr="00D844E2">
        <w:rPr>
          <w:rFonts w:ascii="Times New Roman" w:hAnsi="Times New Roman" w:cs="Times New Roman"/>
          <w:sz w:val="24"/>
          <w:szCs w:val="24"/>
          <w:lang w:val="en-US"/>
        </w:rPr>
        <w:t>Elwali</w:t>
      </w:r>
      <w:proofErr w:type="spellEnd"/>
      <w:r w:rsidRPr="00D844E2">
        <w:rPr>
          <w:rFonts w:ascii="Times New Roman" w:hAnsi="Times New Roman" w:cs="Times New Roman"/>
          <w:sz w:val="24"/>
          <w:szCs w:val="24"/>
          <w:lang w:val="en-US"/>
        </w:rPr>
        <w:t xml:space="preserve">, N.E., </w:t>
      </w:r>
      <w:proofErr w:type="spellStart"/>
      <w:r w:rsidRPr="00D844E2">
        <w:rPr>
          <w:rFonts w:ascii="Times New Roman" w:hAnsi="Times New Roman" w:cs="Times New Roman"/>
          <w:sz w:val="24"/>
          <w:szCs w:val="24"/>
          <w:lang w:val="en-US"/>
        </w:rPr>
        <w:t>Argiro</w:t>
      </w:r>
      <w:proofErr w:type="spellEnd"/>
      <w:r w:rsidRPr="00D844E2">
        <w:rPr>
          <w:rFonts w:ascii="Times New Roman" w:hAnsi="Times New Roman" w:cs="Times New Roman"/>
          <w:sz w:val="24"/>
          <w:szCs w:val="24"/>
          <w:lang w:val="en-US"/>
        </w:rPr>
        <w:t xml:space="preserve">, L., Li, Y., 2009. Variants of CTGF are associated with hepatic fibrosis in Chinese, Sudanese and Brazilians infected with </w:t>
      </w:r>
      <w:proofErr w:type="spellStart"/>
      <w:r w:rsidRPr="00D844E2">
        <w:rPr>
          <w:rFonts w:ascii="Times New Roman" w:hAnsi="Times New Roman" w:cs="Times New Roman"/>
          <w:sz w:val="24"/>
          <w:szCs w:val="24"/>
          <w:lang w:val="en-US"/>
        </w:rPr>
        <w:t>Schistosomas</w:t>
      </w:r>
      <w:proofErr w:type="spellEnd"/>
      <w:r w:rsidRPr="00D844E2">
        <w:rPr>
          <w:rFonts w:ascii="Times New Roman" w:hAnsi="Times New Roman" w:cs="Times New Roman"/>
          <w:sz w:val="24"/>
          <w:szCs w:val="24"/>
          <w:lang w:val="en-US"/>
        </w:rPr>
        <w:t>. J. Exp. Med. 206, 2321-2328. https://doi.org/10.1084/jem.20090383.</w:t>
      </w:r>
    </w:p>
    <w:p w14:paraId="5C11412F"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Dhar</w:t>
      </w:r>
      <w:proofErr w:type="spellEnd"/>
      <w:r w:rsidRPr="00D844E2">
        <w:rPr>
          <w:rFonts w:ascii="Times New Roman" w:hAnsi="Times New Roman" w:cs="Times New Roman"/>
          <w:sz w:val="24"/>
          <w:szCs w:val="24"/>
          <w:lang w:val="en-US"/>
        </w:rPr>
        <w:t xml:space="preserve">, A. and Ray, A., 2010. The CCN family proteins in carcinogenesis. Exp. </w:t>
      </w:r>
      <w:proofErr w:type="spellStart"/>
      <w:r w:rsidRPr="00D844E2">
        <w:rPr>
          <w:rFonts w:ascii="Times New Roman" w:hAnsi="Times New Roman" w:cs="Times New Roman"/>
          <w:sz w:val="24"/>
          <w:szCs w:val="24"/>
          <w:lang w:val="en-US"/>
        </w:rPr>
        <w:t>Oncol</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32</w:t>
      </w:r>
      <w:proofErr w:type="gramEnd"/>
      <w:r w:rsidRPr="00D844E2">
        <w:rPr>
          <w:rFonts w:ascii="Times New Roman" w:hAnsi="Times New Roman" w:cs="Times New Roman"/>
          <w:sz w:val="24"/>
          <w:szCs w:val="24"/>
          <w:lang w:val="en-US"/>
        </w:rPr>
        <w:t>, 2</w:t>
      </w:r>
      <w:r w:rsidRPr="00D844E2">
        <w:rPr>
          <w:rFonts w:ascii="Times New Roman" w:hAnsi="Times New Roman" w:cs="Times New Roman"/>
          <w:sz w:val="24"/>
          <w:szCs w:val="24"/>
          <w:lang w:val="en-US"/>
        </w:rPr>
        <w:noBreakHyphen/>
        <w:t>9.</w:t>
      </w:r>
    </w:p>
    <w:p w14:paraId="4C064111" w14:textId="4A693064" w:rsidR="00450E09" w:rsidRPr="008B7E59" w:rsidRDefault="00450E09" w:rsidP="00450E09">
      <w:pPr>
        <w:spacing w:line="240" w:lineRule="auto"/>
        <w:rPr>
          <w:rFonts w:ascii="Times New Roman" w:hAnsi="Times New Roman" w:cs="Times New Roman"/>
          <w:color w:val="000000" w:themeColor="text1"/>
          <w:sz w:val="24"/>
          <w:szCs w:val="24"/>
          <w:lang w:val="en-US"/>
        </w:rPr>
      </w:pPr>
      <w:proofErr w:type="spellStart"/>
      <w:r w:rsidRPr="008B7E59">
        <w:rPr>
          <w:rFonts w:ascii="Times New Roman" w:hAnsi="Times New Roman" w:cs="Times New Roman"/>
          <w:color w:val="000000" w:themeColor="text1"/>
          <w:sz w:val="24"/>
          <w:szCs w:val="24"/>
          <w:shd w:val="clear" w:color="auto" w:fill="FFFFFF"/>
          <w:lang w:val="en-US"/>
        </w:rPr>
        <w:lastRenderedPageBreak/>
        <w:t>Faul</w:t>
      </w:r>
      <w:proofErr w:type="spellEnd"/>
      <w:r w:rsidRPr="008B7E59">
        <w:rPr>
          <w:rFonts w:ascii="Times New Roman" w:hAnsi="Times New Roman" w:cs="Times New Roman"/>
          <w:color w:val="000000" w:themeColor="text1"/>
          <w:sz w:val="24"/>
          <w:szCs w:val="24"/>
          <w:shd w:val="clear" w:color="auto" w:fill="FFFFFF"/>
          <w:lang w:val="en-US"/>
        </w:rPr>
        <w:t xml:space="preserve">, F., </w:t>
      </w:r>
      <w:proofErr w:type="spellStart"/>
      <w:r w:rsidRPr="008B7E59">
        <w:rPr>
          <w:rFonts w:ascii="Times New Roman" w:hAnsi="Times New Roman" w:cs="Times New Roman"/>
          <w:color w:val="000000" w:themeColor="text1"/>
          <w:sz w:val="24"/>
          <w:szCs w:val="24"/>
          <w:shd w:val="clear" w:color="auto" w:fill="FFFFFF"/>
          <w:lang w:val="en-US"/>
        </w:rPr>
        <w:t>Erdfelder</w:t>
      </w:r>
      <w:proofErr w:type="spellEnd"/>
      <w:r w:rsidRPr="008B7E59">
        <w:rPr>
          <w:rFonts w:ascii="Times New Roman" w:hAnsi="Times New Roman" w:cs="Times New Roman"/>
          <w:color w:val="000000" w:themeColor="text1"/>
          <w:sz w:val="24"/>
          <w:szCs w:val="24"/>
          <w:shd w:val="clear" w:color="auto" w:fill="FFFFFF"/>
          <w:lang w:val="en-US"/>
        </w:rPr>
        <w:t>, E., Lang, A.-G., &amp; Buchner, A., 2007. G*Power 3: A flexible statistical power analysis program for the social, behavioral, and biomedical sciences. </w:t>
      </w:r>
      <w:proofErr w:type="spellStart"/>
      <w:r w:rsidRPr="008B7E59">
        <w:rPr>
          <w:rFonts w:ascii="Times New Roman" w:hAnsi="Times New Roman" w:cs="Times New Roman"/>
          <w:iCs/>
          <w:color w:val="000000" w:themeColor="text1"/>
          <w:sz w:val="24"/>
          <w:szCs w:val="24"/>
          <w:shd w:val="clear" w:color="auto" w:fill="FFFFFF"/>
          <w:lang w:val="en-US"/>
        </w:rPr>
        <w:t>Behav</w:t>
      </w:r>
      <w:proofErr w:type="spellEnd"/>
      <w:r w:rsidRPr="008B7E59">
        <w:rPr>
          <w:rFonts w:ascii="Times New Roman" w:hAnsi="Times New Roman" w:cs="Times New Roman"/>
          <w:iCs/>
          <w:color w:val="000000" w:themeColor="text1"/>
          <w:sz w:val="24"/>
          <w:szCs w:val="24"/>
          <w:shd w:val="clear" w:color="auto" w:fill="FFFFFF"/>
          <w:lang w:val="en-US"/>
        </w:rPr>
        <w:t>. Res. Methods</w:t>
      </w:r>
      <w:r w:rsidRPr="008B7E59">
        <w:rPr>
          <w:rFonts w:ascii="Times New Roman" w:hAnsi="Times New Roman" w:cs="Times New Roman"/>
          <w:color w:val="000000" w:themeColor="text1"/>
          <w:sz w:val="24"/>
          <w:szCs w:val="24"/>
          <w:shd w:val="clear" w:color="auto" w:fill="FFFFFF"/>
          <w:lang w:val="en-US"/>
        </w:rPr>
        <w:t>, </w:t>
      </w:r>
      <w:r w:rsidRPr="008B7E59">
        <w:rPr>
          <w:rFonts w:ascii="Times New Roman" w:hAnsi="Times New Roman" w:cs="Times New Roman"/>
          <w:iCs/>
          <w:color w:val="000000" w:themeColor="text1"/>
          <w:sz w:val="24"/>
          <w:szCs w:val="24"/>
          <w:shd w:val="clear" w:color="auto" w:fill="FFFFFF"/>
          <w:lang w:val="en-US"/>
        </w:rPr>
        <w:t>39</w:t>
      </w:r>
      <w:r w:rsidRPr="008B7E59">
        <w:rPr>
          <w:rFonts w:ascii="Times New Roman" w:hAnsi="Times New Roman" w:cs="Times New Roman"/>
          <w:color w:val="000000" w:themeColor="text1"/>
          <w:sz w:val="24"/>
          <w:szCs w:val="24"/>
          <w:shd w:val="clear" w:color="auto" w:fill="FFFFFF"/>
          <w:lang w:val="en-US"/>
        </w:rPr>
        <w:t>, 175-191. </w:t>
      </w:r>
    </w:p>
    <w:p w14:paraId="1CFE9AA4" w14:textId="77777777" w:rsidR="00E47738" w:rsidRPr="00D844E2" w:rsidRDefault="00E47738" w:rsidP="00E47738">
      <w:pPr>
        <w:rPr>
          <w:rFonts w:ascii="Times New Roman" w:hAnsi="Times New Roman" w:cs="Times New Roman"/>
          <w:sz w:val="24"/>
          <w:szCs w:val="24"/>
          <w:shd w:val="clear" w:color="auto" w:fill="FFFFFF"/>
          <w:lang w:val="en-US"/>
        </w:rPr>
      </w:pPr>
      <w:r w:rsidRPr="00D844E2">
        <w:rPr>
          <w:rFonts w:ascii="Times New Roman" w:hAnsi="Times New Roman" w:cs="Times New Roman"/>
          <w:sz w:val="24"/>
          <w:szCs w:val="24"/>
          <w:shd w:val="clear" w:color="auto" w:fill="FFFFFF"/>
          <w:lang w:val="en-US"/>
        </w:rPr>
        <w:t xml:space="preserve">Farias, E., </w:t>
      </w:r>
      <w:proofErr w:type="spellStart"/>
      <w:r w:rsidRPr="00D844E2">
        <w:rPr>
          <w:rFonts w:ascii="Times New Roman" w:hAnsi="Times New Roman" w:cs="Times New Roman"/>
          <w:sz w:val="24"/>
          <w:szCs w:val="24"/>
          <w:shd w:val="clear" w:color="auto" w:fill="FFFFFF"/>
          <w:lang w:val="en-US"/>
        </w:rPr>
        <w:t>Yasunaga</w:t>
      </w:r>
      <w:proofErr w:type="spellEnd"/>
      <w:r w:rsidRPr="00D844E2">
        <w:rPr>
          <w:rFonts w:ascii="Times New Roman" w:hAnsi="Times New Roman" w:cs="Times New Roman"/>
          <w:sz w:val="24"/>
          <w:szCs w:val="24"/>
          <w:shd w:val="clear" w:color="auto" w:fill="FFFFFF"/>
          <w:lang w:val="en-US"/>
        </w:rPr>
        <w:t xml:space="preserve">, K.L., </w:t>
      </w:r>
      <w:proofErr w:type="spellStart"/>
      <w:r w:rsidRPr="00D844E2">
        <w:rPr>
          <w:rFonts w:ascii="Times New Roman" w:hAnsi="Times New Roman" w:cs="Times New Roman"/>
          <w:sz w:val="24"/>
          <w:szCs w:val="24"/>
          <w:shd w:val="clear" w:color="auto" w:fill="FFFFFF"/>
          <w:lang w:val="en-US"/>
        </w:rPr>
        <w:t>Peixoto</w:t>
      </w:r>
      <w:proofErr w:type="spellEnd"/>
      <w:r w:rsidRPr="00D844E2">
        <w:rPr>
          <w:rFonts w:ascii="Times New Roman" w:hAnsi="Times New Roman" w:cs="Times New Roman"/>
          <w:sz w:val="24"/>
          <w:szCs w:val="24"/>
          <w:shd w:val="clear" w:color="auto" w:fill="FFFFFF"/>
          <w:lang w:val="en-US"/>
        </w:rPr>
        <w:t xml:space="preserve">, R.V., Fonseca, M.P., </w:t>
      </w:r>
      <w:proofErr w:type="spellStart"/>
      <w:r w:rsidRPr="00D844E2">
        <w:rPr>
          <w:rFonts w:ascii="Times New Roman" w:hAnsi="Times New Roman" w:cs="Times New Roman"/>
          <w:sz w:val="24"/>
          <w:szCs w:val="24"/>
          <w:shd w:val="clear" w:color="auto" w:fill="FFFFFF"/>
          <w:lang w:val="en-US"/>
        </w:rPr>
        <w:t>Fontes</w:t>
      </w:r>
      <w:proofErr w:type="spellEnd"/>
      <w:r w:rsidRPr="00D844E2">
        <w:rPr>
          <w:rFonts w:ascii="Times New Roman" w:hAnsi="Times New Roman" w:cs="Times New Roman"/>
          <w:sz w:val="24"/>
          <w:szCs w:val="24"/>
          <w:shd w:val="clear" w:color="auto" w:fill="FFFFFF"/>
          <w:lang w:val="en-US"/>
        </w:rPr>
        <w:t xml:space="preserve">, W., </w:t>
      </w:r>
      <w:proofErr w:type="spellStart"/>
      <w:r w:rsidRPr="00D844E2">
        <w:rPr>
          <w:rFonts w:ascii="Times New Roman" w:hAnsi="Times New Roman" w:cs="Times New Roman"/>
          <w:sz w:val="24"/>
          <w:szCs w:val="24"/>
          <w:shd w:val="clear" w:color="auto" w:fill="FFFFFF"/>
          <w:lang w:val="en-US"/>
        </w:rPr>
        <w:t>Galera</w:t>
      </w:r>
      <w:proofErr w:type="spellEnd"/>
      <w:r w:rsidRPr="00D844E2">
        <w:rPr>
          <w:rFonts w:ascii="Times New Roman" w:hAnsi="Times New Roman" w:cs="Times New Roman"/>
          <w:sz w:val="24"/>
          <w:szCs w:val="24"/>
          <w:shd w:val="clear" w:color="auto" w:fill="FFFFFF"/>
          <w:lang w:val="en-US"/>
        </w:rPr>
        <w:t xml:space="preserve">, P.D., 2013. Comparison of two methods of tear sampling for protein quantification by Bradford method. </w:t>
      </w:r>
      <w:proofErr w:type="spellStart"/>
      <w:r w:rsidRPr="00D844E2">
        <w:rPr>
          <w:rFonts w:ascii="Times New Roman" w:hAnsi="Times New Roman" w:cs="Times New Roman"/>
          <w:iCs/>
          <w:sz w:val="24"/>
          <w:szCs w:val="24"/>
          <w:shd w:val="clear" w:color="auto" w:fill="FFFFFF"/>
          <w:lang w:val="en-US"/>
        </w:rPr>
        <w:t>Pesquisa</w:t>
      </w:r>
      <w:proofErr w:type="spellEnd"/>
      <w:r w:rsidRPr="00D844E2">
        <w:rPr>
          <w:rFonts w:ascii="Times New Roman" w:hAnsi="Times New Roman" w:cs="Times New Roman"/>
          <w:iCs/>
          <w:sz w:val="24"/>
          <w:szCs w:val="24"/>
          <w:shd w:val="clear" w:color="auto" w:fill="FFFFFF"/>
          <w:lang w:val="en-US"/>
        </w:rPr>
        <w:t xml:space="preserve"> </w:t>
      </w:r>
      <w:proofErr w:type="spellStart"/>
      <w:r w:rsidRPr="00D844E2">
        <w:rPr>
          <w:rFonts w:ascii="Times New Roman" w:hAnsi="Times New Roman" w:cs="Times New Roman"/>
          <w:iCs/>
          <w:sz w:val="24"/>
          <w:szCs w:val="24"/>
          <w:shd w:val="clear" w:color="auto" w:fill="FFFFFF"/>
          <w:lang w:val="en-US"/>
        </w:rPr>
        <w:t>Veterinária</w:t>
      </w:r>
      <w:proofErr w:type="spellEnd"/>
      <w:r w:rsidRPr="00D844E2">
        <w:rPr>
          <w:rFonts w:ascii="Times New Roman" w:hAnsi="Times New Roman" w:cs="Times New Roman"/>
          <w:iCs/>
          <w:sz w:val="24"/>
          <w:szCs w:val="24"/>
          <w:shd w:val="clear" w:color="auto" w:fill="FFFFFF"/>
          <w:lang w:val="en-US"/>
        </w:rPr>
        <w:t xml:space="preserve"> </w:t>
      </w:r>
      <w:proofErr w:type="spellStart"/>
      <w:r w:rsidRPr="00D844E2">
        <w:rPr>
          <w:rFonts w:ascii="Times New Roman" w:hAnsi="Times New Roman" w:cs="Times New Roman"/>
          <w:iCs/>
          <w:sz w:val="24"/>
          <w:szCs w:val="24"/>
          <w:shd w:val="clear" w:color="auto" w:fill="FFFFFF"/>
          <w:lang w:val="en-US"/>
        </w:rPr>
        <w:t>Brasileira</w:t>
      </w:r>
      <w:proofErr w:type="spellEnd"/>
      <w:r w:rsidRPr="00D844E2">
        <w:rPr>
          <w:rFonts w:ascii="Times New Roman" w:hAnsi="Times New Roman" w:cs="Times New Roman"/>
          <w:iCs/>
          <w:sz w:val="24"/>
          <w:szCs w:val="24"/>
          <w:shd w:val="clear" w:color="auto" w:fill="FFFFFF"/>
          <w:lang w:val="en-US"/>
        </w:rPr>
        <w:t>.</w:t>
      </w:r>
      <w:r w:rsidRPr="00D844E2">
        <w:rPr>
          <w:rFonts w:ascii="Times New Roman" w:hAnsi="Times New Roman" w:cs="Times New Roman"/>
          <w:sz w:val="24"/>
          <w:szCs w:val="24"/>
          <w:shd w:val="clear" w:color="auto" w:fill="FFFFFF"/>
          <w:lang w:val="en-US"/>
        </w:rPr>
        <w:t xml:space="preserve"> </w:t>
      </w:r>
      <w:proofErr w:type="gramStart"/>
      <w:r w:rsidRPr="00D844E2">
        <w:rPr>
          <w:rFonts w:ascii="Times New Roman" w:hAnsi="Times New Roman" w:cs="Times New Roman"/>
          <w:iCs/>
          <w:sz w:val="24"/>
          <w:szCs w:val="24"/>
          <w:shd w:val="clear" w:color="auto" w:fill="FFFFFF"/>
          <w:lang w:val="en-US"/>
        </w:rPr>
        <w:t>33</w:t>
      </w:r>
      <w:proofErr w:type="gramEnd"/>
      <w:r w:rsidRPr="00D844E2">
        <w:rPr>
          <w:rFonts w:ascii="Times New Roman" w:hAnsi="Times New Roman" w:cs="Times New Roman"/>
          <w:iCs/>
          <w:sz w:val="24"/>
          <w:szCs w:val="24"/>
          <w:shd w:val="clear" w:color="auto" w:fill="FFFFFF"/>
          <w:lang w:val="en-US"/>
        </w:rPr>
        <w:t xml:space="preserve"> </w:t>
      </w:r>
      <w:r w:rsidRPr="00D844E2">
        <w:rPr>
          <w:rFonts w:ascii="Times New Roman" w:hAnsi="Times New Roman" w:cs="Times New Roman"/>
          <w:sz w:val="24"/>
          <w:szCs w:val="24"/>
          <w:shd w:val="clear" w:color="auto" w:fill="FFFFFF"/>
          <w:lang w:val="en-US"/>
        </w:rPr>
        <w:t>(2), 261-264. http://dx.doi.org/10.1590/S0100-736X2013000200021.</w:t>
      </w:r>
    </w:p>
    <w:p w14:paraId="6E7F5500"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Farrah, T., Deutsch, E.W., Omenn, G.S., Campbell, D.S., Sun, Z., </w:t>
      </w:r>
      <w:proofErr w:type="spellStart"/>
      <w:r w:rsidRPr="00D844E2">
        <w:rPr>
          <w:rFonts w:ascii="Times New Roman" w:hAnsi="Times New Roman" w:cs="Times New Roman"/>
          <w:sz w:val="24"/>
          <w:szCs w:val="24"/>
          <w:lang w:val="en-US"/>
        </w:rPr>
        <w:t>Bletz</w:t>
      </w:r>
      <w:proofErr w:type="spellEnd"/>
      <w:r w:rsidRPr="00D844E2">
        <w:rPr>
          <w:rFonts w:ascii="Times New Roman" w:hAnsi="Times New Roman" w:cs="Times New Roman"/>
          <w:sz w:val="24"/>
          <w:szCs w:val="24"/>
          <w:lang w:val="en-US"/>
        </w:rPr>
        <w:t xml:space="preserve">, J.A., </w:t>
      </w:r>
      <w:r w:rsidRPr="00D844E2">
        <w:rPr>
          <w:rStyle w:val="apple-converted-space"/>
          <w:rFonts w:ascii="Times New Roman" w:hAnsi="Times New Roman" w:cs="Times New Roman"/>
          <w:sz w:val="24"/>
          <w:szCs w:val="24"/>
          <w:shd w:val="clear" w:color="auto" w:fill="FFFFFF"/>
          <w:lang w:val="en-US"/>
        </w:rPr>
        <w:t> </w:t>
      </w:r>
      <w:proofErr w:type="spellStart"/>
      <w:r w:rsidRPr="00D844E2">
        <w:rPr>
          <w:rFonts w:ascii="Times New Roman" w:hAnsi="Times New Roman" w:cs="Times New Roman"/>
          <w:sz w:val="24"/>
          <w:szCs w:val="24"/>
          <w:shd w:val="clear" w:color="auto" w:fill="FFFFFF"/>
          <w:lang w:val="en-US"/>
        </w:rPr>
        <w:t>Mallick</w:t>
      </w:r>
      <w:proofErr w:type="spellEnd"/>
      <w:r w:rsidRPr="00D844E2">
        <w:rPr>
          <w:rFonts w:ascii="Times New Roman" w:hAnsi="Times New Roman" w:cs="Times New Roman"/>
          <w:sz w:val="24"/>
          <w:szCs w:val="24"/>
          <w:shd w:val="clear" w:color="auto" w:fill="FFFFFF"/>
          <w:lang w:val="en-US"/>
        </w:rPr>
        <w:t>, P.,</w:t>
      </w:r>
      <w:r w:rsidRPr="00D844E2">
        <w:rPr>
          <w:rStyle w:val="apple-converted-space"/>
          <w:rFonts w:ascii="Times New Roman" w:hAnsi="Times New Roman" w:cs="Times New Roman"/>
          <w:sz w:val="24"/>
          <w:szCs w:val="24"/>
          <w:shd w:val="clear" w:color="auto" w:fill="FFFFFF"/>
          <w:lang w:val="en-US"/>
        </w:rPr>
        <w:t> </w:t>
      </w:r>
      <w:r w:rsidRPr="00D844E2">
        <w:rPr>
          <w:rFonts w:ascii="Times New Roman" w:hAnsi="Times New Roman" w:cs="Times New Roman"/>
          <w:sz w:val="24"/>
          <w:szCs w:val="24"/>
          <w:shd w:val="clear" w:color="auto" w:fill="FFFFFF"/>
          <w:lang w:val="en-US"/>
        </w:rPr>
        <w:t>Katz, J.E.,</w:t>
      </w:r>
      <w:r w:rsidRPr="00D844E2">
        <w:rPr>
          <w:rStyle w:val="apple-converted-space"/>
          <w:rFonts w:ascii="Times New Roman" w:hAnsi="Times New Roman" w:cs="Times New Roman"/>
          <w:sz w:val="24"/>
          <w:szCs w:val="24"/>
          <w:shd w:val="clear" w:color="auto" w:fill="FFFFFF"/>
          <w:lang w:val="en-US"/>
        </w:rPr>
        <w:t> </w:t>
      </w:r>
      <w:r w:rsidRPr="00D844E2">
        <w:rPr>
          <w:rFonts w:ascii="Times New Roman" w:hAnsi="Times New Roman" w:cs="Times New Roman"/>
          <w:sz w:val="24"/>
          <w:szCs w:val="24"/>
          <w:shd w:val="clear" w:color="auto" w:fill="FFFFFF"/>
          <w:lang w:val="en-US"/>
        </w:rPr>
        <w:t>Malmström, J.,</w:t>
      </w:r>
      <w:r w:rsidRPr="00D844E2">
        <w:rPr>
          <w:rStyle w:val="apple-converted-space"/>
          <w:rFonts w:ascii="Times New Roman" w:hAnsi="Times New Roman" w:cs="Times New Roman"/>
          <w:sz w:val="24"/>
          <w:szCs w:val="24"/>
          <w:shd w:val="clear" w:color="auto" w:fill="FFFFFF"/>
          <w:lang w:val="en-US"/>
        </w:rPr>
        <w:t> </w:t>
      </w:r>
      <w:proofErr w:type="spellStart"/>
      <w:r w:rsidRPr="00D844E2">
        <w:rPr>
          <w:rFonts w:ascii="Times New Roman" w:hAnsi="Times New Roman" w:cs="Times New Roman"/>
          <w:sz w:val="24"/>
          <w:szCs w:val="24"/>
          <w:shd w:val="clear" w:color="auto" w:fill="FFFFFF"/>
          <w:lang w:val="en-US"/>
        </w:rPr>
        <w:t>Ossola</w:t>
      </w:r>
      <w:proofErr w:type="spellEnd"/>
      <w:r w:rsidRPr="00D844E2">
        <w:rPr>
          <w:rFonts w:ascii="Times New Roman" w:hAnsi="Times New Roman" w:cs="Times New Roman"/>
          <w:sz w:val="24"/>
          <w:szCs w:val="24"/>
          <w:shd w:val="clear" w:color="auto" w:fill="FFFFFF"/>
          <w:lang w:val="en-US"/>
        </w:rPr>
        <w:t>, R.,</w:t>
      </w:r>
      <w:r w:rsidRPr="00D844E2">
        <w:rPr>
          <w:rStyle w:val="apple-converted-space"/>
          <w:rFonts w:ascii="Times New Roman" w:hAnsi="Times New Roman" w:cs="Times New Roman"/>
          <w:sz w:val="24"/>
          <w:szCs w:val="24"/>
          <w:shd w:val="clear" w:color="auto" w:fill="FFFFFF"/>
          <w:lang w:val="en-US"/>
        </w:rPr>
        <w:t> </w:t>
      </w:r>
      <w:r w:rsidRPr="00D844E2">
        <w:rPr>
          <w:rFonts w:ascii="Times New Roman" w:hAnsi="Times New Roman" w:cs="Times New Roman"/>
          <w:sz w:val="24"/>
          <w:szCs w:val="24"/>
          <w:shd w:val="clear" w:color="auto" w:fill="FFFFFF"/>
          <w:lang w:val="en-US"/>
        </w:rPr>
        <w:t>Watts, J.D.,</w:t>
      </w:r>
      <w:r w:rsidRPr="00D844E2">
        <w:rPr>
          <w:rStyle w:val="apple-converted-space"/>
          <w:rFonts w:ascii="Times New Roman" w:hAnsi="Times New Roman" w:cs="Times New Roman"/>
          <w:sz w:val="24"/>
          <w:szCs w:val="24"/>
          <w:shd w:val="clear" w:color="auto" w:fill="FFFFFF"/>
          <w:lang w:val="en-US"/>
        </w:rPr>
        <w:t> </w:t>
      </w:r>
      <w:r w:rsidRPr="00D844E2">
        <w:rPr>
          <w:rFonts w:ascii="Times New Roman" w:hAnsi="Times New Roman" w:cs="Times New Roman"/>
          <w:sz w:val="24"/>
          <w:szCs w:val="24"/>
          <w:shd w:val="clear" w:color="auto" w:fill="FFFFFF"/>
          <w:lang w:val="en-US"/>
        </w:rPr>
        <w:t>Lin, B.,</w:t>
      </w:r>
      <w:r w:rsidRPr="00D844E2">
        <w:rPr>
          <w:rStyle w:val="apple-converted-space"/>
          <w:rFonts w:ascii="Times New Roman" w:hAnsi="Times New Roman" w:cs="Times New Roman"/>
          <w:sz w:val="24"/>
          <w:szCs w:val="24"/>
          <w:shd w:val="clear" w:color="auto" w:fill="FFFFFF"/>
          <w:lang w:val="en-US"/>
        </w:rPr>
        <w:t> </w:t>
      </w:r>
      <w:r w:rsidRPr="00D844E2">
        <w:rPr>
          <w:rFonts w:ascii="Times New Roman" w:hAnsi="Times New Roman" w:cs="Times New Roman"/>
          <w:sz w:val="24"/>
          <w:szCs w:val="24"/>
          <w:shd w:val="clear" w:color="auto" w:fill="FFFFFF"/>
          <w:lang w:val="en-US"/>
        </w:rPr>
        <w:t>Zhang, H.,</w:t>
      </w:r>
      <w:r w:rsidRPr="00D844E2">
        <w:rPr>
          <w:rStyle w:val="apple-converted-space"/>
          <w:rFonts w:ascii="Times New Roman" w:hAnsi="Times New Roman" w:cs="Times New Roman"/>
          <w:sz w:val="24"/>
          <w:szCs w:val="24"/>
          <w:shd w:val="clear" w:color="auto" w:fill="FFFFFF"/>
          <w:lang w:val="en-US"/>
        </w:rPr>
        <w:t> </w:t>
      </w:r>
      <w:r w:rsidRPr="00D844E2">
        <w:rPr>
          <w:rFonts w:ascii="Times New Roman" w:hAnsi="Times New Roman" w:cs="Times New Roman"/>
          <w:sz w:val="24"/>
          <w:szCs w:val="24"/>
          <w:shd w:val="clear" w:color="auto" w:fill="FFFFFF"/>
          <w:lang w:val="en-US"/>
        </w:rPr>
        <w:t>Moritz, R.L.,</w:t>
      </w:r>
      <w:r w:rsidRPr="00D844E2">
        <w:rPr>
          <w:rStyle w:val="apple-converted-space"/>
          <w:rFonts w:ascii="Times New Roman" w:hAnsi="Times New Roman" w:cs="Times New Roman"/>
          <w:sz w:val="24"/>
          <w:szCs w:val="24"/>
          <w:shd w:val="clear" w:color="auto" w:fill="FFFFFF"/>
          <w:lang w:val="en-US"/>
        </w:rPr>
        <w:t> </w:t>
      </w:r>
      <w:proofErr w:type="spellStart"/>
      <w:r w:rsidRPr="00D844E2">
        <w:rPr>
          <w:rFonts w:ascii="Times New Roman" w:hAnsi="Times New Roman" w:cs="Times New Roman"/>
          <w:sz w:val="24"/>
          <w:szCs w:val="24"/>
          <w:shd w:val="clear" w:color="auto" w:fill="FFFFFF"/>
          <w:lang w:val="en-US"/>
        </w:rPr>
        <w:t>Aebersold</w:t>
      </w:r>
      <w:proofErr w:type="spellEnd"/>
      <w:r w:rsidRPr="00D844E2">
        <w:rPr>
          <w:rFonts w:ascii="Times New Roman" w:hAnsi="Times New Roman" w:cs="Times New Roman"/>
          <w:sz w:val="24"/>
          <w:szCs w:val="24"/>
          <w:shd w:val="clear" w:color="auto" w:fill="FFFFFF"/>
          <w:lang w:val="en-US"/>
        </w:rPr>
        <w:t xml:space="preserve">, R. 2011. </w:t>
      </w:r>
      <w:r w:rsidRPr="00D844E2">
        <w:rPr>
          <w:rFonts w:ascii="Times New Roman" w:hAnsi="Times New Roman" w:cs="Times New Roman"/>
          <w:sz w:val="24"/>
          <w:szCs w:val="24"/>
          <w:lang w:val="en-US"/>
        </w:rPr>
        <w:t xml:space="preserve">A high-confidence human plasma proteome reference set with estimated concentrations in </w:t>
      </w:r>
      <w:proofErr w:type="spellStart"/>
      <w:r w:rsidRPr="00D844E2">
        <w:rPr>
          <w:rFonts w:ascii="Times New Roman" w:hAnsi="Times New Roman" w:cs="Times New Roman"/>
          <w:sz w:val="24"/>
          <w:szCs w:val="24"/>
          <w:lang w:val="en-US"/>
        </w:rPr>
        <w:t>PeptideAtlas</w:t>
      </w:r>
      <w:proofErr w:type="spellEnd"/>
      <w:r w:rsidRPr="00D844E2">
        <w:rPr>
          <w:rFonts w:ascii="Times New Roman" w:hAnsi="Times New Roman" w:cs="Times New Roman"/>
          <w:sz w:val="24"/>
          <w:szCs w:val="24"/>
          <w:lang w:val="en-US"/>
        </w:rPr>
        <w:t>. Mol. Cell Proteomics. 10(9), M110. https://doi.org/10.1074/mcp.M110.006353.</w:t>
      </w:r>
    </w:p>
    <w:p w14:paraId="25ECCF85"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Fonseca, C., </w:t>
      </w:r>
      <w:proofErr w:type="spellStart"/>
      <w:r w:rsidRPr="00D844E2">
        <w:rPr>
          <w:rFonts w:ascii="Times New Roman" w:hAnsi="Times New Roman" w:cs="Times New Roman"/>
          <w:sz w:val="24"/>
          <w:szCs w:val="24"/>
          <w:lang w:val="en-US"/>
        </w:rPr>
        <w:t>Lindahl</w:t>
      </w:r>
      <w:proofErr w:type="spellEnd"/>
      <w:r w:rsidRPr="00D844E2">
        <w:rPr>
          <w:rFonts w:ascii="Times New Roman" w:hAnsi="Times New Roman" w:cs="Times New Roman"/>
          <w:sz w:val="24"/>
          <w:szCs w:val="24"/>
          <w:lang w:val="en-US"/>
        </w:rPr>
        <w:t xml:space="preserve">, G.E., </w:t>
      </w:r>
      <w:proofErr w:type="spellStart"/>
      <w:r w:rsidRPr="00D844E2">
        <w:rPr>
          <w:rFonts w:ascii="Times New Roman" w:hAnsi="Times New Roman" w:cs="Times New Roman"/>
          <w:sz w:val="24"/>
          <w:szCs w:val="24"/>
          <w:lang w:val="en-US"/>
        </w:rPr>
        <w:t>Ponticos</w:t>
      </w:r>
      <w:proofErr w:type="spellEnd"/>
      <w:r w:rsidRPr="00D844E2">
        <w:rPr>
          <w:rFonts w:ascii="Times New Roman" w:hAnsi="Times New Roman" w:cs="Times New Roman"/>
          <w:sz w:val="24"/>
          <w:szCs w:val="24"/>
          <w:lang w:val="en-US"/>
        </w:rPr>
        <w:t xml:space="preserve">, M., </w:t>
      </w:r>
      <w:proofErr w:type="spellStart"/>
      <w:r w:rsidRPr="00D844E2">
        <w:rPr>
          <w:rFonts w:ascii="Times New Roman" w:hAnsi="Times New Roman" w:cs="Times New Roman"/>
          <w:sz w:val="24"/>
          <w:szCs w:val="24"/>
          <w:lang w:val="en-US"/>
        </w:rPr>
        <w:t>Sestini</w:t>
      </w:r>
      <w:proofErr w:type="spellEnd"/>
      <w:r w:rsidRPr="00D844E2">
        <w:rPr>
          <w:rFonts w:ascii="Times New Roman" w:hAnsi="Times New Roman" w:cs="Times New Roman"/>
          <w:sz w:val="24"/>
          <w:szCs w:val="24"/>
          <w:lang w:val="en-US"/>
        </w:rPr>
        <w:t xml:space="preserve">, P., </w:t>
      </w:r>
      <w:proofErr w:type="spellStart"/>
      <w:r w:rsidRPr="00D844E2">
        <w:rPr>
          <w:rFonts w:ascii="Times New Roman" w:hAnsi="Times New Roman" w:cs="Times New Roman"/>
          <w:sz w:val="24"/>
          <w:szCs w:val="24"/>
          <w:lang w:val="en-US"/>
        </w:rPr>
        <w:t>Renzoni</w:t>
      </w:r>
      <w:proofErr w:type="spellEnd"/>
      <w:r w:rsidRPr="00D844E2">
        <w:rPr>
          <w:rFonts w:ascii="Times New Roman" w:hAnsi="Times New Roman" w:cs="Times New Roman"/>
          <w:sz w:val="24"/>
          <w:szCs w:val="24"/>
          <w:lang w:val="en-US"/>
        </w:rPr>
        <w:t xml:space="preserve">, E.A., Holmes, A.M., </w:t>
      </w:r>
      <w:proofErr w:type="spellStart"/>
      <w:r w:rsidRPr="00D844E2">
        <w:rPr>
          <w:rFonts w:ascii="Times New Roman" w:hAnsi="Times New Roman" w:cs="Times New Roman"/>
          <w:sz w:val="24"/>
          <w:szCs w:val="24"/>
          <w:lang w:val="en-US"/>
        </w:rPr>
        <w:t>Spagnolo</w:t>
      </w:r>
      <w:proofErr w:type="spellEnd"/>
      <w:r w:rsidRPr="00D844E2">
        <w:rPr>
          <w:rFonts w:ascii="Times New Roman" w:hAnsi="Times New Roman" w:cs="Times New Roman"/>
          <w:sz w:val="24"/>
          <w:szCs w:val="24"/>
          <w:lang w:val="en-US"/>
        </w:rPr>
        <w:t xml:space="preserve">, P., </w:t>
      </w:r>
      <w:proofErr w:type="spellStart"/>
      <w:r w:rsidRPr="00D844E2">
        <w:rPr>
          <w:rFonts w:ascii="Times New Roman" w:hAnsi="Times New Roman" w:cs="Times New Roman"/>
          <w:sz w:val="24"/>
          <w:szCs w:val="24"/>
          <w:lang w:val="en-US"/>
        </w:rPr>
        <w:t>Pantelidis</w:t>
      </w:r>
      <w:proofErr w:type="spellEnd"/>
      <w:r w:rsidRPr="00D844E2">
        <w:rPr>
          <w:rFonts w:ascii="Times New Roman" w:hAnsi="Times New Roman" w:cs="Times New Roman"/>
          <w:sz w:val="24"/>
          <w:szCs w:val="24"/>
          <w:lang w:val="en-US"/>
        </w:rPr>
        <w:t xml:space="preserve">, P., Leoni, P., </w:t>
      </w:r>
      <w:proofErr w:type="spellStart"/>
      <w:r w:rsidRPr="00D844E2">
        <w:rPr>
          <w:rFonts w:ascii="Times New Roman" w:hAnsi="Times New Roman" w:cs="Times New Roman"/>
          <w:sz w:val="24"/>
          <w:szCs w:val="24"/>
          <w:lang w:val="en-US"/>
        </w:rPr>
        <w:t>Mchugh</w:t>
      </w:r>
      <w:proofErr w:type="spellEnd"/>
      <w:r w:rsidRPr="00D844E2">
        <w:rPr>
          <w:rFonts w:ascii="Times New Roman" w:hAnsi="Times New Roman" w:cs="Times New Roman"/>
          <w:sz w:val="24"/>
          <w:szCs w:val="24"/>
          <w:lang w:val="en-US"/>
        </w:rPr>
        <w:t>, N., Stock, C.J., Shi-Wen, X., Denton, C.P., Black, C.M., Welsh, K.I., du Bois, R.M., Abraham, D.J., 2007. A polymorphism in the CTGF promoter region associated with systemic sclerosis. N. Engl. J. Med. 357, 1210-20. https://doi.org/10.1056/NEJMoa067655.</w:t>
      </w:r>
    </w:p>
    <w:p w14:paraId="08E1F829" w14:textId="77777777" w:rsidR="00E47738" w:rsidRPr="00D844E2" w:rsidRDefault="00E47738" w:rsidP="00E47738">
      <w:pPr>
        <w:rPr>
          <w:rFonts w:ascii="Times New Roman" w:hAnsi="Times New Roman" w:cs="Times New Roman"/>
          <w:sz w:val="24"/>
          <w:szCs w:val="24"/>
          <w:shd w:val="clear" w:color="auto" w:fill="FFFFFF"/>
          <w:lang w:val="en-US"/>
        </w:rPr>
      </w:pPr>
      <w:proofErr w:type="spellStart"/>
      <w:r w:rsidRPr="00D844E2">
        <w:rPr>
          <w:rFonts w:ascii="Times New Roman" w:hAnsi="Times New Roman" w:cs="Times New Roman"/>
          <w:sz w:val="24"/>
          <w:szCs w:val="24"/>
          <w:shd w:val="clear" w:color="auto" w:fill="FFFFFF"/>
          <w:lang w:val="en-US"/>
        </w:rPr>
        <w:t>Forsius</w:t>
      </w:r>
      <w:proofErr w:type="spellEnd"/>
      <w:r w:rsidRPr="00D844E2">
        <w:rPr>
          <w:rFonts w:ascii="Times New Roman" w:hAnsi="Times New Roman" w:cs="Times New Roman"/>
          <w:sz w:val="24"/>
          <w:szCs w:val="24"/>
          <w:shd w:val="clear" w:color="auto" w:fill="FFFFFF"/>
          <w:lang w:val="en-US"/>
        </w:rPr>
        <w:t xml:space="preserve">, H., 1988. Exfoliation syndrome in various ethnic populations. </w:t>
      </w:r>
      <w:proofErr w:type="spellStart"/>
      <w:r w:rsidRPr="00D844E2">
        <w:rPr>
          <w:rFonts w:ascii="Times New Roman" w:hAnsi="Times New Roman" w:cs="Times New Roman"/>
          <w:sz w:val="24"/>
          <w:szCs w:val="24"/>
          <w:shd w:val="clear" w:color="auto" w:fill="FFFFFF"/>
          <w:lang w:val="en-US"/>
        </w:rPr>
        <w:t>Acta</w:t>
      </w:r>
      <w:proofErr w:type="spellEnd"/>
      <w:r w:rsidRPr="00D844E2">
        <w:rPr>
          <w:rFonts w:ascii="Times New Roman" w:hAnsi="Times New Roman" w:cs="Times New Roman"/>
          <w:sz w:val="24"/>
          <w:szCs w:val="24"/>
          <w:shd w:val="clear" w:color="auto" w:fill="FFFFFF"/>
          <w:lang w:val="en-US"/>
        </w:rPr>
        <w:t xml:space="preserve"> </w:t>
      </w:r>
      <w:proofErr w:type="spellStart"/>
      <w:r w:rsidRPr="00D844E2">
        <w:rPr>
          <w:rFonts w:ascii="Times New Roman" w:hAnsi="Times New Roman" w:cs="Times New Roman"/>
          <w:sz w:val="24"/>
          <w:szCs w:val="24"/>
          <w:shd w:val="clear" w:color="auto" w:fill="FFFFFF"/>
          <w:lang w:val="en-US"/>
        </w:rPr>
        <w:t>Ophthalmol</w:t>
      </w:r>
      <w:proofErr w:type="spellEnd"/>
      <w:r w:rsidRPr="00D844E2">
        <w:rPr>
          <w:rFonts w:ascii="Times New Roman" w:hAnsi="Times New Roman" w:cs="Times New Roman"/>
          <w:sz w:val="24"/>
          <w:szCs w:val="24"/>
          <w:shd w:val="clear" w:color="auto" w:fill="FFFFFF"/>
          <w:lang w:val="en-US"/>
        </w:rPr>
        <w:t xml:space="preserve">. </w:t>
      </w:r>
      <w:proofErr w:type="gramStart"/>
      <w:r w:rsidRPr="00D844E2">
        <w:rPr>
          <w:rFonts w:ascii="Times New Roman" w:hAnsi="Times New Roman" w:cs="Times New Roman"/>
          <w:sz w:val="24"/>
          <w:szCs w:val="24"/>
          <w:shd w:val="clear" w:color="auto" w:fill="FFFFFF"/>
          <w:lang w:val="en-US"/>
        </w:rPr>
        <w:t>184</w:t>
      </w:r>
      <w:proofErr w:type="gramEnd"/>
      <w:r w:rsidRPr="00D844E2">
        <w:rPr>
          <w:rFonts w:ascii="Times New Roman" w:hAnsi="Times New Roman" w:cs="Times New Roman"/>
          <w:sz w:val="24"/>
          <w:szCs w:val="24"/>
          <w:shd w:val="clear" w:color="auto" w:fill="FFFFFF"/>
          <w:lang w:val="en-US"/>
        </w:rPr>
        <w:t>, 71–85.</w:t>
      </w:r>
    </w:p>
    <w:p w14:paraId="5FFA0460"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Granel</w:t>
      </w:r>
      <w:proofErr w:type="spellEnd"/>
      <w:r w:rsidRPr="00D844E2">
        <w:rPr>
          <w:rFonts w:ascii="Times New Roman" w:hAnsi="Times New Roman" w:cs="Times New Roman"/>
          <w:sz w:val="24"/>
          <w:szCs w:val="24"/>
          <w:lang w:val="en-US"/>
        </w:rPr>
        <w:t xml:space="preserve">, B., </w:t>
      </w:r>
      <w:proofErr w:type="spellStart"/>
      <w:r w:rsidRPr="00D844E2">
        <w:rPr>
          <w:rFonts w:ascii="Times New Roman" w:hAnsi="Times New Roman" w:cs="Times New Roman"/>
          <w:sz w:val="24"/>
          <w:szCs w:val="24"/>
          <w:lang w:val="en-US"/>
        </w:rPr>
        <w:t>Argiro</w:t>
      </w:r>
      <w:proofErr w:type="spellEnd"/>
      <w:r w:rsidRPr="00D844E2">
        <w:rPr>
          <w:rFonts w:ascii="Times New Roman" w:hAnsi="Times New Roman" w:cs="Times New Roman"/>
          <w:sz w:val="24"/>
          <w:szCs w:val="24"/>
          <w:lang w:val="en-US"/>
        </w:rPr>
        <w:t xml:space="preserve">, L., </w:t>
      </w:r>
      <w:proofErr w:type="spellStart"/>
      <w:r w:rsidRPr="00D844E2">
        <w:rPr>
          <w:rFonts w:ascii="Times New Roman" w:hAnsi="Times New Roman" w:cs="Times New Roman"/>
          <w:sz w:val="24"/>
          <w:szCs w:val="24"/>
          <w:lang w:val="en-US"/>
        </w:rPr>
        <w:t>Hachulla</w:t>
      </w:r>
      <w:proofErr w:type="spellEnd"/>
      <w:r w:rsidRPr="00D844E2">
        <w:rPr>
          <w:rFonts w:ascii="Times New Roman" w:hAnsi="Times New Roman" w:cs="Times New Roman"/>
          <w:sz w:val="24"/>
          <w:szCs w:val="24"/>
          <w:lang w:val="en-US"/>
        </w:rPr>
        <w:t xml:space="preserve">, E., </w:t>
      </w:r>
      <w:proofErr w:type="spellStart"/>
      <w:r w:rsidRPr="00D844E2">
        <w:rPr>
          <w:rFonts w:ascii="Times New Roman" w:hAnsi="Times New Roman" w:cs="Times New Roman"/>
          <w:sz w:val="24"/>
          <w:szCs w:val="24"/>
          <w:lang w:val="en-US"/>
        </w:rPr>
        <w:t>Fajardy</w:t>
      </w:r>
      <w:proofErr w:type="spellEnd"/>
      <w:r w:rsidRPr="00D844E2">
        <w:rPr>
          <w:rFonts w:ascii="Times New Roman" w:hAnsi="Times New Roman" w:cs="Times New Roman"/>
          <w:sz w:val="24"/>
          <w:szCs w:val="24"/>
          <w:lang w:val="en-US"/>
        </w:rPr>
        <w:t xml:space="preserve">, I., </w:t>
      </w:r>
      <w:proofErr w:type="spellStart"/>
      <w:r w:rsidRPr="00D844E2">
        <w:rPr>
          <w:rFonts w:ascii="Times New Roman" w:hAnsi="Times New Roman" w:cs="Times New Roman"/>
          <w:sz w:val="24"/>
          <w:szCs w:val="24"/>
          <w:lang w:val="en-US"/>
        </w:rPr>
        <w:t>Weiller</w:t>
      </w:r>
      <w:proofErr w:type="spellEnd"/>
      <w:r w:rsidRPr="00D844E2">
        <w:rPr>
          <w:rFonts w:ascii="Times New Roman" w:hAnsi="Times New Roman" w:cs="Times New Roman"/>
          <w:sz w:val="24"/>
          <w:szCs w:val="24"/>
          <w:lang w:val="en-US"/>
        </w:rPr>
        <w:t xml:space="preserve">, P.J., Durand, J.M., Frances, Y., </w:t>
      </w:r>
      <w:proofErr w:type="spellStart"/>
      <w:r w:rsidRPr="00D844E2">
        <w:rPr>
          <w:rFonts w:ascii="Times New Roman" w:hAnsi="Times New Roman" w:cs="Times New Roman"/>
          <w:sz w:val="24"/>
          <w:szCs w:val="24"/>
          <w:lang w:val="en-US"/>
        </w:rPr>
        <w:t>Dombey</w:t>
      </w:r>
      <w:proofErr w:type="spellEnd"/>
      <w:r w:rsidRPr="00D844E2">
        <w:rPr>
          <w:rFonts w:ascii="Times New Roman" w:hAnsi="Times New Roman" w:cs="Times New Roman"/>
          <w:sz w:val="24"/>
          <w:szCs w:val="24"/>
          <w:lang w:val="en-US"/>
        </w:rPr>
        <w:t xml:space="preserve">, A.M., </w:t>
      </w:r>
      <w:proofErr w:type="spellStart"/>
      <w:r w:rsidRPr="00D844E2">
        <w:rPr>
          <w:rFonts w:ascii="Times New Roman" w:hAnsi="Times New Roman" w:cs="Times New Roman"/>
          <w:sz w:val="24"/>
          <w:szCs w:val="24"/>
          <w:lang w:val="en-US"/>
        </w:rPr>
        <w:t>Marquet</w:t>
      </w:r>
      <w:proofErr w:type="spellEnd"/>
      <w:r w:rsidRPr="00D844E2">
        <w:rPr>
          <w:rFonts w:ascii="Times New Roman" w:hAnsi="Times New Roman" w:cs="Times New Roman"/>
          <w:sz w:val="24"/>
          <w:szCs w:val="24"/>
          <w:lang w:val="en-US"/>
        </w:rPr>
        <w:t xml:space="preserve">, S., </w:t>
      </w:r>
      <w:proofErr w:type="spellStart"/>
      <w:r w:rsidRPr="00D844E2">
        <w:rPr>
          <w:rFonts w:ascii="Times New Roman" w:hAnsi="Times New Roman" w:cs="Times New Roman"/>
          <w:sz w:val="24"/>
          <w:szCs w:val="24"/>
          <w:lang w:val="en-US"/>
        </w:rPr>
        <w:t>Lesavre</w:t>
      </w:r>
      <w:proofErr w:type="spellEnd"/>
      <w:r w:rsidRPr="00D844E2">
        <w:rPr>
          <w:rFonts w:ascii="Times New Roman" w:hAnsi="Times New Roman" w:cs="Times New Roman"/>
          <w:sz w:val="24"/>
          <w:szCs w:val="24"/>
          <w:lang w:val="en-US"/>
        </w:rPr>
        <w:t xml:space="preserve">, N., </w:t>
      </w:r>
      <w:proofErr w:type="spellStart"/>
      <w:r w:rsidRPr="00D844E2">
        <w:rPr>
          <w:rFonts w:ascii="Times New Roman" w:hAnsi="Times New Roman" w:cs="Times New Roman"/>
          <w:sz w:val="24"/>
          <w:szCs w:val="24"/>
          <w:lang w:val="en-US"/>
        </w:rPr>
        <w:t>Disdier</w:t>
      </w:r>
      <w:proofErr w:type="spellEnd"/>
      <w:r w:rsidRPr="00D844E2">
        <w:rPr>
          <w:rFonts w:ascii="Times New Roman" w:hAnsi="Times New Roman" w:cs="Times New Roman"/>
          <w:sz w:val="24"/>
          <w:szCs w:val="24"/>
          <w:lang w:val="en-US"/>
        </w:rPr>
        <w:t xml:space="preserve">, P., Bernard, F., </w:t>
      </w:r>
      <w:proofErr w:type="spellStart"/>
      <w:r w:rsidRPr="00D844E2">
        <w:rPr>
          <w:rFonts w:ascii="Times New Roman" w:hAnsi="Times New Roman" w:cs="Times New Roman"/>
          <w:sz w:val="24"/>
          <w:szCs w:val="24"/>
          <w:lang w:val="en-US"/>
        </w:rPr>
        <w:t>Hatron</w:t>
      </w:r>
      <w:proofErr w:type="spellEnd"/>
      <w:r w:rsidRPr="00D844E2">
        <w:rPr>
          <w:rFonts w:ascii="Times New Roman" w:hAnsi="Times New Roman" w:cs="Times New Roman"/>
          <w:sz w:val="24"/>
          <w:szCs w:val="24"/>
          <w:lang w:val="en-US"/>
        </w:rPr>
        <w:t xml:space="preserve">, P.Y., </w:t>
      </w:r>
      <w:proofErr w:type="spellStart"/>
      <w:r w:rsidRPr="00D844E2">
        <w:rPr>
          <w:rFonts w:ascii="Times New Roman" w:hAnsi="Times New Roman" w:cs="Times New Roman"/>
          <w:sz w:val="24"/>
          <w:szCs w:val="24"/>
          <w:lang w:val="en-US"/>
        </w:rPr>
        <w:t>Chevillard</w:t>
      </w:r>
      <w:proofErr w:type="spellEnd"/>
      <w:r w:rsidRPr="00D844E2">
        <w:rPr>
          <w:rFonts w:ascii="Times New Roman" w:hAnsi="Times New Roman" w:cs="Times New Roman"/>
          <w:sz w:val="24"/>
          <w:szCs w:val="24"/>
          <w:lang w:val="en-US"/>
        </w:rPr>
        <w:t xml:space="preserve">, C., 2010. Association between a CTGF gene polymorphism and systemic sclerosis in a </w:t>
      </w:r>
      <w:proofErr w:type="spellStart"/>
      <w:r w:rsidRPr="00D844E2">
        <w:rPr>
          <w:rFonts w:ascii="Times New Roman" w:hAnsi="Times New Roman" w:cs="Times New Roman"/>
          <w:sz w:val="24"/>
          <w:szCs w:val="24"/>
          <w:lang w:val="en-US"/>
        </w:rPr>
        <w:t>french</w:t>
      </w:r>
      <w:proofErr w:type="spellEnd"/>
      <w:r w:rsidRPr="00D844E2">
        <w:rPr>
          <w:rFonts w:ascii="Times New Roman" w:hAnsi="Times New Roman" w:cs="Times New Roman"/>
          <w:sz w:val="24"/>
          <w:szCs w:val="24"/>
          <w:lang w:val="en-US"/>
        </w:rPr>
        <w:t xml:space="preserve"> population. J. </w:t>
      </w:r>
      <w:proofErr w:type="spellStart"/>
      <w:r w:rsidRPr="00D844E2">
        <w:rPr>
          <w:rFonts w:ascii="Times New Roman" w:hAnsi="Times New Roman" w:cs="Times New Roman"/>
          <w:sz w:val="24"/>
          <w:szCs w:val="24"/>
          <w:lang w:val="en-US"/>
        </w:rPr>
        <w:t>Rheumatol</w:t>
      </w:r>
      <w:proofErr w:type="spellEnd"/>
      <w:r w:rsidRPr="00D844E2">
        <w:rPr>
          <w:rFonts w:ascii="Times New Roman" w:hAnsi="Times New Roman" w:cs="Times New Roman"/>
          <w:sz w:val="24"/>
          <w:szCs w:val="24"/>
          <w:lang w:val="en-US"/>
        </w:rPr>
        <w:t>. 37, 351-8. https://doi.org/10.3899/jrheum.090290.</w:t>
      </w:r>
    </w:p>
    <w:p w14:paraId="1586BBA8"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bCs/>
          <w:sz w:val="24"/>
          <w:szCs w:val="24"/>
          <w:lang w:val="en-US"/>
        </w:rPr>
        <w:t xml:space="preserve">Ho, S.L., </w:t>
      </w:r>
      <w:proofErr w:type="spellStart"/>
      <w:r w:rsidRPr="00D844E2">
        <w:rPr>
          <w:rFonts w:ascii="Times New Roman" w:hAnsi="Times New Roman" w:cs="Times New Roman"/>
          <w:bCs/>
          <w:sz w:val="24"/>
          <w:szCs w:val="24"/>
          <w:lang w:val="en-US"/>
        </w:rPr>
        <w:t>Dogar</w:t>
      </w:r>
      <w:proofErr w:type="spellEnd"/>
      <w:r w:rsidRPr="00D844E2">
        <w:rPr>
          <w:rFonts w:ascii="Times New Roman" w:hAnsi="Times New Roman" w:cs="Times New Roman"/>
          <w:bCs/>
          <w:sz w:val="24"/>
          <w:szCs w:val="24"/>
          <w:lang w:val="en-US"/>
        </w:rPr>
        <w:t xml:space="preserve">, G.F., Wang, J., </w:t>
      </w:r>
      <w:proofErr w:type="spellStart"/>
      <w:r w:rsidRPr="00D844E2">
        <w:rPr>
          <w:rFonts w:ascii="Times New Roman" w:hAnsi="Times New Roman" w:cs="Times New Roman"/>
          <w:bCs/>
          <w:sz w:val="24"/>
          <w:szCs w:val="24"/>
          <w:lang w:val="en-US"/>
        </w:rPr>
        <w:t>Crean</w:t>
      </w:r>
      <w:proofErr w:type="spellEnd"/>
      <w:r w:rsidRPr="00D844E2">
        <w:rPr>
          <w:rFonts w:ascii="Times New Roman" w:hAnsi="Times New Roman" w:cs="Times New Roman"/>
          <w:bCs/>
          <w:sz w:val="24"/>
          <w:szCs w:val="24"/>
          <w:lang w:val="en-US"/>
        </w:rPr>
        <w:t xml:space="preserve">, J., Wu, Q.D., Oliver, N., </w:t>
      </w:r>
      <w:proofErr w:type="spellStart"/>
      <w:r w:rsidRPr="00D844E2">
        <w:rPr>
          <w:rFonts w:ascii="Times New Roman" w:hAnsi="Times New Roman" w:cs="Times New Roman"/>
          <w:bCs/>
          <w:sz w:val="24"/>
          <w:szCs w:val="24"/>
          <w:lang w:val="en-US"/>
        </w:rPr>
        <w:t>Weitz</w:t>
      </w:r>
      <w:proofErr w:type="spellEnd"/>
      <w:r w:rsidRPr="00D844E2">
        <w:rPr>
          <w:rFonts w:ascii="Times New Roman" w:hAnsi="Times New Roman" w:cs="Times New Roman"/>
          <w:bCs/>
          <w:sz w:val="24"/>
          <w:szCs w:val="24"/>
          <w:lang w:val="en-US"/>
        </w:rPr>
        <w:t xml:space="preserve">, S., </w:t>
      </w:r>
      <w:r w:rsidRPr="00D844E2">
        <w:rPr>
          <w:rFonts w:ascii="Times New Roman" w:eastAsia="TimesNewRomanPS-BoldMT" w:hAnsi="Times New Roman" w:cs="Times New Roman"/>
          <w:bCs/>
          <w:sz w:val="24"/>
          <w:szCs w:val="24"/>
          <w:lang w:val="en-US"/>
        </w:rPr>
        <w:t xml:space="preserve">Murray, A., Cleary, P.E., O’Brien, C., 2005. </w:t>
      </w:r>
      <w:r w:rsidRPr="00D844E2">
        <w:rPr>
          <w:rFonts w:ascii="Times New Roman" w:hAnsi="Times New Roman" w:cs="Times New Roman"/>
          <w:sz w:val="24"/>
          <w:szCs w:val="24"/>
          <w:lang w:val="en-US"/>
        </w:rPr>
        <w:t xml:space="preserve">Elevated aqueous </w:t>
      </w:r>
      <w:proofErr w:type="spellStart"/>
      <w:r w:rsidRPr="00D844E2">
        <w:rPr>
          <w:rFonts w:ascii="Times New Roman" w:hAnsi="Times New Roman" w:cs="Times New Roman"/>
          <w:sz w:val="24"/>
          <w:szCs w:val="24"/>
          <w:lang w:val="en-US"/>
        </w:rPr>
        <w:t>humour</w:t>
      </w:r>
      <w:proofErr w:type="spellEnd"/>
      <w:r w:rsidRPr="00D844E2">
        <w:rPr>
          <w:rFonts w:ascii="Times New Roman" w:hAnsi="Times New Roman" w:cs="Times New Roman"/>
          <w:sz w:val="24"/>
          <w:szCs w:val="24"/>
          <w:lang w:val="en-US"/>
        </w:rPr>
        <w:t xml:space="preserve"> tissue inhibitor of matrix metalloproteinase-1 and connective tissue growth factor in pseudoexfoliation syndrome. </w:t>
      </w:r>
      <w:r w:rsidRPr="00D844E2">
        <w:rPr>
          <w:rFonts w:ascii="Times New Roman" w:hAnsi="Times New Roman" w:cs="Times New Roman"/>
          <w:iCs/>
          <w:sz w:val="24"/>
          <w:szCs w:val="24"/>
          <w:lang w:val="en-US"/>
        </w:rPr>
        <w:t xml:space="preserve">Br. J. </w:t>
      </w:r>
      <w:proofErr w:type="spellStart"/>
      <w:r w:rsidRPr="00D844E2">
        <w:rPr>
          <w:rFonts w:ascii="Times New Roman" w:hAnsi="Times New Roman" w:cs="Times New Roman"/>
          <w:iCs/>
          <w:sz w:val="24"/>
          <w:szCs w:val="24"/>
          <w:lang w:val="en-US"/>
        </w:rPr>
        <w:t>Ophthalmol</w:t>
      </w:r>
      <w:proofErr w:type="spellEnd"/>
      <w:r w:rsidRPr="00D844E2">
        <w:rPr>
          <w:rFonts w:ascii="Times New Roman" w:hAnsi="Times New Roman" w:cs="Times New Roman"/>
          <w:iCs/>
          <w:sz w:val="24"/>
          <w:szCs w:val="24"/>
          <w:lang w:val="en-US"/>
        </w:rPr>
        <w:t xml:space="preserve">. </w:t>
      </w:r>
      <w:proofErr w:type="gramStart"/>
      <w:r w:rsidRPr="00D844E2">
        <w:rPr>
          <w:rFonts w:ascii="Times New Roman" w:hAnsi="Times New Roman" w:cs="Times New Roman"/>
          <w:iCs/>
          <w:sz w:val="24"/>
          <w:szCs w:val="24"/>
          <w:lang w:val="en-US"/>
        </w:rPr>
        <w:t>89</w:t>
      </w:r>
      <w:proofErr w:type="gramEnd"/>
      <w:r w:rsidRPr="00D844E2">
        <w:rPr>
          <w:rFonts w:ascii="Times New Roman" w:hAnsi="Times New Roman" w:cs="Times New Roman"/>
          <w:iCs/>
          <w:sz w:val="24"/>
          <w:szCs w:val="24"/>
          <w:lang w:val="en-US"/>
        </w:rPr>
        <w:t xml:space="preserve">, </w:t>
      </w:r>
      <w:r w:rsidRPr="00D844E2">
        <w:rPr>
          <w:rFonts w:ascii="Times New Roman" w:hAnsi="Times New Roman" w:cs="Times New Roman"/>
          <w:sz w:val="24"/>
          <w:szCs w:val="24"/>
          <w:lang w:val="en-US"/>
        </w:rPr>
        <w:t>169-173. http://dx.doi.org/10.1136/bjo.2004.044685.</w:t>
      </w:r>
    </w:p>
    <w:p w14:paraId="6CD9DB45"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Jacobson, A., Cunningham, J.L., 2012. Connective tissue growth factor in tumor pathogenesis. </w:t>
      </w:r>
      <w:proofErr w:type="spellStart"/>
      <w:r w:rsidRPr="00D844E2">
        <w:rPr>
          <w:rFonts w:ascii="Times New Roman" w:hAnsi="Times New Roman" w:cs="Times New Roman"/>
          <w:sz w:val="24"/>
          <w:szCs w:val="24"/>
          <w:lang w:val="en-US"/>
        </w:rPr>
        <w:t>Fibrogenesis</w:t>
      </w:r>
      <w:proofErr w:type="spellEnd"/>
      <w:r w:rsidRPr="00D844E2">
        <w:rPr>
          <w:rFonts w:ascii="Times New Roman" w:hAnsi="Times New Roman" w:cs="Times New Roman"/>
          <w:sz w:val="24"/>
          <w:szCs w:val="24"/>
          <w:lang w:val="en-US"/>
        </w:rPr>
        <w:t xml:space="preserve"> Tissue Repair. </w:t>
      </w:r>
      <w:proofErr w:type="gramStart"/>
      <w:r w:rsidRPr="00D844E2">
        <w:rPr>
          <w:rFonts w:ascii="Times New Roman" w:hAnsi="Times New Roman" w:cs="Times New Roman"/>
          <w:sz w:val="24"/>
          <w:szCs w:val="24"/>
          <w:lang w:val="en-US"/>
        </w:rPr>
        <w:t>5</w:t>
      </w:r>
      <w:proofErr w:type="gramEnd"/>
      <w:r w:rsidRPr="00D844E2">
        <w:rPr>
          <w:rFonts w:ascii="Times New Roman" w:hAnsi="Times New Roman" w:cs="Times New Roman"/>
          <w:sz w:val="24"/>
          <w:szCs w:val="24"/>
          <w:lang w:val="en-US"/>
        </w:rPr>
        <w:t xml:space="preserve"> (</w:t>
      </w:r>
      <w:proofErr w:type="spellStart"/>
      <w:r w:rsidRPr="00D844E2">
        <w:rPr>
          <w:rFonts w:ascii="Times New Roman" w:hAnsi="Times New Roman" w:cs="Times New Roman"/>
          <w:sz w:val="24"/>
          <w:szCs w:val="24"/>
          <w:lang w:val="en-US"/>
        </w:rPr>
        <w:t>Suppl</w:t>
      </w:r>
      <w:proofErr w:type="spellEnd"/>
      <w:r w:rsidRPr="00D844E2">
        <w:rPr>
          <w:rFonts w:ascii="Times New Roman" w:hAnsi="Times New Roman" w:cs="Times New Roman"/>
          <w:sz w:val="24"/>
          <w:szCs w:val="24"/>
          <w:lang w:val="en-US"/>
        </w:rPr>
        <w:t xml:space="preserve"> 1), S8. https://doi.org/10.1186/1755-1536-5-S1-S8.</w:t>
      </w:r>
    </w:p>
    <w:p w14:paraId="7CBDCB97"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Kawaguchi, Y., Ota, Y., Kawamoto, M., Ito, I., Tsuchiya, N., </w:t>
      </w:r>
      <w:proofErr w:type="spellStart"/>
      <w:r w:rsidRPr="00D844E2">
        <w:rPr>
          <w:rFonts w:ascii="Times New Roman" w:hAnsi="Times New Roman" w:cs="Times New Roman"/>
          <w:sz w:val="24"/>
          <w:szCs w:val="24"/>
          <w:lang w:val="en-US"/>
        </w:rPr>
        <w:t>Sugiura</w:t>
      </w:r>
      <w:proofErr w:type="spellEnd"/>
      <w:r w:rsidRPr="00D844E2">
        <w:rPr>
          <w:rFonts w:ascii="Times New Roman" w:hAnsi="Times New Roman" w:cs="Times New Roman"/>
          <w:sz w:val="24"/>
          <w:szCs w:val="24"/>
          <w:lang w:val="en-US"/>
        </w:rPr>
        <w:t xml:space="preserve">, T., Katsumata, Y., </w:t>
      </w:r>
      <w:proofErr w:type="spellStart"/>
      <w:r w:rsidRPr="00D844E2">
        <w:rPr>
          <w:rFonts w:ascii="Times New Roman" w:hAnsi="Times New Roman" w:cs="Times New Roman"/>
          <w:sz w:val="24"/>
          <w:szCs w:val="24"/>
          <w:lang w:val="en-US"/>
        </w:rPr>
        <w:t>Soejima</w:t>
      </w:r>
      <w:proofErr w:type="spellEnd"/>
      <w:r w:rsidRPr="00D844E2">
        <w:rPr>
          <w:rFonts w:ascii="Times New Roman" w:hAnsi="Times New Roman" w:cs="Times New Roman"/>
          <w:sz w:val="24"/>
          <w:szCs w:val="24"/>
          <w:lang w:val="en-US"/>
        </w:rPr>
        <w:t xml:space="preserve">, M., Sato, S., Hasegawa, M., Fujimoto, M., </w:t>
      </w:r>
      <w:proofErr w:type="spellStart"/>
      <w:r w:rsidRPr="00D844E2">
        <w:rPr>
          <w:rFonts w:ascii="Times New Roman" w:hAnsi="Times New Roman" w:cs="Times New Roman"/>
          <w:sz w:val="24"/>
          <w:szCs w:val="24"/>
          <w:lang w:val="en-US"/>
        </w:rPr>
        <w:t>Takehara</w:t>
      </w:r>
      <w:proofErr w:type="spellEnd"/>
      <w:r w:rsidRPr="00D844E2">
        <w:rPr>
          <w:rFonts w:ascii="Times New Roman" w:hAnsi="Times New Roman" w:cs="Times New Roman"/>
          <w:sz w:val="24"/>
          <w:szCs w:val="24"/>
          <w:lang w:val="en-US"/>
        </w:rPr>
        <w:t xml:space="preserve">, K., </w:t>
      </w:r>
      <w:proofErr w:type="spellStart"/>
      <w:r w:rsidRPr="00D844E2">
        <w:rPr>
          <w:rFonts w:ascii="Times New Roman" w:hAnsi="Times New Roman" w:cs="Times New Roman"/>
          <w:sz w:val="24"/>
          <w:szCs w:val="24"/>
          <w:lang w:val="en-US"/>
        </w:rPr>
        <w:t>Kuwana</w:t>
      </w:r>
      <w:proofErr w:type="spellEnd"/>
      <w:r w:rsidRPr="00D844E2">
        <w:rPr>
          <w:rFonts w:ascii="Times New Roman" w:hAnsi="Times New Roman" w:cs="Times New Roman"/>
          <w:sz w:val="24"/>
          <w:szCs w:val="24"/>
          <w:lang w:val="en-US"/>
        </w:rPr>
        <w:t xml:space="preserve">, M., Yamanaka, H., Hara, M., 2008. Association study of a polymorphism of the CTGF gene and susceptibility to systemic sclerosis in the Japanese population. Annals of the Rheumatic </w:t>
      </w:r>
      <w:proofErr w:type="spellStart"/>
      <w:r w:rsidRPr="00D844E2">
        <w:rPr>
          <w:rFonts w:ascii="Times New Roman" w:hAnsi="Times New Roman" w:cs="Times New Roman"/>
          <w:sz w:val="24"/>
          <w:szCs w:val="24"/>
          <w:lang w:val="en-US"/>
        </w:rPr>
        <w:t>Disases</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68</w:t>
      </w:r>
      <w:proofErr w:type="gramEnd"/>
      <w:r w:rsidRPr="00D844E2">
        <w:rPr>
          <w:rFonts w:ascii="Times New Roman" w:hAnsi="Times New Roman" w:cs="Times New Roman"/>
          <w:sz w:val="24"/>
          <w:szCs w:val="24"/>
          <w:lang w:val="en-US"/>
        </w:rPr>
        <w:t>, 1921-24. http://dx.doi.org/10.1136/ard.2008.100586.</w:t>
      </w:r>
    </w:p>
    <w:p w14:paraId="183864DB"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Koliakos</w:t>
      </w:r>
      <w:proofErr w:type="spellEnd"/>
      <w:r w:rsidRPr="00D844E2">
        <w:rPr>
          <w:rFonts w:ascii="Times New Roman" w:hAnsi="Times New Roman" w:cs="Times New Roman"/>
          <w:sz w:val="24"/>
          <w:szCs w:val="24"/>
          <w:lang w:val="en-US"/>
        </w:rPr>
        <w:t xml:space="preserve">, G.G., </w:t>
      </w:r>
      <w:proofErr w:type="spellStart"/>
      <w:r w:rsidRPr="00D844E2">
        <w:rPr>
          <w:rFonts w:ascii="Times New Roman" w:hAnsi="Times New Roman" w:cs="Times New Roman"/>
          <w:sz w:val="24"/>
          <w:szCs w:val="24"/>
          <w:lang w:val="en-US"/>
        </w:rPr>
        <w:t>Schlotzer-Schrehardt</w:t>
      </w:r>
      <w:proofErr w:type="spellEnd"/>
      <w:r w:rsidRPr="00D844E2">
        <w:rPr>
          <w:rFonts w:ascii="Times New Roman" w:hAnsi="Times New Roman" w:cs="Times New Roman"/>
          <w:sz w:val="24"/>
          <w:szCs w:val="24"/>
          <w:lang w:val="en-US"/>
        </w:rPr>
        <w:t xml:space="preserve">, U., </w:t>
      </w:r>
      <w:proofErr w:type="spellStart"/>
      <w:r w:rsidRPr="00D844E2">
        <w:rPr>
          <w:rFonts w:ascii="Times New Roman" w:hAnsi="Times New Roman" w:cs="Times New Roman"/>
          <w:sz w:val="24"/>
          <w:szCs w:val="24"/>
          <w:lang w:val="en-US"/>
        </w:rPr>
        <w:t>Konsta</w:t>
      </w:r>
      <w:proofErr w:type="gramStart"/>
      <w:r w:rsidRPr="00D844E2">
        <w:rPr>
          <w:rFonts w:ascii="Times New Roman" w:hAnsi="Times New Roman" w:cs="Times New Roman"/>
          <w:sz w:val="24"/>
          <w:szCs w:val="24"/>
          <w:lang w:val="en-US"/>
        </w:rPr>
        <w:t>,s</w:t>
      </w:r>
      <w:proofErr w:type="spellEnd"/>
      <w:proofErr w:type="gramEnd"/>
      <w:r w:rsidRPr="00D844E2">
        <w:rPr>
          <w:rFonts w:ascii="Times New Roman" w:hAnsi="Times New Roman" w:cs="Times New Roman"/>
          <w:sz w:val="24"/>
          <w:szCs w:val="24"/>
          <w:lang w:val="en-US"/>
        </w:rPr>
        <w:t xml:space="preserve"> A.G., </w:t>
      </w:r>
      <w:proofErr w:type="spellStart"/>
      <w:r w:rsidRPr="00D844E2">
        <w:rPr>
          <w:rFonts w:ascii="Times New Roman" w:hAnsi="Times New Roman" w:cs="Times New Roman"/>
          <w:sz w:val="24"/>
          <w:szCs w:val="24"/>
          <w:lang w:val="en-US"/>
        </w:rPr>
        <w:t>Bufidis</w:t>
      </w:r>
      <w:proofErr w:type="spellEnd"/>
      <w:r w:rsidRPr="00D844E2">
        <w:rPr>
          <w:rFonts w:ascii="Times New Roman" w:hAnsi="Times New Roman" w:cs="Times New Roman"/>
          <w:sz w:val="24"/>
          <w:szCs w:val="24"/>
          <w:lang w:val="en-US"/>
        </w:rPr>
        <w:t xml:space="preserve">, T., </w:t>
      </w:r>
      <w:proofErr w:type="spellStart"/>
      <w:r w:rsidRPr="00D844E2">
        <w:rPr>
          <w:rFonts w:ascii="Times New Roman" w:hAnsi="Times New Roman" w:cs="Times New Roman"/>
          <w:sz w:val="24"/>
          <w:szCs w:val="24"/>
          <w:lang w:val="en-US"/>
        </w:rPr>
        <w:t>Georgiadis</w:t>
      </w:r>
      <w:proofErr w:type="spellEnd"/>
      <w:r w:rsidRPr="00D844E2">
        <w:rPr>
          <w:rFonts w:ascii="Times New Roman" w:hAnsi="Times New Roman" w:cs="Times New Roman"/>
          <w:sz w:val="24"/>
          <w:szCs w:val="24"/>
          <w:lang w:val="en-US"/>
        </w:rPr>
        <w:t xml:space="preserve">, N., </w:t>
      </w:r>
      <w:proofErr w:type="spellStart"/>
      <w:r w:rsidRPr="00D844E2">
        <w:rPr>
          <w:rFonts w:ascii="Times New Roman" w:hAnsi="Times New Roman" w:cs="Times New Roman"/>
          <w:sz w:val="24"/>
          <w:szCs w:val="24"/>
          <w:lang w:val="en-US"/>
        </w:rPr>
        <w:t>Dimitriadou</w:t>
      </w:r>
      <w:proofErr w:type="spellEnd"/>
      <w:r w:rsidRPr="00D844E2">
        <w:rPr>
          <w:rFonts w:ascii="Times New Roman" w:hAnsi="Times New Roman" w:cs="Times New Roman"/>
          <w:sz w:val="24"/>
          <w:szCs w:val="24"/>
          <w:lang w:val="en-US"/>
        </w:rPr>
        <w:t xml:space="preserve">, A., 2001. Transforming and insulin like growth factor in the aqueous humor of patients with exfoliation syndrome. </w:t>
      </w:r>
      <w:proofErr w:type="spellStart"/>
      <w:r w:rsidRPr="00D844E2">
        <w:rPr>
          <w:rFonts w:ascii="Times New Roman" w:hAnsi="Times New Roman" w:cs="Times New Roman"/>
          <w:sz w:val="24"/>
          <w:szCs w:val="24"/>
          <w:lang w:val="en-US"/>
        </w:rPr>
        <w:t>Graefes</w:t>
      </w:r>
      <w:proofErr w:type="spellEnd"/>
      <w:r w:rsidRPr="00D844E2">
        <w:rPr>
          <w:rFonts w:ascii="Times New Roman" w:hAnsi="Times New Roman" w:cs="Times New Roman"/>
          <w:sz w:val="24"/>
          <w:szCs w:val="24"/>
          <w:lang w:val="en-US"/>
        </w:rPr>
        <w:t xml:space="preserve"> Arch. </w:t>
      </w:r>
      <w:proofErr w:type="spellStart"/>
      <w:r w:rsidRPr="00D844E2">
        <w:rPr>
          <w:rFonts w:ascii="Times New Roman" w:hAnsi="Times New Roman" w:cs="Times New Roman"/>
          <w:sz w:val="24"/>
          <w:szCs w:val="24"/>
          <w:lang w:val="en-US"/>
        </w:rPr>
        <w:t>Clin</w:t>
      </w:r>
      <w:proofErr w:type="spellEnd"/>
      <w:r w:rsidRPr="00D844E2">
        <w:rPr>
          <w:rFonts w:ascii="Times New Roman" w:hAnsi="Times New Roman" w:cs="Times New Roman"/>
          <w:sz w:val="24"/>
          <w:szCs w:val="24"/>
          <w:lang w:val="en-US"/>
        </w:rPr>
        <w:t xml:space="preserve">. Exp.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239</w:t>
      </w:r>
      <w:proofErr w:type="gramEnd"/>
      <w:r w:rsidRPr="00D844E2">
        <w:rPr>
          <w:rFonts w:ascii="Times New Roman" w:hAnsi="Times New Roman" w:cs="Times New Roman"/>
          <w:sz w:val="24"/>
          <w:szCs w:val="24"/>
          <w:lang w:val="en-US"/>
        </w:rPr>
        <w:t>, 482–487.</w:t>
      </w:r>
    </w:p>
    <w:p w14:paraId="4681E8EB"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Kothapalli</w:t>
      </w:r>
      <w:proofErr w:type="spellEnd"/>
      <w:r w:rsidRPr="00D844E2">
        <w:rPr>
          <w:rFonts w:ascii="Times New Roman" w:hAnsi="Times New Roman" w:cs="Times New Roman"/>
          <w:sz w:val="24"/>
          <w:szCs w:val="24"/>
          <w:lang w:val="en-US"/>
        </w:rPr>
        <w:t xml:space="preserve">, D., </w:t>
      </w:r>
      <w:proofErr w:type="spellStart"/>
      <w:r w:rsidRPr="00D844E2">
        <w:rPr>
          <w:rFonts w:ascii="Times New Roman" w:hAnsi="Times New Roman" w:cs="Times New Roman"/>
          <w:sz w:val="24"/>
          <w:szCs w:val="24"/>
          <w:lang w:val="en-US"/>
        </w:rPr>
        <w:t>Grotendorst</w:t>
      </w:r>
      <w:proofErr w:type="spellEnd"/>
      <w:r w:rsidRPr="00D844E2">
        <w:rPr>
          <w:rFonts w:ascii="Times New Roman" w:hAnsi="Times New Roman" w:cs="Times New Roman"/>
          <w:sz w:val="24"/>
          <w:szCs w:val="24"/>
          <w:lang w:val="en-US"/>
        </w:rPr>
        <w:t xml:space="preserve">, G.R., 2000. CTGF modulates cell cycle progression in </w:t>
      </w:r>
      <w:proofErr w:type="spellStart"/>
      <w:r w:rsidRPr="00D844E2">
        <w:rPr>
          <w:rFonts w:ascii="Times New Roman" w:hAnsi="Times New Roman" w:cs="Times New Roman"/>
          <w:sz w:val="24"/>
          <w:szCs w:val="24"/>
          <w:lang w:val="en-US"/>
        </w:rPr>
        <w:t>cAMP</w:t>
      </w:r>
      <w:proofErr w:type="spellEnd"/>
      <w:r w:rsidRPr="00D844E2">
        <w:rPr>
          <w:rFonts w:ascii="Times New Roman" w:hAnsi="Times New Roman" w:cs="Times New Roman"/>
          <w:sz w:val="24"/>
          <w:szCs w:val="24"/>
          <w:lang w:val="en-US"/>
        </w:rPr>
        <w:t>-arrested NRK fibroblasts. J. Cell Physiol. 182 (1), 119-26. https://doi.org/10.1002</w:t>
      </w:r>
      <w:proofErr w:type="gramStart"/>
      <w:r w:rsidRPr="00D844E2">
        <w:rPr>
          <w:rFonts w:ascii="Times New Roman" w:hAnsi="Times New Roman" w:cs="Times New Roman"/>
          <w:sz w:val="24"/>
          <w:szCs w:val="24"/>
          <w:lang w:val="en-US"/>
        </w:rPr>
        <w:t>/(</w:t>
      </w:r>
      <w:proofErr w:type="gramEnd"/>
      <w:r w:rsidRPr="00D844E2">
        <w:rPr>
          <w:rFonts w:ascii="Times New Roman" w:hAnsi="Times New Roman" w:cs="Times New Roman"/>
          <w:sz w:val="24"/>
          <w:szCs w:val="24"/>
          <w:lang w:val="en-US"/>
        </w:rPr>
        <w:t>SICI)1097-4652(200001)182:1&lt;119::AID-JCP13&gt;3.0.CO;2-4.</w:t>
      </w:r>
    </w:p>
    <w:p w14:paraId="00D16487"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lastRenderedPageBreak/>
        <w:t>Kozart</w:t>
      </w:r>
      <w:proofErr w:type="spellEnd"/>
      <w:r w:rsidRPr="00D844E2">
        <w:rPr>
          <w:rFonts w:ascii="Times New Roman" w:hAnsi="Times New Roman" w:cs="Times New Roman"/>
          <w:sz w:val="24"/>
          <w:szCs w:val="24"/>
          <w:lang w:val="en-US"/>
        </w:rPr>
        <w:t xml:space="preserve">, D.M., </w:t>
      </w:r>
      <w:proofErr w:type="spellStart"/>
      <w:r w:rsidRPr="00D844E2">
        <w:rPr>
          <w:rFonts w:ascii="Times New Roman" w:hAnsi="Times New Roman" w:cs="Times New Roman"/>
          <w:sz w:val="24"/>
          <w:szCs w:val="24"/>
          <w:lang w:val="en-US"/>
        </w:rPr>
        <w:t>Yanoff</w:t>
      </w:r>
      <w:proofErr w:type="spellEnd"/>
      <w:r w:rsidRPr="00D844E2">
        <w:rPr>
          <w:rFonts w:ascii="Times New Roman" w:hAnsi="Times New Roman" w:cs="Times New Roman"/>
          <w:sz w:val="24"/>
          <w:szCs w:val="24"/>
          <w:lang w:val="en-US"/>
        </w:rPr>
        <w:t xml:space="preserve">, M., 1982. Intraocular pressure status in 100 consecutive patients with exfoliation syndrome. Ophthalmology. </w:t>
      </w:r>
      <w:proofErr w:type="gramStart"/>
      <w:r w:rsidRPr="00D844E2">
        <w:rPr>
          <w:rFonts w:ascii="Times New Roman" w:hAnsi="Times New Roman" w:cs="Times New Roman"/>
          <w:sz w:val="24"/>
          <w:szCs w:val="24"/>
          <w:lang w:val="en-US"/>
        </w:rPr>
        <w:t>89</w:t>
      </w:r>
      <w:proofErr w:type="gramEnd"/>
      <w:r w:rsidRPr="00D844E2">
        <w:rPr>
          <w:rFonts w:ascii="Times New Roman" w:hAnsi="Times New Roman" w:cs="Times New Roman"/>
          <w:sz w:val="24"/>
          <w:szCs w:val="24"/>
          <w:lang w:val="en-US"/>
        </w:rPr>
        <w:t>, 214-218. https://doi.org/10.1016/S0161-</w:t>
      </w:r>
      <w:proofErr w:type="gramStart"/>
      <w:r w:rsidRPr="00D844E2">
        <w:rPr>
          <w:rFonts w:ascii="Times New Roman" w:hAnsi="Times New Roman" w:cs="Times New Roman"/>
          <w:sz w:val="24"/>
          <w:szCs w:val="24"/>
          <w:lang w:val="en-US"/>
        </w:rPr>
        <w:t>6420(</w:t>
      </w:r>
      <w:proofErr w:type="gramEnd"/>
      <w:r w:rsidRPr="00D844E2">
        <w:rPr>
          <w:rFonts w:ascii="Times New Roman" w:hAnsi="Times New Roman" w:cs="Times New Roman"/>
          <w:sz w:val="24"/>
          <w:szCs w:val="24"/>
          <w:lang w:val="en-US"/>
        </w:rPr>
        <w:t>82)34804-6.</w:t>
      </w:r>
    </w:p>
    <w:p w14:paraId="7C0A4AC2"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Lahiri</w:t>
      </w:r>
      <w:proofErr w:type="spellEnd"/>
      <w:r w:rsidRPr="00D844E2">
        <w:rPr>
          <w:rFonts w:ascii="Times New Roman" w:hAnsi="Times New Roman" w:cs="Times New Roman"/>
          <w:sz w:val="24"/>
          <w:szCs w:val="24"/>
          <w:lang w:val="en-US"/>
        </w:rPr>
        <w:t>, D.K., Schnabel, B., 1993. DNA isolation by a rapid method from human blood samples: effects of MgCl</w:t>
      </w:r>
      <w:r w:rsidRPr="00D844E2">
        <w:rPr>
          <w:rFonts w:ascii="Times New Roman" w:hAnsi="Times New Roman" w:cs="Times New Roman"/>
          <w:sz w:val="24"/>
          <w:szCs w:val="24"/>
          <w:vertAlign w:val="subscript"/>
          <w:lang w:val="en-US"/>
        </w:rPr>
        <w:t>2</w:t>
      </w:r>
      <w:r w:rsidRPr="00D844E2">
        <w:rPr>
          <w:rFonts w:ascii="Times New Roman" w:hAnsi="Times New Roman" w:cs="Times New Roman"/>
          <w:sz w:val="24"/>
          <w:szCs w:val="24"/>
          <w:lang w:val="en-US"/>
        </w:rPr>
        <w:t xml:space="preserve">, EDTA, storage time, and temperature on DNA yield and quality. </w:t>
      </w:r>
      <w:proofErr w:type="spellStart"/>
      <w:r w:rsidRPr="00D844E2">
        <w:rPr>
          <w:rFonts w:ascii="Times New Roman" w:hAnsi="Times New Roman" w:cs="Times New Roman"/>
          <w:sz w:val="24"/>
          <w:szCs w:val="24"/>
          <w:lang w:val="en-US"/>
        </w:rPr>
        <w:t>Biochem</w:t>
      </w:r>
      <w:proofErr w:type="spellEnd"/>
      <w:r w:rsidRPr="00D844E2">
        <w:rPr>
          <w:rFonts w:ascii="Times New Roman" w:hAnsi="Times New Roman" w:cs="Times New Roman"/>
          <w:sz w:val="24"/>
          <w:szCs w:val="24"/>
          <w:lang w:val="en-US"/>
        </w:rPr>
        <w:t xml:space="preserve">. Genet. </w:t>
      </w:r>
      <w:proofErr w:type="gramStart"/>
      <w:r w:rsidRPr="00D844E2">
        <w:rPr>
          <w:rFonts w:ascii="Times New Roman" w:hAnsi="Times New Roman" w:cs="Times New Roman"/>
          <w:sz w:val="24"/>
          <w:szCs w:val="24"/>
          <w:lang w:val="en-US"/>
        </w:rPr>
        <w:t>31</w:t>
      </w:r>
      <w:proofErr w:type="gramEnd"/>
      <w:r w:rsidRPr="00D844E2">
        <w:rPr>
          <w:rFonts w:ascii="Times New Roman" w:hAnsi="Times New Roman" w:cs="Times New Roman"/>
          <w:sz w:val="24"/>
          <w:szCs w:val="24"/>
          <w:lang w:val="en-US"/>
        </w:rPr>
        <w:t xml:space="preserve"> (7-8), 321-8. </w:t>
      </w:r>
    </w:p>
    <w:p w14:paraId="31E2EBC4"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Leask</w:t>
      </w:r>
      <w:proofErr w:type="spellEnd"/>
      <w:r w:rsidRPr="00D844E2">
        <w:rPr>
          <w:rFonts w:ascii="Times New Roman" w:hAnsi="Times New Roman" w:cs="Times New Roman"/>
          <w:sz w:val="24"/>
          <w:szCs w:val="24"/>
          <w:lang w:val="en-US"/>
        </w:rPr>
        <w:t xml:space="preserve">, A., Abraham, D.J., 2006. All in the CCN family: essential </w:t>
      </w:r>
      <w:proofErr w:type="spellStart"/>
      <w:r w:rsidRPr="00D844E2">
        <w:rPr>
          <w:rFonts w:ascii="Times New Roman" w:hAnsi="Times New Roman" w:cs="Times New Roman"/>
          <w:sz w:val="24"/>
          <w:szCs w:val="24"/>
          <w:lang w:val="en-US"/>
        </w:rPr>
        <w:t>matricellular</w:t>
      </w:r>
      <w:proofErr w:type="spellEnd"/>
      <w:r w:rsidRPr="00D844E2">
        <w:rPr>
          <w:rFonts w:ascii="Times New Roman" w:hAnsi="Times New Roman" w:cs="Times New Roman"/>
          <w:sz w:val="24"/>
          <w:szCs w:val="24"/>
          <w:lang w:val="en-US"/>
        </w:rPr>
        <w:t xml:space="preserve"> signaling modulators emerge from the bunker. J. Cell Sci. 119 (23), 4803-10. https://doi.org/</w:t>
      </w:r>
      <w:r w:rsidRPr="00D844E2">
        <w:rPr>
          <w:rFonts w:ascii="Times New Roman" w:hAnsi="Times New Roman" w:cs="Times New Roman"/>
          <w:sz w:val="24"/>
          <w:szCs w:val="24"/>
        </w:rPr>
        <w:t xml:space="preserve"> </w:t>
      </w:r>
      <w:r w:rsidRPr="00D844E2">
        <w:rPr>
          <w:rFonts w:ascii="Times New Roman" w:hAnsi="Times New Roman" w:cs="Times New Roman"/>
          <w:sz w:val="24"/>
          <w:szCs w:val="24"/>
          <w:lang w:val="en-US"/>
        </w:rPr>
        <w:t>10.1242/jcs.03270.</w:t>
      </w:r>
    </w:p>
    <w:p w14:paraId="697B83CF" w14:textId="77777777" w:rsidR="00E47738" w:rsidRPr="00D844E2" w:rsidRDefault="00E47738" w:rsidP="00E47738">
      <w:pPr>
        <w:rPr>
          <w:rFonts w:ascii="Times New Roman" w:hAnsi="Times New Roman" w:cs="Times New Roman"/>
          <w:sz w:val="24"/>
          <w:szCs w:val="24"/>
        </w:rPr>
      </w:pPr>
      <w:proofErr w:type="spellStart"/>
      <w:r w:rsidRPr="00D844E2">
        <w:rPr>
          <w:rFonts w:ascii="Times New Roman" w:hAnsi="Times New Roman" w:cs="Times New Roman"/>
          <w:sz w:val="24"/>
          <w:szCs w:val="24"/>
          <w:lang w:val="en-US"/>
        </w:rPr>
        <w:t>Lebrecht</w:t>
      </w:r>
      <w:proofErr w:type="spellEnd"/>
      <w:r w:rsidRPr="00D844E2">
        <w:rPr>
          <w:rFonts w:ascii="Times New Roman" w:hAnsi="Times New Roman" w:cs="Times New Roman"/>
          <w:sz w:val="24"/>
          <w:szCs w:val="24"/>
          <w:lang w:val="en-US"/>
        </w:rPr>
        <w:t xml:space="preserve">, A., Boehm, D., Schmidt, M., </w:t>
      </w:r>
      <w:proofErr w:type="spellStart"/>
      <w:r w:rsidRPr="00D844E2">
        <w:rPr>
          <w:rFonts w:ascii="Times New Roman" w:hAnsi="Times New Roman" w:cs="Times New Roman"/>
          <w:sz w:val="24"/>
          <w:szCs w:val="24"/>
          <w:lang w:val="en-US"/>
        </w:rPr>
        <w:t>Koelbl</w:t>
      </w:r>
      <w:proofErr w:type="spellEnd"/>
      <w:r w:rsidRPr="00D844E2">
        <w:rPr>
          <w:rFonts w:ascii="Times New Roman" w:hAnsi="Times New Roman" w:cs="Times New Roman"/>
          <w:sz w:val="24"/>
          <w:szCs w:val="24"/>
          <w:lang w:val="en-US"/>
        </w:rPr>
        <w:t xml:space="preserve">, H., </w:t>
      </w:r>
      <w:proofErr w:type="spellStart"/>
      <w:r w:rsidRPr="00D844E2">
        <w:rPr>
          <w:rFonts w:ascii="Times New Roman" w:hAnsi="Times New Roman" w:cs="Times New Roman"/>
          <w:sz w:val="24"/>
          <w:szCs w:val="24"/>
          <w:lang w:val="en-US"/>
        </w:rPr>
        <w:t>Schwirz</w:t>
      </w:r>
      <w:proofErr w:type="spellEnd"/>
      <w:r w:rsidRPr="00D844E2">
        <w:rPr>
          <w:rFonts w:ascii="Times New Roman" w:hAnsi="Times New Roman" w:cs="Times New Roman"/>
          <w:sz w:val="24"/>
          <w:szCs w:val="24"/>
          <w:lang w:val="en-US"/>
        </w:rPr>
        <w:t xml:space="preserve">, R.L., </w:t>
      </w:r>
      <w:proofErr w:type="spellStart"/>
      <w:r w:rsidRPr="00D844E2">
        <w:rPr>
          <w:rFonts w:ascii="Times New Roman" w:hAnsi="Times New Roman" w:cs="Times New Roman"/>
          <w:sz w:val="24"/>
          <w:szCs w:val="24"/>
          <w:lang w:val="en-US"/>
        </w:rPr>
        <w:t>Grus</w:t>
      </w:r>
      <w:proofErr w:type="spellEnd"/>
      <w:r w:rsidRPr="00D844E2">
        <w:rPr>
          <w:rFonts w:ascii="Times New Roman" w:hAnsi="Times New Roman" w:cs="Times New Roman"/>
          <w:sz w:val="24"/>
          <w:szCs w:val="24"/>
          <w:lang w:val="en-US"/>
        </w:rPr>
        <w:t>, F.H., 2009. Diagnosis of breast cancer by tear proteomic pattern. Cancer Genomics Proteomics. 6, 177-82.</w:t>
      </w:r>
    </w:p>
    <w:p w14:paraId="427C9296"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Louthrenoo</w:t>
      </w:r>
      <w:proofErr w:type="spellEnd"/>
      <w:r w:rsidRPr="00D844E2">
        <w:rPr>
          <w:rFonts w:ascii="Times New Roman" w:hAnsi="Times New Roman" w:cs="Times New Roman"/>
          <w:sz w:val="24"/>
          <w:szCs w:val="24"/>
          <w:lang w:val="en-US"/>
        </w:rPr>
        <w:t xml:space="preserve">, W., </w:t>
      </w:r>
      <w:proofErr w:type="spellStart"/>
      <w:r w:rsidRPr="00D844E2">
        <w:rPr>
          <w:rFonts w:ascii="Times New Roman" w:hAnsi="Times New Roman" w:cs="Times New Roman"/>
          <w:sz w:val="24"/>
          <w:szCs w:val="24"/>
          <w:lang w:val="en-US"/>
        </w:rPr>
        <w:t>Kasitanon</w:t>
      </w:r>
      <w:proofErr w:type="spellEnd"/>
      <w:r w:rsidRPr="00D844E2">
        <w:rPr>
          <w:rFonts w:ascii="Times New Roman" w:hAnsi="Times New Roman" w:cs="Times New Roman"/>
          <w:sz w:val="24"/>
          <w:szCs w:val="24"/>
          <w:lang w:val="en-US"/>
        </w:rPr>
        <w:t xml:space="preserve">, N., </w:t>
      </w:r>
      <w:proofErr w:type="spellStart"/>
      <w:r w:rsidRPr="00D844E2">
        <w:rPr>
          <w:rFonts w:ascii="Times New Roman" w:hAnsi="Times New Roman" w:cs="Times New Roman"/>
          <w:sz w:val="24"/>
          <w:szCs w:val="24"/>
          <w:lang w:val="en-US"/>
        </w:rPr>
        <w:t>Wichainun</w:t>
      </w:r>
      <w:proofErr w:type="spellEnd"/>
      <w:r w:rsidRPr="00D844E2">
        <w:rPr>
          <w:rFonts w:ascii="Times New Roman" w:hAnsi="Times New Roman" w:cs="Times New Roman"/>
          <w:sz w:val="24"/>
          <w:szCs w:val="24"/>
          <w:lang w:val="en-US"/>
        </w:rPr>
        <w:t xml:space="preserve">, R., </w:t>
      </w:r>
      <w:proofErr w:type="spellStart"/>
      <w:r w:rsidRPr="00D844E2">
        <w:rPr>
          <w:rFonts w:ascii="Times New Roman" w:hAnsi="Times New Roman" w:cs="Times New Roman"/>
          <w:sz w:val="24"/>
          <w:szCs w:val="24"/>
          <w:lang w:val="en-US"/>
        </w:rPr>
        <w:t>Wangkaew</w:t>
      </w:r>
      <w:proofErr w:type="spellEnd"/>
      <w:r w:rsidRPr="00D844E2">
        <w:rPr>
          <w:rFonts w:ascii="Times New Roman" w:hAnsi="Times New Roman" w:cs="Times New Roman"/>
          <w:sz w:val="24"/>
          <w:szCs w:val="24"/>
          <w:lang w:val="en-US"/>
        </w:rPr>
        <w:t xml:space="preserve">, S., </w:t>
      </w:r>
      <w:proofErr w:type="spellStart"/>
      <w:r w:rsidRPr="00D844E2">
        <w:rPr>
          <w:rFonts w:ascii="Times New Roman" w:hAnsi="Times New Roman" w:cs="Times New Roman"/>
          <w:sz w:val="24"/>
          <w:szCs w:val="24"/>
          <w:lang w:val="en-US"/>
        </w:rPr>
        <w:t>Sukitawut</w:t>
      </w:r>
      <w:proofErr w:type="spellEnd"/>
      <w:r w:rsidRPr="00D844E2">
        <w:rPr>
          <w:rFonts w:ascii="Times New Roman" w:hAnsi="Times New Roman" w:cs="Times New Roman"/>
          <w:sz w:val="24"/>
          <w:szCs w:val="24"/>
          <w:lang w:val="en-US"/>
        </w:rPr>
        <w:t xml:space="preserve">, W., </w:t>
      </w:r>
      <w:proofErr w:type="spellStart"/>
      <w:r w:rsidRPr="00D844E2">
        <w:rPr>
          <w:rFonts w:ascii="Times New Roman" w:hAnsi="Times New Roman" w:cs="Times New Roman"/>
          <w:sz w:val="24"/>
          <w:szCs w:val="24"/>
          <w:lang w:val="en-US"/>
        </w:rPr>
        <w:t>Ohnogi</w:t>
      </w:r>
      <w:proofErr w:type="spellEnd"/>
      <w:r w:rsidRPr="00D844E2">
        <w:rPr>
          <w:rFonts w:ascii="Times New Roman" w:hAnsi="Times New Roman" w:cs="Times New Roman"/>
          <w:sz w:val="24"/>
          <w:szCs w:val="24"/>
          <w:lang w:val="en-US"/>
        </w:rPr>
        <w:t xml:space="preserve">, Y., </w:t>
      </w:r>
      <w:proofErr w:type="spellStart"/>
      <w:r w:rsidRPr="00D844E2">
        <w:rPr>
          <w:rFonts w:ascii="Times New Roman" w:hAnsi="Times New Roman" w:cs="Times New Roman"/>
          <w:sz w:val="24"/>
          <w:szCs w:val="24"/>
          <w:lang w:val="en-US"/>
        </w:rPr>
        <w:t>Kuwata</w:t>
      </w:r>
      <w:proofErr w:type="spellEnd"/>
      <w:r w:rsidRPr="00D844E2">
        <w:rPr>
          <w:rFonts w:ascii="Times New Roman" w:hAnsi="Times New Roman" w:cs="Times New Roman"/>
          <w:sz w:val="24"/>
          <w:szCs w:val="24"/>
          <w:lang w:val="en-US"/>
        </w:rPr>
        <w:t xml:space="preserve">, S., Takeuchi, F., 2011. Lack of CTGF -945 C/G dimorphism in Thai patients with systemic sclerosis. The Open Rheumatology. </w:t>
      </w:r>
      <w:proofErr w:type="gramStart"/>
      <w:r w:rsidRPr="00D844E2">
        <w:rPr>
          <w:rFonts w:ascii="Times New Roman" w:hAnsi="Times New Roman" w:cs="Times New Roman"/>
          <w:sz w:val="24"/>
          <w:szCs w:val="24"/>
          <w:lang w:val="en-US"/>
        </w:rPr>
        <w:t>5</w:t>
      </w:r>
      <w:proofErr w:type="gramEnd"/>
      <w:r w:rsidRPr="00D844E2">
        <w:rPr>
          <w:rFonts w:ascii="Times New Roman" w:hAnsi="Times New Roman" w:cs="Times New Roman"/>
          <w:sz w:val="24"/>
          <w:szCs w:val="24"/>
          <w:lang w:val="en-US"/>
        </w:rPr>
        <w:t>, 59-63.</w:t>
      </w:r>
    </w:p>
    <w:p w14:paraId="40105E08" w14:textId="77777777" w:rsidR="00E47738" w:rsidRPr="00D844E2" w:rsidRDefault="00E47738" w:rsidP="00E47738">
      <w:pPr>
        <w:rPr>
          <w:rFonts w:ascii="Times New Roman" w:hAnsi="Times New Roman" w:cs="Times New Roman"/>
          <w:sz w:val="24"/>
          <w:szCs w:val="24"/>
          <w:lang w:val="en-US"/>
        </w:rPr>
      </w:pPr>
      <w:proofErr w:type="gramStart"/>
      <w:r w:rsidRPr="00D844E2">
        <w:rPr>
          <w:rFonts w:ascii="Times New Roman" w:hAnsi="Times New Roman" w:cs="Times New Roman"/>
          <w:sz w:val="24"/>
          <w:szCs w:val="24"/>
          <w:lang w:val="en-US"/>
        </w:rPr>
        <w:t>Madden,</w:t>
      </w:r>
      <w:proofErr w:type="gramEnd"/>
      <w:r w:rsidRPr="00D844E2">
        <w:rPr>
          <w:rFonts w:ascii="Times New Roman" w:hAnsi="Times New Roman" w:cs="Times New Roman"/>
          <w:sz w:val="24"/>
          <w:szCs w:val="24"/>
          <w:lang w:val="en-US"/>
        </w:rPr>
        <w:t xml:space="preserve"> J.G., Crowley, M.J., 1982. Factors in the exfoliation syndrome. Br. J.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66</w:t>
      </w:r>
      <w:proofErr w:type="gramEnd"/>
      <w:r w:rsidRPr="00D844E2">
        <w:rPr>
          <w:rFonts w:ascii="Times New Roman" w:hAnsi="Times New Roman" w:cs="Times New Roman"/>
          <w:sz w:val="24"/>
          <w:szCs w:val="24"/>
          <w:lang w:val="en-US"/>
        </w:rPr>
        <w:t>, 432-437.</w:t>
      </w:r>
    </w:p>
    <w:p w14:paraId="4EF43511"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Mitchell, P., Wang, J.J., </w:t>
      </w:r>
      <w:proofErr w:type="spellStart"/>
      <w:r w:rsidRPr="00D844E2">
        <w:rPr>
          <w:rFonts w:ascii="Times New Roman" w:hAnsi="Times New Roman" w:cs="Times New Roman"/>
          <w:sz w:val="24"/>
          <w:szCs w:val="24"/>
          <w:lang w:val="en-US"/>
        </w:rPr>
        <w:t>Hourihan</w:t>
      </w:r>
      <w:proofErr w:type="spellEnd"/>
      <w:r w:rsidRPr="00D844E2">
        <w:rPr>
          <w:rFonts w:ascii="Times New Roman" w:hAnsi="Times New Roman" w:cs="Times New Roman"/>
          <w:sz w:val="24"/>
          <w:szCs w:val="24"/>
          <w:lang w:val="en-US"/>
        </w:rPr>
        <w:t xml:space="preserve">, F., 1999. The relationship between glaucoma and pseudoexfoliation: the Blue Mountains Eye Study. Arch.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117</w:t>
      </w:r>
      <w:proofErr w:type="gramEnd"/>
      <w:r w:rsidRPr="00D844E2">
        <w:rPr>
          <w:rFonts w:ascii="Times New Roman" w:hAnsi="Times New Roman" w:cs="Times New Roman"/>
          <w:sz w:val="24"/>
          <w:szCs w:val="24"/>
          <w:lang w:val="en-US"/>
        </w:rPr>
        <w:t>, 1319-24.</w:t>
      </w:r>
      <w:r w:rsidRPr="00D844E2">
        <w:rPr>
          <w:rFonts w:ascii="Times New Roman" w:hAnsi="Times New Roman" w:cs="Times New Roman"/>
          <w:sz w:val="24"/>
          <w:szCs w:val="24"/>
          <w:shd w:val="clear" w:color="auto" w:fill="FFFFFF"/>
        </w:rPr>
        <w:t xml:space="preserve"> </w:t>
      </w:r>
      <w:r w:rsidRPr="00D844E2">
        <w:rPr>
          <w:rFonts w:ascii="Times New Roman" w:hAnsi="Times New Roman" w:cs="Times New Roman"/>
          <w:sz w:val="24"/>
          <w:szCs w:val="24"/>
          <w:lang w:val="en-US"/>
        </w:rPr>
        <w:t>https://doi.org/</w:t>
      </w:r>
      <w:r w:rsidRPr="00D844E2">
        <w:rPr>
          <w:rFonts w:ascii="Times New Roman" w:hAnsi="Times New Roman" w:cs="Times New Roman"/>
          <w:sz w:val="24"/>
          <w:szCs w:val="24"/>
          <w:shd w:val="clear" w:color="auto" w:fill="FFFFFF"/>
        </w:rPr>
        <w:t>10.1001/archopht.117.10.1319.</w:t>
      </w:r>
    </w:p>
    <w:p w14:paraId="09A4B70E"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Miyoshi, K., </w:t>
      </w:r>
      <w:proofErr w:type="spellStart"/>
      <w:r w:rsidRPr="00D844E2">
        <w:rPr>
          <w:rFonts w:ascii="Times New Roman" w:hAnsi="Times New Roman" w:cs="Times New Roman"/>
          <w:sz w:val="24"/>
          <w:szCs w:val="24"/>
          <w:lang w:val="en-US"/>
        </w:rPr>
        <w:t>Ikebuchi</w:t>
      </w:r>
      <w:proofErr w:type="spellEnd"/>
      <w:r w:rsidRPr="00D844E2">
        <w:rPr>
          <w:rFonts w:ascii="Times New Roman" w:hAnsi="Times New Roman" w:cs="Times New Roman"/>
          <w:sz w:val="24"/>
          <w:szCs w:val="24"/>
          <w:lang w:val="en-US"/>
        </w:rPr>
        <w:t xml:space="preserve">, Y., Ishida, C., Okamoto, K., </w:t>
      </w:r>
      <w:proofErr w:type="spellStart"/>
      <w:r w:rsidRPr="00D844E2">
        <w:rPr>
          <w:rFonts w:ascii="Times New Roman" w:hAnsi="Times New Roman" w:cs="Times New Roman"/>
          <w:sz w:val="24"/>
          <w:szCs w:val="24"/>
          <w:lang w:val="en-US"/>
        </w:rPr>
        <w:t>Murawaki</w:t>
      </w:r>
      <w:proofErr w:type="spellEnd"/>
      <w:r w:rsidRPr="00D844E2">
        <w:rPr>
          <w:rFonts w:ascii="Times New Roman" w:hAnsi="Times New Roman" w:cs="Times New Roman"/>
          <w:sz w:val="24"/>
          <w:szCs w:val="24"/>
          <w:lang w:val="en-US"/>
        </w:rPr>
        <w:t>, Y., 2014. Association between gene polymorphisms of connective tissue growth factor and the progression of chronic liver disease associated with hepatitis C. Intern. Med. 53, 1461–1468. https://doi.org/10.2169/internalmedicine.53.1864.</w:t>
      </w:r>
    </w:p>
    <w:p w14:paraId="0F0F3A74"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Moreno-</w:t>
      </w:r>
      <w:proofErr w:type="spellStart"/>
      <w:r w:rsidRPr="00D844E2">
        <w:rPr>
          <w:rFonts w:ascii="Times New Roman" w:hAnsi="Times New Roman" w:cs="Times New Roman"/>
          <w:sz w:val="24"/>
          <w:szCs w:val="24"/>
          <w:lang w:val="en-US"/>
        </w:rPr>
        <w:t>Montanis</w:t>
      </w:r>
      <w:proofErr w:type="spellEnd"/>
      <w:r w:rsidRPr="00D844E2">
        <w:rPr>
          <w:rFonts w:ascii="Times New Roman" w:hAnsi="Times New Roman" w:cs="Times New Roman"/>
          <w:sz w:val="24"/>
          <w:szCs w:val="24"/>
          <w:lang w:val="en-US"/>
        </w:rPr>
        <w:t xml:space="preserve">, J., </w:t>
      </w:r>
      <w:proofErr w:type="spellStart"/>
      <w:r w:rsidRPr="00D844E2">
        <w:rPr>
          <w:rFonts w:ascii="Times New Roman" w:hAnsi="Times New Roman" w:cs="Times New Roman"/>
          <w:sz w:val="24"/>
          <w:szCs w:val="24"/>
          <w:lang w:val="en-US"/>
        </w:rPr>
        <w:t>Alcolea-Paredes</w:t>
      </w:r>
      <w:proofErr w:type="spellEnd"/>
      <w:r w:rsidRPr="00D844E2">
        <w:rPr>
          <w:rFonts w:ascii="Times New Roman" w:hAnsi="Times New Roman" w:cs="Times New Roman"/>
          <w:sz w:val="24"/>
          <w:szCs w:val="24"/>
          <w:lang w:val="en-US"/>
        </w:rPr>
        <w:t xml:space="preserve">, A., Campos-Garcia, S., 1989. Prevalence of pseudoexfoliation syndrome in the northwest of Spain. </w:t>
      </w:r>
      <w:proofErr w:type="spellStart"/>
      <w:r w:rsidRPr="00D844E2">
        <w:rPr>
          <w:rFonts w:ascii="Times New Roman" w:hAnsi="Times New Roman" w:cs="Times New Roman"/>
          <w:sz w:val="24"/>
          <w:szCs w:val="24"/>
          <w:lang w:val="en-US"/>
        </w:rPr>
        <w:t>Acta</w:t>
      </w:r>
      <w:proofErr w:type="spellEnd"/>
      <w:r w:rsidRPr="00D844E2">
        <w:rPr>
          <w:rFonts w:ascii="Times New Roman" w:hAnsi="Times New Roman" w:cs="Times New Roman"/>
          <w:sz w:val="24"/>
          <w:szCs w:val="24"/>
          <w:lang w:val="en-US"/>
        </w:rPr>
        <w:t xml:space="preserve">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67</w:t>
      </w:r>
      <w:proofErr w:type="gramEnd"/>
      <w:r w:rsidRPr="00D844E2">
        <w:rPr>
          <w:rFonts w:ascii="Times New Roman" w:hAnsi="Times New Roman" w:cs="Times New Roman"/>
          <w:sz w:val="24"/>
          <w:szCs w:val="24"/>
          <w:lang w:val="en-US"/>
        </w:rPr>
        <w:t>, 383-385.</w:t>
      </w:r>
    </w:p>
    <w:p w14:paraId="5642279E"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Moreno-</w:t>
      </w:r>
      <w:proofErr w:type="spellStart"/>
      <w:r w:rsidRPr="00D844E2">
        <w:rPr>
          <w:rFonts w:ascii="Times New Roman" w:hAnsi="Times New Roman" w:cs="Times New Roman"/>
          <w:sz w:val="24"/>
          <w:szCs w:val="24"/>
          <w:lang w:val="en-US"/>
        </w:rPr>
        <w:t>Montanis</w:t>
      </w:r>
      <w:proofErr w:type="spellEnd"/>
      <w:r w:rsidRPr="00D844E2">
        <w:rPr>
          <w:rFonts w:ascii="Times New Roman" w:hAnsi="Times New Roman" w:cs="Times New Roman"/>
          <w:sz w:val="24"/>
          <w:szCs w:val="24"/>
          <w:lang w:val="en-US"/>
        </w:rPr>
        <w:t xml:space="preserve">, J., Alvarez, A., </w:t>
      </w:r>
      <w:proofErr w:type="spellStart"/>
      <w:r w:rsidRPr="00D844E2">
        <w:rPr>
          <w:rFonts w:ascii="Times New Roman" w:hAnsi="Times New Roman" w:cs="Times New Roman"/>
          <w:sz w:val="24"/>
          <w:szCs w:val="24"/>
          <w:lang w:val="en-US"/>
        </w:rPr>
        <w:t>Alcolea-Paredes</w:t>
      </w:r>
      <w:proofErr w:type="spellEnd"/>
      <w:r w:rsidRPr="00D844E2">
        <w:rPr>
          <w:rFonts w:ascii="Times New Roman" w:hAnsi="Times New Roman" w:cs="Times New Roman"/>
          <w:sz w:val="24"/>
          <w:szCs w:val="24"/>
          <w:lang w:val="en-US"/>
        </w:rPr>
        <w:t xml:space="preserve">, A., et al., 1990. Clinical factors related to the tension increase in the pseudoexfoliation syndrome. Arch. Soc. Esp. </w:t>
      </w:r>
      <w:proofErr w:type="spellStart"/>
      <w:r w:rsidRPr="00D844E2">
        <w:rPr>
          <w:rFonts w:ascii="Times New Roman" w:hAnsi="Times New Roman" w:cs="Times New Roman"/>
          <w:sz w:val="24"/>
          <w:szCs w:val="24"/>
          <w:lang w:val="en-US"/>
        </w:rPr>
        <w:t>Oftalmol</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59</w:t>
      </w:r>
      <w:proofErr w:type="gramEnd"/>
      <w:r w:rsidRPr="00D844E2">
        <w:rPr>
          <w:rFonts w:ascii="Times New Roman" w:hAnsi="Times New Roman" w:cs="Times New Roman"/>
          <w:sz w:val="24"/>
          <w:szCs w:val="24"/>
          <w:lang w:val="en-US"/>
        </w:rPr>
        <w:t>, 421-427.</w:t>
      </w:r>
    </w:p>
    <w:p w14:paraId="42F6AA12" w14:textId="77777777" w:rsidR="00E47738" w:rsidRPr="00C97C04" w:rsidRDefault="00E47738" w:rsidP="00E47738">
      <w:pPr>
        <w:rPr>
          <w:rFonts w:ascii="Times New Roman" w:hAnsi="Times New Roman" w:cs="Times New Roman"/>
          <w:sz w:val="24"/>
          <w:szCs w:val="24"/>
          <w:shd w:val="clear" w:color="auto" w:fill="FFFFFF"/>
          <w:lang w:val="en-US"/>
        </w:rPr>
      </w:pPr>
      <w:proofErr w:type="spellStart"/>
      <w:r w:rsidRPr="00C97C04">
        <w:rPr>
          <w:rFonts w:ascii="Times New Roman" w:hAnsi="Times New Roman" w:cs="Times New Roman"/>
          <w:sz w:val="24"/>
          <w:szCs w:val="24"/>
          <w:lang w:val="en-US"/>
        </w:rPr>
        <w:t>O</w:t>
      </w:r>
      <w:r w:rsidRPr="00C97C04">
        <w:rPr>
          <w:rFonts w:ascii="Times New Roman" w:eastAsia="TimesNewRomanPS-BoldMT" w:hAnsi="Times New Roman" w:cs="Times New Roman"/>
          <w:bCs/>
          <w:sz w:val="24"/>
          <w:szCs w:val="24"/>
          <w:lang w:val="en-US"/>
        </w:rPr>
        <w:t>emar</w:t>
      </w:r>
      <w:proofErr w:type="spellEnd"/>
      <w:r w:rsidRPr="00C97C04">
        <w:rPr>
          <w:rFonts w:ascii="Times New Roman" w:eastAsia="TimesNewRomanPS-BoldMT" w:hAnsi="Times New Roman" w:cs="Times New Roman"/>
          <w:bCs/>
          <w:sz w:val="24"/>
          <w:szCs w:val="24"/>
          <w:lang w:val="en-US"/>
        </w:rPr>
        <w:t xml:space="preserve">, B.S., </w:t>
      </w:r>
      <w:proofErr w:type="spellStart"/>
      <w:r w:rsidRPr="00C97C04">
        <w:rPr>
          <w:rFonts w:ascii="Times New Roman" w:eastAsia="TimesNewRomanPS-BoldMT" w:hAnsi="Times New Roman" w:cs="Times New Roman"/>
          <w:bCs/>
          <w:sz w:val="24"/>
          <w:szCs w:val="24"/>
          <w:lang w:val="en-US"/>
        </w:rPr>
        <w:t>Lüscher</w:t>
      </w:r>
      <w:proofErr w:type="spellEnd"/>
      <w:r w:rsidRPr="00C97C04">
        <w:rPr>
          <w:rFonts w:ascii="Times New Roman" w:eastAsia="TimesNewRomanPS-BoldMT" w:hAnsi="Times New Roman" w:cs="Times New Roman"/>
          <w:bCs/>
          <w:sz w:val="24"/>
          <w:szCs w:val="24"/>
          <w:lang w:val="en-US"/>
        </w:rPr>
        <w:t xml:space="preserve">, T.F., 1997. </w:t>
      </w:r>
      <w:r w:rsidRPr="00C97C04">
        <w:rPr>
          <w:rFonts w:ascii="Times New Roman" w:eastAsia="TimesNewRomanPS-BoldMT" w:hAnsi="Times New Roman" w:cs="Times New Roman"/>
          <w:sz w:val="24"/>
          <w:szCs w:val="24"/>
          <w:lang w:val="en-US"/>
        </w:rPr>
        <w:t>Connective Tissue Growth Factor: Friend or Foe</w:t>
      </w:r>
      <w:proofErr w:type="gramStart"/>
      <w:r w:rsidRPr="00C97C04">
        <w:rPr>
          <w:rFonts w:ascii="Times New Roman" w:eastAsia="TimesNewRomanPS-BoldMT" w:hAnsi="Times New Roman" w:cs="Times New Roman"/>
          <w:sz w:val="24"/>
          <w:szCs w:val="24"/>
          <w:lang w:val="en-US"/>
        </w:rPr>
        <w:t>?.</w:t>
      </w:r>
      <w:proofErr w:type="gramEnd"/>
      <w:r w:rsidRPr="00C97C04">
        <w:rPr>
          <w:rFonts w:ascii="Times New Roman" w:eastAsia="TimesNewRomanPS-BoldMT" w:hAnsi="Times New Roman" w:cs="Times New Roman"/>
          <w:sz w:val="24"/>
          <w:szCs w:val="24"/>
          <w:lang w:val="en-US"/>
        </w:rPr>
        <w:t xml:space="preserve">  </w:t>
      </w:r>
      <w:proofErr w:type="spellStart"/>
      <w:r w:rsidRPr="00C97C04">
        <w:rPr>
          <w:rFonts w:ascii="Times New Roman" w:eastAsia="TimesNewRomanPS-BoldMT" w:hAnsi="Times New Roman" w:cs="Times New Roman"/>
          <w:iCs/>
          <w:sz w:val="24"/>
          <w:szCs w:val="24"/>
          <w:lang w:val="en-US"/>
        </w:rPr>
        <w:t>Arterioscler</w:t>
      </w:r>
      <w:proofErr w:type="spellEnd"/>
      <w:r w:rsidRPr="00C97C04">
        <w:rPr>
          <w:rFonts w:ascii="Times New Roman" w:eastAsia="TimesNewRomanPS-BoldMT" w:hAnsi="Times New Roman" w:cs="Times New Roman"/>
          <w:iCs/>
          <w:sz w:val="24"/>
          <w:szCs w:val="24"/>
          <w:lang w:val="en-US"/>
        </w:rPr>
        <w:t xml:space="preserve">. </w:t>
      </w:r>
      <w:proofErr w:type="spellStart"/>
      <w:r w:rsidRPr="00C97C04">
        <w:rPr>
          <w:rFonts w:ascii="Times New Roman" w:eastAsia="TimesNewRomanPS-BoldMT" w:hAnsi="Times New Roman" w:cs="Times New Roman"/>
          <w:iCs/>
          <w:sz w:val="24"/>
          <w:szCs w:val="24"/>
          <w:lang w:val="en-US"/>
        </w:rPr>
        <w:t>Thromb</w:t>
      </w:r>
      <w:proofErr w:type="spellEnd"/>
      <w:r w:rsidRPr="00C97C04">
        <w:rPr>
          <w:rFonts w:ascii="Times New Roman" w:eastAsia="TimesNewRomanPS-BoldMT" w:hAnsi="Times New Roman" w:cs="Times New Roman"/>
          <w:iCs/>
          <w:sz w:val="24"/>
          <w:szCs w:val="24"/>
          <w:lang w:val="en-US"/>
        </w:rPr>
        <w:t xml:space="preserve">. </w:t>
      </w:r>
      <w:proofErr w:type="spellStart"/>
      <w:r w:rsidRPr="00C97C04">
        <w:rPr>
          <w:rFonts w:ascii="Times New Roman" w:eastAsia="TimesNewRomanPS-BoldMT" w:hAnsi="Times New Roman" w:cs="Times New Roman"/>
          <w:iCs/>
          <w:sz w:val="24"/>
          <w:szCs w:val="24"/>
          <w:lang w:val="en-US"/>
        </w:rPr>
        <w:t>Vasc</w:t>
      </w:r>
      <w:proofErr w:type="spellEnd"/>
      <w:r w:rsidRPr="00C97C04">
        <w:rPr>
          <w:rFonts w:ascii="Times New Roman" w:eastAsia="TimesNewRomanPS-BoldMT" w:hAnsi="Times New Roman" w:cs="Times New Roman"/>
          <w:iCs/>
          <w:sz w:val="24"/>
          <w:szCs w:val="24"/>
          <w:lang w:val="en-US"/>
        </w:rPr>
        <w:t>. Biol. 17, 1</w:t>
      </w:r>
      <w:r w:rsidRPr="00C97C04">
        <w:rPr>
          <w:rFonts w:ascii="Times New Roman" w:eastAsia="TimesNewRomanPS-BoldMT" w:hAnsi="Times New Roman" w:cs="Times New Roman"/>
          <w:sz w:val="24"/>
          <w:szCs w:val="24"/>
          <w:lang w:val="en-US"/>
        </w:rPr>
        <w:t>483-1489. https://doi.org/10.1161/01.ATV.17.8.1483.</w:t>
      </w:r>
    </w:p>
    <w:p w14:paraId="0BE74DEF" w14:textId="77777777" w:rsidR="00E47738" w:rsidRPr="00C97C04" w:rsidRDefault="00E47738" w:rsidP="00E47738">
      <w:pPr>
        <w:rPr>
          <w:rFonts w:ascii="Times New Roman" w:hAnsi="Times New Roman" w:cs="Times New Roman"/>
          <w:sz w:val="24"/>
          <w:szCs w:val="24"/>
          <w:lang w:val="en-US"/>
        </w:rPr>
      </w:pPr>
      <w:proofErr w:type="spellStart"/>
      <w:r w:rsidRPr="00C97C04">
        <w:rPr>
          <w:rFonts w:ascii="Times New Roman" w:hAnsi="Times New Roman" w:cs="Times New Roman"/>
          <w:sz w:val="24"/>
          <w:szCs w:val="24"/>
          <w:lang w:val="en-US"/>
        </w:rPr>
        <w:t>Örgen</w:t>
      </w:r>
      <w:proofErr w:type="spellEnd"/>
      <w:r w:rsidRPr="00C97C04">
        <w:rPr>
          <w:rFonts w:ascii="Times New Roman" w:hAnsi="Times New Roman" w:cs="Times New Roman"/>
          <w:sz w:val="24"/>
          <w:szCs w:val="24"/>
          <w:lang w:val="en-US"/>
        </w:rPr>
        <w:t xml:space="preserve">, L., 1949. </w:t>
      </w:r>
      <w:proofErr w:type="spellStart"/>
      <w:r w:rsidRPr="00C97C04">
        <w:rPr>
          <w:rFonts w:ascii="Times New Roman" w:hAnsi="Times New Roman" w:cs="Times New Roman"/>
          <w:sz w:val="24"/>
          <w:szCs w:val="24"/>
          <w:lang w:val="en-US"/>
        </w:rPr>
        <w:t>Kapsüler</w:t>
      </w:r>
      <w:proofErr w:type="spellEnd"/>
      <w:r w:rsidRPr="00C97C04">
        <w:rPr>
          <w:rFonts w:ascii="Times New Roman" w:hAnsi="Times New Roman" w:cs="Times New Roman"/>
          <w:sz w:val="24"/>
          <w:szCs w:val="24"/>
          <w:lang w:val="en-US"/>
        </w:rPr>
        <w:t xml:space="preserve"> </w:t>
      </w:r>
      <w:proofErr w:type="spellStart"/>
      <w:r w:rsidRPr="00C97C04">
        <w:rPr>
          <w:rFonts w:ascii="Times New Roman" w:hAnsi="Times New Roman" w:cs="Times New Roman"/>
          <w:sz w:val="24"/>
          <w:szCs w:val="24"/>
          <w:lang w:val="en-US"/>
        </w:rPr>
        <w:t>eksfoliasyon</w:t>
      </w:r>
      <w:proofErr w:type="spellEnd"/>
      <w:r w:rsidRPr="00C97C04">
        <w:rPr>
          <w:rFonts w:ascii="Times New Roman" w:hAnsi="Times New Roman" w:cs="Times New Roman"/>
          <w:sz w:val="24"/>
          <w:szCs w:val="24"/>
          <w:lang w:val="en-US"/>
        </w:rPr>
        <w:t xml:space="preserve">. </w:t>
      </w:r>
      <w:proofErr w:type="spellStart"/>
      <w:r w:rsidRPr="00C97C04">
        <w:rPr>
          <w:rFonts w:ascii="Times New Roman" w:hAnsi="Times New Roman" w:cs="Times New Roman"/>
          <w:sz w:val="24"/>
          <w:szCs w:val="24"/>
          <w:lang w:val="en-US"/>
        </w:rPr>
        <w:t>Oto</w:t>
      </w:r>
      <w:proofErr w:type="spellEnd"/>
      <w:r w:rsidRPr="00C97C04">
        <w:rPr>
          <w:rFonts w:ascii="Times New Roman" w:hAnsi="Times New Roman" w:cs="Times New Roman"/>
          <w:sz w:val="24"/>
          <w:szCs w:val="24"/>
          <w:lang w:val="en-US"/>
        </w:rPr>
        <w:t xml:space="preserve"> </w:t>
      </w:r>
      <w:proofErr w:type="spellStart"/>
      <w:r w:rsidRPr="00C97C04">
        <w:rPr>
          <w:rFonts w:ascii="Times New Roman" w:hAnsi="Times New Roman" w:cs="Times New Roman"/>
          <w:sz w:val="24"/>
          <w:szCs w:val="24"/>
          <w:lang w:val="en-US"/>
        </w:rPr>
        <w:t>Nöro</w:t>
      </w:r>
      <w:proofErr w:type="spellEnd"/>
      <w:r w:rsidRPr="00C97C04">
        <w:rPr>
          <w:rFonts w:ascii="Times New Roman" w:hAnsi="Times New Roman" w:cs="Times New Roman"/>
          <w:sz w:val="24"/>
          <w:szCs w:val="24"/>
          <w:lang w:val="en-US"/>
        </w:rPr>
        <w:t xml:space="preserve"> </w:t>
      </w:r>
      <w:proofErr w:type="spellStart"/>
      <w:r w:rsidRPr="00C97C04">
        <w:rPr>
          <w:rFonts w:ascii="Times New Roman" w:hAnsi="Times New Roman" w:cs="Times New Roman"/>
          <w:sz w:val="24"/>
          <w:szCs w:val="24"/>
          <w:lang w:val="en-US"/>
        </w:rPr>
        <w:t>Oftalmoloji</w:t>
      </w:r>
      <w:proofErr w:type="spellEnd"/>
      <w:r w:rsidRPr="00C97C04">
        <w:rPr>
          <w:rFonts w:ascii="Times New Roman" w:hAnsi="Times New Roman" w:cs="Times New Roman"/>
          <w:sz w:val="24"/>
          <w:szCs w:val="24"/>
          <w:lang w:val="en-US"/>
        </w:rPr>
        <w:t>. 4</w:t>
      </w:r>
      <w:proofErr w:type="gramStart"/>
      <w:r w:rsidRPr="00C97C04">
        <w:rPr>
          <w:rFonts w:ascii="Times New Roman" w:hAnsi="Times New Roman" w:cs="Times New Roman"/>
          <w:sz w:val="24"/>
          <w:szCs w:val="24"/>
          <w:lang w:val="en-US"/>
        </w:rPr>
        <w:t>,1</w:t>
      </w:r>
      <w:proofErr w:type="gramEnd"/>
      <w:r w:rsidRPr="00C97C04">
        <w:rPr>
          <w:rFonts w:ascii="Times New Roman" w:hAnsi="Times New Roman" w:cs="Times New Roman"/>
          <w:sz w:val="24"/>
          <w:szCs w:val="24"/>
          <w:lang w:val="en-US"/>
        </w:rPr>
        <w:t>.</w:t>
      </w:r>
    </w:p>
    <w:p w14:paraId="6DD3FC07" w14:textId="163E1EF5" w:rsidR="004A54FE" w:rsidRPr="00C97C04" w:rsidRDefault="004A54FE" w:rsidP="004A54FE">
      <w:pPr>
        <w:spacing w:after="120" w:line="240" w:lineRule="auto"/>
        <w:jc w:val="both"/>
        <w:rPr>
          <w:rFonts w:ascii="Times New Roman" w:hAnsi="Times New Roman" w:cs="Times New Roman"/>
          <w:color w:val="000000" w:themeColor="text1"/>
          <w:sz w:val="24"/>
          <w:szCs w:val="24"/>
          <w:lang w:val="en-US"/>
        </w:rPr>
      </w:pPr>
      <w:proofErr w:type="spellStart"/>
      <w:r w:rsidRPr="00C97C04">
        <w:rPr>
          <w:rFonts w:ascii="Times New Roman" w:hAnsi="Times New Roman" w:cs="Times New Roman"/>
          <w:color w:val="000000" w:themeColor="text1"/>
          <w:sz w:val="24"/>
          <w:szCs w:val="24"/>
          <w:shd w:val="clear" w:color="auto" w:fill="FFFFFF"/>
          <w:lang w:val="en-US"/>
        </w:rPr>
        <w:t>Padhy</w:t>
      </w:r>
      <w:proofErr w:type="spellEnd"/>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xml:space="preserve"> B</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Nanda</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xml:space="preserve"> G</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G</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Chowdhury</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xml:space="preserve"> M</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xml:space="preserve">, </w:t>
      </w:r>
      <w:proofErr w:type="spellStart"/>
      <w:r w:rsidRPr="00C97C04">
        <w:rPr>
          <w:rFonts w:ascii="Times New Roman" w:hAnsi="Times New Roman" w:cs="Times New Roman"/>
          <w:color w:val="000000" w:themeColor="text1"/>
          <w:sz w:val="24"/>
          <w:szCs w:val="24"/>
          <w:shd w:val="clear" w:color="auto" w:fill="FFFFFF"/>
          <w:lang w:val="en-US"/>
        </w:rPr>
        <w:t>Padhi</w:t>
      </w:r>
      <w:proofErr w:type="spellEnd"/>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xml:space="preserve"> D</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Rao</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xml:space="preserve"> A</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Alone</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xml:space="preserve"> D</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P.</w:t>
      </w:r>
      <w:r w:rsidR="004C291A" w:rsidRPr="00C97C04">
        <w:rPr>
          <w:rFonts w:ascii="Times New Roman" w:hAnsi="Times New Roman" w:cs="Times New Roman"/>
          <w:color w:val="000000" w:themeColor="text1"/>
          <w:sz w:val="24"/>
          <w:szCs w:val="24"/>
          <w:shd w:val="clear" w:color="auto" w:fill="FFFFFF"/>
          <w:lang w:val="en-US"/>
        </w:rPr>
        <w:t>,</w:t>
      </w:r>
      <w:r w:rsidRPr="00C97C04">
        <w:rPr>
          <w:rFonts w:ascii="Times New Roman" w:hAnsi="Times New Roman" w:cs="Times New Roman"/>
          <w:color w:val="000000" w:themeColor="text1"/>
          <w:sz w:val="24"/>
          <w:szCs w:val="24"/>
          <w:shd w:val="clear" w:color="auto" w:fill="FFFFFF"/>
          <w:lang w:val="en-US"/>
        </w:rPr>
        <w:t xml:space="preserve"> </w:t>
      </w:r>
      <w:r w:rsidR="004C291A" w:rsidRPr="00C97C04">
        <w:rPr>
          <w:rFonts w:ascii="Times New Roman" w:hAnsi="Times New Roman" w:cs="Times New Roman"/>
          <w:color w:val="000000" w:themeColor="text1"/>
          <w:sz w:val="24"/>
          <w:szCs w:val="24"/>
          <w:shd w:val="clear" w:color="auto" w:fill="FFFFFF"/>
          <w:lang w:val="en-US"/>
        </w:rPr>
        <w:t xml:space="preserve">2014. </w:t>
      </w:r>
      <w:r w:rsidRPr="00C97C04">
        <w:rPr>
          <w:rFonts w:ascii="Times New Roman" w:hAnsi="Times New Roman" w:cs="Times New Roman"/>
          <w:color w:val="000000" w:themeColor="text1"/>
          <w:sz w:val="24"/>
          <w:szCs w:val="24"/>
          <w:shd w:val="clear" w:color="auto" w:fill="FFFFFF"/>
          <w:lang w:val="en-US"/>
        </w:rPr>
        <w:t xml:space="preserve">Role of an extracellular chaperone, clusterin in the pathogenesis of pseudoexfoliation syndrome and pseudoexfoliation glaucoma. </w:t>
      </w:r>
      <w:proofErr w:type="spellStart"/>
      <w:r w:rsidRPr="00C97C04">
        <w:rPr>
          <w:rFonts w:ascii="Times New Roman" w:hAnsi="Times New Roman" w:cs="Times New Roman"/>
          <w:color w:val="000000" w:themeColor="text1"/>
          <w:sz w:val="24"/>
          <w:szCs w:val="24"/>
          <w:shd w:val="clear" w:color="auto" w:fill="FFFFFF"/>
          <w:lang w:val="en-US"/>
        </w:rPr>
        <w:t>Exp</w:t>
      </w:r>
      <w:proofErr w:type="spellEnd"/>
      <w:r w:rsidRPr="00C97C04">
        <w:rPr>
          <w:rFonts w:ascii="Times New Roman" w:hAnsi="Times New Roman" w:cs="Times New Roman"/>
          <w:color w:val="000000" w:themeColor="text1"/>
          <w:sz w:val="24"/>
          <w:szCs w:val="24"/>
          <w:shd w:val="clear" w:color="auto" w:fill="FFFFFF"/>
          <w:lang w:val="en-US"/>
        </w:rPr>
        <w:t xml:space="preserve"> Eye Res. 127: 69-76.</w:t>
      </w:r>
      <w:r w:rsidR="00C97C04" w:rsidRPr="00C97C04">
        <w:rPr>
          <w:rFonts w:ascii="Times New Roman" w:hAnsi="Times New Roman" w:cs="Times New Roman"/>
          <w:color w:val="000000" w:themeColor="text1"/>
          <w:sz w:val="24"/>
          <w:szCs w:val="24"/>
          <w:shd w:val="clear" w:color="auto" w:fill="FFFFFF"/>
          <w:lang w:val="en-US"/>
        </w:rPr>
        <w:t xml:space="preserve"> </w:t>
      </w:r>
      <w:r w:rsidR="00C97C04" w:rsidRPr="008B7E59">
        <w:rPr>
          <w:rFonts w:ascii="Times New Roman" w:hAnsi="Times New Roman" w:cs="Times New Roman"/>
          <w:sz w:val="24"/>
          <w:szCs w:val="24"/>
        </w:rPr>
        <w:t>https://doi.org/10.1016/j.exer.2014.07.005</w:t>
      </w:r>
      <w:r w:rsidR="00C97C04">
        <w:rPr>
          <w:rFonts w:ascii="Times New Roman" w:hAnsi="Times New Roman" w:cs="Times New Roman"/>
          <w:sz w:val="24"/>
          <w:szCs w:val="24"/>
        </w:rPr>
        <w:t>.</w:t>
      </w:r>
    </w:p>
    <w:p w14:paraId="43A571B0" w14:textId="77777777" w:rsidR="00E47738" w:rsidRPr="00D844E2" w:rsidRDefault="00E47738" w:rsidP="00E47738">
      <w:pPr>
        <w:rPr>
          <w:rFonts w:ascii="Times New Roman" w:hAnsi="Times New Roman" w:cs="Times New Roman"/>
          <w:sz w:val="24"/>
          <w:szCs w:val="24"/>
        </w:rPr>
      </w:pPr>
      <w:r w:rsidRPr="00C97C04">
        <w:rPr>
          <w:rFonts w:ascii="Times New Roman" w:hAnsi="Times New Roman" w:cs="Times New Roman"/>
          <w:sz w:val="24"/>
          <w:szCs w:val="24"/>
        </w:rPr>
        <w:t>Posa, A</w:t>
      </w:r>
      <w:proofErr w:type="gramStart"/>
      <w:r w:rsidRPr="00C97C04">
        <w:rPr>
          <w:rFonts w:ascii="Times New Roman" w:hAnsi="Times New Roman" w:cs="Times New Roman"/>
          <w:sz w:val="24"/>
          <w:szCs w:val="24"/>
        </w:rPr>
        <w:t>.,</w:t>
      </w:r>
      <w:proofErr w:type="gramEnd"/>
      <w:r w:rsidRPr="00C97C04">
        <w:rPr>
          <w:rFonts w:ascii="Times New Roman" w:hAnsi="Times New Roman" w:cs="Times New Roman"/>
          <w:sz w:val="24"/>
          <w:szCs w:val="24"/>
        </w:rPr>
        <w:t> </w:t>
      </w:r>
      <w:proofErr w:type="spellStart"/>
      <w:r w:rsidRPr="00C97C04">
        <w:rPr>
          <w:rFonts w:ascii="Times New Roman" w:hAnsi="Times New Roman" w:cs="Times New Roman"/>
          <w:sz w:val="24"/>
          <w:szCs w:val="24"/>
        </w:rPr>
        <w:t>Bräuer</w:t>
      </w:r>
      <w:proofErr w:type="spellEnd"/>
      <w:r w:rsidRPr="00C97C04">
        <w:rPr>
          <w:rFonts w:ascii="Times New Roman" w:hAnsi="Times New Roman" w:cs="Times New Roman"/>
          <w:sz w:val="24"/>
          <w:szCs w:val="24"/>
        </w:rPr>
        <w:t>, L., </w:t>
      </w:r>
      <w:proofErr w:type="spellStart"/>
      <w:r w:rsidRPr="00C97C04">
        <w:rPr>
          <w:rFonts w:ascii="Times New Roman" w:hAnsi="Times New Roman" w:cs="Times New Roman"/>
          <w:sz w:val="24"/>
          <w:szCs w:val="24"/>
        </w:rPr>
        <w:t>Schicht</w:t>
      </w:r>
      <w:proofErr w:type="spellEnd"/>
      <w:r w:rsidRPr="00C97C04">
        <w:rPr>
          <w:rFonts w:ascii="Times New Roman" w:hAnsi="Times New Roman" w:cs="Times New Roman"/>
          <w:sz w:val="24"/>
          <w:szCs w:val="24"/>
        </w:rPr>
        <w:t>, M., </w:t>
      </w:r>
      <w:proofErr w:type="spellStart"/>
      <w:r w:rsidRPr="00C97C04">
        <w:rPr>
          <w:rFonts w:ascii="Times New Roman" w:hAnsi="Times New Roman" w:cs="Times New Roman"/>
          <w:sz w:val="24"/>
          <w:szCs w:val="24"/>
        </w:rPr>
        <w:t>Garreis</w:t>
      </w:r>
      <w:proofErr w:type="spellEnd"/>
      <w:r w:rsidRPr="00C97C04">
        <w:rPr>
          <w:rFonts w:ascii="Times New Roman" w:hAnsi="Times New Roman" w:cs="Times New Roman"/>
          <w:sz w:val="24"/>
          <w:szCs w:val="24"/>
        </w:rPr>
        <w:t>, F., </w:t>
      </w:r>
      <w:proofErr w:type="spellStart"/>
      <w:r w:rsidRPr="00C97C04">
        <w:rPr>
          <w:rFonts w:ascii="Times New Roman" w:hAnsi="Times New Roman" w:cs="Times New Roman"/>
          <w:sz w:val="24"/>
          <w:szCs w:val="24"/>
        </w:rPr>
        <w:t>Beileke</w:t>
      </w:r>
      <w:proofErr w:type="spellEnd"/>
      <w:r w:rsidRPr="00C97C04">
        <w:rPr>
          <w:rFonts w:ascii="Times New Roman" w:hAnsi="Times New Roman" w:cs="Times New Roman"/>
          <w:sz w:val="24"/>
          <w:szCs w:val="24"/>
        </w:rPr>
        <w:t>, S., </w:t>
      </w:r>
      <w:proofErr w:type="spellStart"/>
      <w:r w:rsidRPr="00C97C04">
        <w:rPr>
          <w:rFonts w:ascii="Times New Roman" w:hAnsi="Times New Roman" w:cs="Times New Roman"/>
          <w:sz w:val="24"/>
          <w:szCs w:val="24"/>
        </w:rPr>
        <w:t>Paulsen</w:t>
      </w:r>
      <w:proofErr w:type="spellEnd"/>
      <w:r w:rsidRPr="00C97C04">
        <w:rPr>
          <w:rFonts w:ascii="Times New Roman" w:hAnsi="Times New Roman" w:cs="Times New Roman"/>
          <w:sz w:val="24"/>
          <w:szCs w:val="24"/>
        </w:rPr>
        <w:t xml:space="preserve">, F., 2013. </w:t>
      </w:r>
      <w:proofErr w:type="spellStart"/>
      <w:r w:rsidRPr="00C97C04">
        <w:rPr>
          <w:rFonts w:ascii="Times New Roman" w:hAnsi="Times New Roman" w:cs="Times New Roman"/>
          <w:sz w:val="24"/>
          <w:szCs w:val="24"/>
        </w:rPr>
        <w:t>Schirmer</w:t>
      </w:r>
      <w:proofErr w:type="spellEnd"/>
      <w:r w:rsidRPr="00C97C04">
        <w:rPr>
          <w:rFonts w:ascii="Times New Roman" w:hAnsi="Times New Roman" w:cs="Times New Roman"/>
          <w:sz w:val="24"/>
          <w:szCs w:val="24"/>
        </w:rPr>
        <w:t xml:space="preserve"> </w:t>
      </w:r>
      <w:proofErr w:type="spellStart"/>
      <w:r w:rsidRPr="00C97C04">
        <w:rPr>
          <w:rFonts w:ascii="Times New Roman" w:hAnsi="Times New Roman" w:cs="Times New Roman"/>
          <w:sz w:val="24"/>
          <w:szCs w:val="24"/>
        </w:rPr>
        <w:t>strip</w:t>
      </w:r>
      <w:proofErr w:type="spellEnd"/>
      <w:r w:rsidRPr="00C97C04">
        <w:rPr>
          <w:rFonts w:ascii="Times New Roman" w:hAnsi="Times New Roman" w:cs="Times New Roman"/>
          <w:sz w:val="24"/>
          <w:szCs w:val="24"/>
        </w:rPr>
        <w:t xml:space="preserve"> vs. </w:t>
      </w:r>
      <w:proofErr w:type="spellStart"/>
      <w:r w:rsidRPr="00C97C04">
        <w:rPr>
          <w:rFonts w:ascii="Times New Roman" w:hAnsi="Times New Roman" w:cs="Times New Roman"/>
          <w:sz w:val="24"/>
          <w:szCs w:val="24"/>
        </w:rPr>
        <w:t>capillary</w:t>
      </w:r>
      <w:proofErr w:type="spellEnd"/>
      <w:r w:rsidRPr="00C97C04">
        <w:rPr>
          <w:rFonts w:ascii="Times New Roman" w:hAnsi="Times New Roman" w:cs="Times New Roman"/>
          <w:sz w:val="24"/>
          <w:szCs w:val="24"/>
        </w:rPr>
        <w:t xml:space="preserve"> </w:t>
      </w:r>
      <w:proofErr w:type="spellStart"/>
      <w:r w:rsidRPr="00C97C04">
        <w:rPr>
          <w:rFonts w:ascii="Times New Roman" w:hAnsi="Times New Roman" w:cs="Times New Roman"/>
          <w:sz w:val="24"/>
          <w:szCs w:val="24"/>
        </w:rPr>
        <w:t>tube</w:t>
      </w:r>
      <w:proofErr w:type="spellEnd"/>
      <w:r w:rsidRPr="00C97C04">
        <w:rPr>
          <w:rFonts w:ascii="Times New Roman" w:hAnsi="Times New Roman" w:cs="Times New Roman"/>
          <w:sz w:val="24"/>
          <w:szCs w:val="24"/>
        </w:rPr>
        <w:t xml:space="preserve"> </w:t>
      </w:r>
      <w:proofErr w:type="spellStart"/>
      <w:r w:rsidRPr="00C97C04">
        <w:rPr>
          <w:rFonts w:ascii="Times New Roman" w:hAnsi="Times New Roman" w:cs="Times New Roman"/>
          <w:sz w:val="24"/>
          <w:szCs w:val="24"/>
        </w:rPr>
        <w:t>method</w:t>
      </w:r>
      <w:proofErr w:type="spellEnd"/>
      <w:r w:rsidRPr="00C97C04">
        <w:rPr>
          <w:rFonts w:ascii="Times New Roman" w:hAnsi="Times New Roman" w:cs="Times New Roman"/>
          <w:sz w:val="24"/>
          <w:szCs w:val="24"/>
        </w:rPr>
        <w:t xml:space="preserve">: </w:t>
      </w:r>
      <w:proofErr w:type="spellStart"/>
      <w:r w:rsidRPr="00C97C04">
        <w:rPr>
          <w:rFonts w:ascii="Times New Roman" w:hAnsi="Times New Roman" w:cs="Times New Roman"/>
          <w:sz w:val="24"/>
          <w:szCs w:val="24"/>
        </w:rPr>
        <w:t>noninvasive</w:t>
      </w:r>
      <w:proofErr w:type="spellEnd"/>
      <w:r w:rsidRPr="00C97C04">
        <w:rPr>
          <w:rFonts w:ascii="Times New Roman" w:hAnsi="Times New Roman" w:cs="Times New Roman"/>
          <w:sz w:val="24"/>
          <w:szCs w:val="24"/>
        </w:rPr>
        <w:t xml:space="preserve"> </w:t>
      </w:r>
      <w:proofErr w:type="spellStart"/>
      <w:r w:rsidRPr="00C97C04">
        <w:rPr>
          <w:rFonts w:ascii="Times New Roman" w:hAnsi="Times New Roman" w:cs="Times New Roman"/>
          <w:sz w:val="24"/>
          <w:szCs w:val="24"/>
        </w:rPr>
        <w:t>methods</w:t>
      </w:r>
      <w:proofErr w:type="spellEnd"/>
      <w:r w:rsidRPr="00C97C04">
        <w:rPr>
          <w:rFonts w:ascii="Times New Roman" w:hAnsi="Times New Roman" w:cs="Times New Roman"/>
          <w:sz w:val="24"/>
          <w:szCs w:val="24"/>
        </w:rPr>
        <w:t xml:space="preserve"> of </w:t>
      </w:r>
      <w:proofErr w:type="spellStart"/>
      <w:r w:rsidRPr="00C97C04">
        <w:rPr>
          <w:rFonts w:ascii="Times New Roman" w:hAnsi="Times New Roman" w:cs="Times New Roman"/>
          <w:sz w:val="24"/>
          <w:szCs w:val="24"/>
        </w:rPr>
        <w:t>obtaining</w:t>
      </w:r>
      <w:proofErr w:type="spellEnd"/>
      <w:r w:rsidRPr="00D844E2">
        <w:rPr>
          <w:rFonts w:ascii="Times New Roman" w:hAnsi="Times New Roman" w:cs="Times New Roman"/>
          <w:sz w:val="24"/>
          <w:szCs w:val="24"/>
        </w:rPr>
        <w:t xml:space="preserve"> </w:t>
      </w:r>
      <w:proofErr w:type="spellStart"/>
      <w:r w:rsidRPr="00D844E2">
        <w:rPr>
          <w:rFonts w:ascii="Times New Roman" w:hAnsi="Times New Roman" w:cs="Times New Roman"/>
          <w:sz w:val="24"/>
          <w:szCs w:val="24"/>
        </w:rPr>
        <w:t>proteins</w:t>
      </w:r>
      <w:proofErr w:type="spellEnd"/>
      <w:r w:rsidRPr="00D844E2">
        <w:rPr>
          <w:rFonts w:ascii="Times New Roman" w:hAnsi="Times New Roman" w:cs="Times New Roman"/>
          <w:sz w:val="24"/>
          <w:szCs w:val="24"/>
        </w:rPr>
        <w:t xml:space="preserve"> </w:t>
      </w:r>
      <w:proofErr w:type="spellStart"/>
      <w:r w:rsidRPr="00D844E2">
        <w:rPr>
          <w:rFonts w:ascii="Times New Roman" w:hAnsi="Times New Roman" w:cs="Times New Roman"/>
          <w:sz w:val="24"/>
          <w:szCs w:val="24"/>
        </w:rPr>
        <w:t>from</w:t>
      </w:r>
      <w:proofErr w:type="spellEnd"/>
      <w:r w:rsidRPr="00D844E2">
        <w:rPr>
          <w:rFonts w:ascii="Times New Roman" w:hAnsi="Times New Roman" w:cs="Times New Roman"/>
          <w:sz w:val="24"/>
          <w:szCs w:val="24"/>
        </w:rPr>
        <w:t xml:space="preserve"> </w:t>
      </w:r>
      <w:proofErr w:type="spellStart"/>
      <w:r w:rsidRPr="00D844E2">
        <w:rPr>
          <w:rFonts w:ascii="Times New Roman" w:hAnsi="Times New Roman" w:cs="Times New Roman"/>
          <w:sz w:val="24"/>
          <w:szCs w:val="24"/>
        </w:rPr>
        <w:t>tear</w:t>
      </w:r>
      <w:proofErr w:type="spellEnd"/>
      <w:r w:rsidRPr="00D844E2">
        <w:rPr>
          <w:rFonts w:ascii="Times New Roman" w:hAnsi="Times New Roman" w:cs="Times New Roman"/>
          <w:sz w:val="24"/>
          <w:szCs w:val="24"/>
        </w:rPr>
        <w:t xml:space="preserve"> </w:t>
      </w:r>
      <w:proofErr w:type="spellStart"/>
      <w:r w:rsidRPr="00D844E2">
        <w:rPr>
          <w:rFonts w:ascii="Times New Roman" w:hAnsi="Times New Roman" w:cs="Times New Roman"/>
          <w:sz w:val="24"/>
          <w:szCs w:val="24"/>
        </w:rPr>
        <w:t>fluid</w:t>
      </w:r>
      <w:proofErr w:type="spellEnd"/>
      <w:r w:rsidRPr="00D844E2">
        <w:rPr>
          <w:rFonts w:ascii="Times New Roman" w:hAnsi="Times New Roman" w:cs="Times New Roman"/>
          <w:sz w:val="24"/>
          <w:szCs w:val="24"/>
        </w:rPr>
        <w:t xml:space="preserve">. </w:t>
      </w:r>
      <w:proofErr w:type="spellStart"/>
      <w:r w:rsidRPr="00D844E2">
        <w:rPr>
          <w:rFonts w:ascii="Times New Roman" w:hAnsi="Times New Roman" w:cs="Times New Roman"/>
          <w:sz w:val="24"/>
          <w:szCs w:val="24"/>
        </w:rPr>
        <w:t>Ann</w:t>
      </w:r>
      <w:proofErr w:type="spellEnd"/>
      <w:r w:rsidRPr="00D844E2">
        <w:rPr>
          <w:rFonts w:ascii="Times New Roman" w:hAnsi="Times New Roman" w:cs="Times New Roman"/>
          <w:sz w:val="24"/>
          <w:szCs w:val="24"/>
        </w:rPr>
        <w:t>. Anat. 195 (2), 137-42. https://doi.org/10.1016/j.aanat.2012.10.001.</w:t>
      </w:r>
    </w:p>
    <w:p w14:paraId="3D0738B1" w14:textId="7BFF05FB" w:rsidR="00E47738" w:rsidRPr="00D844E2" w:rsidRDefault="004E5FCE" w:rsidP="00E47738">
      <w:pPr>
        <w:rPr>
          <w:rFonts w:ascii="Times New Roman" w:hAnsi="Times New Roman" w:cs="Times New Roman"/>
          <w:sz w:val="24"/>
          <w:szCs w:val="24"/>
          <w:lang w:val="en-US"/>
        </w:rPr>
      </w:pPr>
      <w:proofErr w:type="spellStart"/>
      <w:r w:rsidRPr="004E5FCE">
        <w:rPr>
          <w:rFonts w:ascii="Times New Roman" w:hAnsi="Times New Roman" w:cs="Times New Roman"/>
          <w:sz w:val="24"/>
          <w:szCs w:val="24"/>
        </w:rPr>
        <w:lastRenderedPageBreak/>
        <w:t>Quah</w:t>
      </w:r>
      <w:proofErr w:type="spellEnd"/>
      <w:r w:rsidRPr="004E5FCE">
        <w:rPr>
          <w:rFonts w:ascii="Times New Roman" w:hAnsi="Times New Roman" w:cs="Times New Roman"/>
          <w:sz w:val="24"/>
          <w:szCs w:val="24"/>
        </w:rPr>
        <w:t>, J.H</w:t>
      </w:r>
      <w:proofErr w:type="gramStart"/>
      <w:r w:rsidRPr="004E5FCE">
        <w:rPr>
          <w:rFonts w:ascii="Times New Roman" w:hAnsi="Times New Roman" w:cs="Times New Roman"/>
          <w:sz w:val="24"/>
          <w:szCs w:val="24"/>
        </w:rPr>
        <w:t>.,</w:t>
      </w:r>
      <w:proofErr w:type="gramEnd"/>
      <w:r w:rsidRPr="004E5FCE">
        <w:rPr>
          <w:rFonts w:ascii="Times New Roman" w:hAnsi="Times New Roman" w:cs="Times New Roman"/>
          <w:sz w:val="24"/>
          <w:szCs w:val="24"/>
        </w:rPr>
        <w:t xml:space="preserve"> </w:t>
      </w:r>
      <w:proofErr w:type="spellStart"/>
      <w:r w:rsidRPr="004E5FCE">
        <w:rPr>
          <w:rFonts w:ascii="Times New Roman" w:hAnsi="Times New Roman" w:cs="Times New Roman"/>
          <w:sz w:val="24"/>
          <w:szCs w:val="24"/>
        </w:rPr>
        <w:t>Tong</w:t>
      </w:r>
      <w:proofErr w:type="spellEnd"/>
      <w:r w:rsidRPr="004E5FCE">
        <w:rPr>
          <w:rFonts w:ascii="Times New Roman" w:hAnsi="Times New Roman" w:cs="Times New Roman"/>
          <w:sz w:val="24"/>
          <w:szCs w:val="24"/>
        </w:rPr>
        <w:t xml:space="preserve">, L., </w:t>
      </w:r>
      <w:proofErr w:type="spellStart"/>
      <w:r w:rsidRPr="004E5FCE">
        <w:rPr>
          <w:rFonts w:ascii="Times New Roman" w:hAnsi="Times New Roman" w:cs="Times New Roman"/>
          <w:sz w:val="24"/>
          <w:szCs w:val="24"/>
        </w:rPr>
        <w:t>Barbier</w:t>
      </w:r>
      <w:proofErr w:type="spellEnd"/>
      <w:r w:rsidRPr="004E5FCE">
        <w:rPr>
          <w:rFonts w:ascii="Times New Roman" w:hAnsi="Times New Roman" w:cs="Times New Roman"/>
          <w:sz w:val="24"/>
          <w:szCs w:val="24"/>
        </w:rPr>
        <w:t xml:space="preserve">, S., 2014. </w:t>
      </w:r>
      <w:proofErr w:type="spellStart"/>
      <w:r w:rsidRPr="004E5FCE">
        <w:rPr>
          <w:rFonts w:ascii="Times New Roman" w:hAnsi="Times New Roman" w:cs="Times New Roman"/>
          <w:sz w:val="24"/>
          <w:szCs w:val="24"/>
        </w:rPr>
        <w:t>Patient</w:t>
      </w:r>
      <w:proofErr w:type="spellEnd"/>
      <w:r w:rsidRPr="004E5FCE">
        <w:rPr>
          <w:rFonts w:ascii="Times New Roman" w:hAnsi="Times New Roman" w:cs="Times New Roman"/>
          <w:sz w:val="24"/>
          <w:szCs w:val="24"/>
        </w:rPr>
        <w:t xml:space="preserve"> </w:t>
      </w:r>
      <w:proofErr w:type="spellStart"/>
      <w:r w:rsidRPr="004E5FCE">
        <w:rPr>
          <w:rFonts w:ascii="Times New Roman" w:hAnsi="Times New Roman" w:cs="Times New Roman"/>
          <w:sz w:val="24"/>
          <w:szCs w:val="24"/>
        </w:rPr>
        <w:t>acceptability</w:t>
      </w:r>
      <w:proofErr w:type="spellEnd"/>
      <w:r w:rsidRPr="004E5FCE">
        <w:rPr>
          <w:rFonts w:ascii="Times New Roman" w:hAnsi="Times New Roman" w:cs="Times New Roman"/>
          <w:sz w:val="24"/>
          <w:szCs w:val="24"/>
        </w:rPr>
        <w:t xml:space="preserve"> of </w:t>
      </w:r>
      <w:proofErr w:type="spellStart"/>
      <w:r w:rsidRPr="004E5FCE">
        <w:rPr>
          <w:rFonts w:ascii="Times New Roman" w:hAnsi="Times New Roman" w:cs="Times New Roman"/>
          <w:sz w:val="24"/>
          <w:szCs w:val="24"/>
        </w:rPr>
        <w:t>tear</w:t>
      </w:r>
      <w:proofErr w:type="spellEnd"/>
      <w:r w:rsidRPr="004E5FCE">
        <w:rPr>
          <w:rFonts w:ascii="Times New Roman" w:hAnsi="Times New Roman" w:cs="Times New Roman"/>
          <w:sz w:val="24"/>
          <w:szCs w:val="24"/>
        </w:rPr>
        <w:t xml:space="preserve"> </w:t>
      </w:r>
      <w:proofErr w:type="spellStart"/>
      <w:r w:rsidRPr="004E5FCE">
        <w:rPr>
          <w:rFonts w:ascii="Times New Roman" w:hAnsi="Times New Roman" w:cs="Times New Roman"/>
          <w:sz w:val="24"/>
          <w:szCs w:val="24"/>
        </w:rPr>
        <w:t>collection</w:t>
      </w:r>
      <w:proofErr w:type="spellEnd"/>
      <w:r w:rsidRPr="004E5FCE">
        <w:rPr>
          <w:rFonts w:ascii="Times New Roman" w:hAnsi="Times New Roman" w:cs="Times New Roman"/>
          <w:sz w:val="24"/>
          <w:szCs w:val="24"/>
        </w:rPr>
        <w:t xml:space="preserve"> in </w:t>
      </w:r>
      <w:proofErr w:type="spellStart"/>
      <w:r w:rsidRPr="004E5FCE">
        <w:rPr>
          <w:rFonts w:ascii="Times New Roman" w:hAnsi="Times New Roman" w:cs="Times New Roman"/>
          <w:sz w:val="24"/>
          <w:szCs w:val="24"/>
        </w:rPr>
        <w:t>the</w:t>
      </w:r>
      <w:proofErr w:type="spellEnd"/>
      <w:r w:rsidRPr="004E5FCE">
        <w:rPr>
          <w:rFonts w:ascii="Times New Roman" w:hAnsi="Times New Roman" w:cs="Times New Roman"/>
          <w:sz w:val="24"/>
          <w:szCs w:val="24"/>
        </w:rPr>
        <w:t xml:space="preserve"> </w:t>
      </w:r>
      <w:proofErr w:type="spellStart"/>
      <w:r w:rsidRPr="004E5FCE">
        <w:rPr>
          <w:rFonts w:ascii="Times New Roman" w:hAnsi="Times New Roman" w:cs="Times New Roman"/>
          <w:sz w:val="24"/>
          <w:szCs w:val="24"/>
        </w:rPr>
        <w:t>primary</w:t>
      </w:r>
      <w:proofErr w:type="spellEnd"/>
      <w:r w:rsidRPr="004E5FCE">
        <w:rPr>
          <w:rFonts w:ascii="Times New Roman" w:hAnsi="Times New Roman" w:cs="Times New Roman"/>
          <w:sz w:val="24"/>
          <w:szCs w:val="24"/>
        </w:rPr>
        <w:t xml:space="preserve"> </w:t>
      </w:r>
      <w:proofErr w:type="spellStart"/>
      <w:r w:rsidRPr="004E5FCE">
        <w:rPr>
          <w:rFonts w:ascii="Times New Roman" w:hAnsi="Times New Roman" w:cs="Times New Roman"/>
          <w:sz w:val="24"/>
          <w:szCs w:val="24"/>
        </w:rPr>
        <w:t>healthcare</w:t>
      </w:r>
      <w:proofErr w:type="spellEnd"/>
      <w:r w:rsidRPr="004E5FCE">
        <w:rPr>
          <w:rFonts w:ascii="Times New Roman" w:hAnsi="Times New Roman" w:cs="Times New Roman"/>
          <w:sz w:val="24"/>
          <w:szCs w:val="24"/>
        </w:rPr>
        <w:t xml:space="preserve"> </w:t>
      </w:r>
      <w:proofErr w:type="spellStart"/>
      <w:r w:rsidRPr="004E5FCE">
        <w:rPr>
          <w:rFonts w:ascii="Times New Roman" w:hAnsi="Times New Roman" w:cs="Times New Roman"/>
          <w:sz w:val="24"/>
          <w:szCs w:val="24"/>
        </w:rPr>
        <w:t>setting</w:t>
      </w:r>
      <w:proofErr w:type="spellEnd"/>
      <w:r w:rsidRPr="004E5FCE">
        <w:rPr>
          <w:rFonts w:ascii="Times New Roman" w:hAnsi="Times New Roman" w:cs="Times New Roman"/>
          <w:sz w:val="24"/>
          <w:szCs w:val="24"/>
        </w:rPr>
        <w:t xml:space="preserve">. </w:t>
      </w:r>
      <w:proofErr w:type="spellStart"/>
      <w:r>
        <w:rPr>
          <w:rFonts w:ascii="Times New Roman" w:hAnsi="Times New Roman" w:cs="Times New Roman"/>
          <w:sz w:val="24"/>
          <w:szCs w:val="24"/>
        </w:rPr>
        <w:t>Optom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xml:space="preserve">. 91 (4), 452-8. </w:t>
      </w:r>
      <w:r w:rsidRPr="004E5FCE">
        <w:rPr>
          <w:rFonts w:ascii="Times New Roman" w:hAnsi="Times New Roman" w:cs="Times New Roman"/>
          <w:sz w:val="24"/>
          <w:szCs w:val="24"/>
        </w:rPr>
        <w:t>https://doi.org/10.1097/OPX.0000000000000188.</w:t>
      </w:r>
    </w:p>
    <w:p w14:paraId="14E204AB" w14:textId="77777777" w:rsidR="007A246D" w:rsidRPr="007A246D" w:rsidRDefault="007A246D" w:rsidP="007A246D">
      <w:pPr>
        <w:autoSpaceDE w:val="0"/>
        <w:autoSpaceDN w:val="0"/>
        <w:adjustRightInd w:val="0"/>
        <w:spacing w:after="0" w:line="240" w:lineRule="auto"/>
        <w:rPr>
          <w:rFonts w:ascii="Times New Roman" w:hAnsi="Times New Roman" w:cs="Times New Roman"/>
          <w:color w:val="000000" w:themeColor="text1"/>
          <w:sz w:val="24"/>
          <w:szCs w:val="24"/>
        </w:rPr>
      </w:pPr>
      <w:bookmarkStart w:id="0" w:name="_GoBack"/>
      <w:bookmarkEnd w:id="0"/>
      <w:proofErr w:type="spellStart"/>
      <w:r w:rsidRPr="007A246D">
        <w:rPr>
          <w:rFonts w:ascii="Times New Roman" w:hAnsi="Times New Roman" w:cs="Times New Roman"/>
          <w:color w:val="000000" w:themeColor="text1"/>
          <w:sz w:val="24"/>
          <w:szCs w:val="24"/>
        </w:rPr>
        <w:t>Resnikoff</w:t>
      </w:r>
      <w:proofErr w:type="spellEnd"/>
      <w:r w:rsidRPr="007A246D">
        <w:rPr>
          <w:rFonts w:ascii="Times New Roman" w:hAnsi="Times New Roman" w:cs="Times New Roman"/>
          <w:color w:val="000000" w:themeColor="text1"/>
          <w:sz w:val="24"/>
          <w:szCs w:val="24"/>
        </w:rPr>
        <w:t xml:space="preserve">, S., </w:t>
      </w:r>
      <w:proofErr w:type="spellStart"/>
      <w:r w:rsidRPr="007A246D">
        <w:rPr>
          <w:rFonts w:ascii="Times New Roman" w:hAnsi="Times New Roman" w:cs="Times New Roman"/>
          <w:color w:val="000000" w:themeColor="text1"/>
          <w:sz w:val="24"/>
          <w:szCs w:val="24"/>
        </w:rPr>
        <w:t>Pascolini</w:t>
      </w:r>
      <w:proofErr w:type="spellEnd"/>
      <w:r w:rsidRPr="007A246D">
        <w:rPr>
          <w:rFonts w:ascii="Times New Roman" w:hAnsi="Times New Roman" w:cs="Times New Roman"/>
          <w:color w:val="000000" w:themeColor="text1"/>
          <w:sz w:val="24"/>
          <w:szCs w:val="24"/>
        </w:rPr>
        <w:t xml:space="preserve">, D., </w:t>
      </w:r>
      <w:proofErr w:type="spellStart"/>
      <w:r w:rsidRPr="007A246D">
        <w:rPr>
          <w:rFonts w:ascii="Times New Roman" w:hAnsi="Times New Roman" w:cs="Times New Roman"/>
          <w:color w:val="000000" w:themeColor="text1"/>
          <w:sz w:val="24"/>
          <w:szCs w:val="24"/>
        </w:rPr>
        <w:t>Etyaale</w:t>
      </w:r>
      <w:proofErr w:type="spellEnd"/>
      <w:r w:rsidRPr="007A246D">
        <w:rPr>
          <w:rFonts w:ascii="Times New Roman" w:hAnsi="Times New Roman" w:cs="Times New Roman"/>
          <w:color w:val="000000" w:themeColor="text1"/>
          <w:sz w:val="24"/>
          <w:szCs w:val="24"/>
        </w:rPr>
        <w:t xml:space="preserve">, D., </w:t>
      </w:r>
      <w:proofErr w:type="spellStart"/>
      <w:r w:rsidRPr="007A246D">
        <w:rPr>
          <w:rFonts w:ascii="Times New Roman" w:hAnsi="Times New Roman" w:cs="Times New Roman"/>
          <w:color w:val="000000" w:themeColor="text1"/>
          <w:sz w:val="24"/>
          <w:szCs w:val="24"/>
        </w:rPr>
        <w:t>Kocur</w:t>
      </w:r>
      <w:proofErr w:type="spellEnd"/>
      <w:r w:rsidRPr="007A246D">
        <w:rPr>
          <w:rFonts w:ascii="Times New Roman" w:hAnsi="Times New Roman" w:cs="Times New Roman"/>
          <w:color w:val="000000" w:themeColor="text1"/>
          <w:sz w:val="24"/>
          <w:szCs w:val="24"/>
        </w:rPr>
        <w:t xml:space="preserve">, I., </w:t>
      </w:r>
      <w:proofErr w:type="spellStart"/>
      <w:r w:rsidRPr="007A246D">
        <w:rPr>
          <w:rFonts w:ascii="Times New Roman" w:hAnsi="Times New Roman" w:cs="Times New Roman"/>
          <w:color w:val="000000" w:themeColor="text1"/>
          <w:sz w:val="24"/>
          <w:szCs w:val="24"/>
        </w:rPr>
        <w:t>Pararajasegaram</w:t>
      </w:r>
      <w:proofErr w:type="spellEnd"/>
      <w:r w:rsidRPr="007A246D">
        <w:rPr>
          <w:rFonts w:ascii="Times New Roman" w:hAnsi="Times New Roman" w:cs="Times New Roman"/>
          <w:color w:val="000000" w:themeColor="text1"/>
          <w:sz w:val="24"/>
          <w:szCs w:val="24"/>
        </w:rPr>
        <w:t xml:space="preserve">, R., </w:t>
      </w:r>
      <w:proofErr w:type="spellStart"/>
      <w:r w:rsidRPr="007A246D">
        <w:rPr>
          <w:rFonts w:ascii="Times New Roman" w:hAnsi="Times New Roman" w:cs="Times New Roman"/>
          <w:color w:val="000000" w:themeColor="text1"/>
          <w:sz w:val="24"/>
          <w:szCs w:val="24"/>
        </w:rPr>
        <w:t>Pokharel</w:t>
      </w:r>
      <w:proofErr w:type="spellEnd"/>
      <w:r w:rsidRPr="007A246D">
        <w:rPr>
          <w:rFonts w:ascii="Times New Roman" w:hAnsi="Times New Roman" w:cs="Times New Roman"/>
          <w:color w:val="000000" w:themeColor="text1"/>
          <w:sz w:val="24"/>
          <w:szCs w:val="24"/>
        </w:rPr>
        <w:t>, G.P.,</w:t>
      </w:r>
    </w:p>
    <w:p w14:paraId="3DD9D888" w14:textId="77777777" w:rsidR="007A246D" w:rsidRPr="007A246D" w:rsidRDefault="007A246D" w:rsidP="007A246D">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7A246D">
        <w:rPr>
          <w:rFonts w:ascii="Times New Roman" w:hAnsi="Times New Roman" w:cs="Times New Roman"/>
          <w:color w:val="000000" w:themeColor="text1"/>
          <w:sz w:val="24"/>
          <w:szCs w:val="24"/>
        </w:rPr>
        <w:t>Mariotti</w:t>
      </w:r>
      <w:proofErr w:type="spellEnd"/>
      <w:r w:rsidRPr="007A246D">
        <w:rPr>
          <w:rFonts w:ascii="Times New Roman" w:hAnsi="Times New Roman" w:cs="Times New Roman"/>
          <w:color w:val="000000" w:themeColor="text1"/>
          <w:sz w:val="24"/>
          <w:szCs w:val="24"/>
        </w:rPr>
        <w:t>, S.P</w:t>
      </w:r>
      <w:proofErr w:type="gramStart"/>
      <w:r w:rsidRPr="007A246D">
        <w:rPr>
          <w:rFonts w:ascii="Times New Roman" w:hAnsi="Times New Roman" w:cs="Times New Roman"/>
          <w:color w:val="000000" w:themeColor="text1"/>
          <w:sz w:val="24"/>
          <w:szCs w:val="24"/>
        </w:rPr>
        <w:t>.,</w:t>
      </w:r>
      <w:proofErr w:type="gramEnd"/>
      <w:r w:rsidRPr="007A246D">
        <w:rPr>
          <w:rFonts w:ascii="Times New Roman" w:hAnsi="Times New Roman" w:cs="Times New Roman"/>
          <w:color w:val="000000" w:themeColor="text1"/>
          <w:sz w:val="24"/>
          <w:szCs w:val="24"/>
        </w:rPr>
        <w:t xml:space="preserve"> 2004. Global data on </w:t>
      </w:r>
      <w:proofErr w:type="spellStart"/>
      <w:r w:rsidRPr="007A246D">
        <w:rPr>
          <w:rFonts w:ascii="Times New Roman" w:hAnsi="Times New Roman" w:cs="Times New Roman"/>
          <w:color w:val="000000" w:themeColor="text1"/>
          <w:sz w:val="24"/>
          <w:szCs w:val="24"/>
        </w:rPr>
        <w:t>visual</w:t>
      </w:r>
      <w:proofErr w:type="spellEnd"/>
      <w:r w:rsidRPr="007A246D">
        <w:rPr>
          <w:rFonts w:ascii="Times New Roman" w:hAnsi="Times New Roman" w:cs="Times New Roman"/>
          <w:color w:val="000000" w:themeColor="text1"/>
          <w:sz w:val="24"/>
          <w:szCs w:val="24"/>
        </w:rPr>
        <w:t xml:space="preserve"> </w:t>
      </w:r>
      <w:proofErr w:type="spellStart"/>
      <w:r w:rsidRPr="007A246D">
        <w:rPr>
          <w:rFonts w:ascii="Times New Roman" w:hAnsi="Times New Roman" w:cs="Times New Roman"/>
          <w:color w:val="000000" w:themeColor="text1"/>
          <w:sz w:val="24"/>
          <w:szCs w:val="24"/>
        </w:rPr>
        <w:t>impairment</w:t>
      </w:r>
      <w:proofErr w:type="spellEnd"/>
      <w:r w:rsidRPr="007A246D">
        <w:rPr>
          <w:rFonts w:ascii="Times New Roman" w:hAnsi="Times New Roman" w:cs="Times New Roman"/>
          <w:color w:val="000000" w:themeColor="text1"/>
          <w:sz w:val="24"/>
          <w:szCs w:val="24"/>
        </w:rPr>
        <w:t xml:space="preserve"> in </w:t>
      </w:r>
      <w:proofErr w:type="spellStart"/>
      <w:r w:rsidRPr="007A246D">
        <w:rPr>
          <w:rFonts w:ascii="Times New Roman" w:hAnsi="Times New Roman" w:cs="Times New Roman"/>
          <w:color w:val="000000" w:themeColor="text1"/>
          <w:sz w:val="24"/>
          <w:szCs w:val="24"/>
        </w:rPr>
        <w:t>the</w:t>
      </w:r>
      <w:proofErr w:type="spellEnd"/>
      <w:r w:rsidRPr="007A246D">
        <w:rPr>
          <w:rFonts w:ascii="Times New Roman" w:hAnsi="Times New Roman" w:cs="Times New Roman"/>
          <w:color w:val="000000" w:themeColor="text1"/>
          <w:sz w:val="24"/>
          <w:szCs w:val="24"/>
        </w:rPr>
        <w:t xml:space="preserve"> </w:t>
      </w:r>
      <w:proofErr w:type="spellStart"/>
      <w:r w:rsidRPr="007A246D">
        <w:rPr>
          <w:rFonts w:ascii="Times New Roman" w:hAnsi="Times New Roman" w:cs="Times New Roman"/>
          <w:color w:val="000000" w:themeColor="text1"/>
          <w:sz w:val="24"/>
          <w:szCs w:val="24"/>
        </w:rPr>
        <w:t>year</w:t>
      </w:r>
      <w:proofErr w:type="spellEnd"/>
      <w:r w:rsidRPr="007A246D">
        <w:rPr>
          <w:rFonts w:ascii="Times New Roman" w:hAnsi="Times New Roman" w:cs="Times New Roman"/>
          <w:color w:val="000000" w:themeColor="text1"/>
          <w:sz w:val="24"/>
          <w:szCs w:val="24"/>
        </w:rPr>
        <w:t xml:space="preserve"> 2002. </w:t>
      </w:r>
      <w:proofErr w:type="spellStart"/>
      <w:r w:rsidRPr="007A246D">
        <w:rPr>
          <w:rFonts w:ascii="Times New Roman" w:hAnsi="Times New Roman" w:cs="Times New Roman"/>
          <w:color w:val="000000" w:themeColor="text1"/>
          <w:sz w:val="24"/>
          <w:szCs w:val="24"/>
        </w:rPr>
        <w:t>Bull</w:t>
      </w:r>
      <w:proofErr w:type="spellEnd"/>
      <w:r w:rsidRPr="007A246D">
        <w:rPr>
          <w:rFonts w:ascii="Times New Roman" w:hAnsi="Times New Roman" w:cs="Times New Roman"/>
          <w:color w:val="000000" w:themeColor="text1"/>
          <w:sz w:val="24"/>
          <w:szCs w:val="24"/>
        </w:rPr>
        <w:t>. World</w:t>
      </w:r>
    </w:p>
    <w:p w14:paraId="5884977D" w14:textId="6954AD06" w:rsidR="007A246D" w:rsidRPr="007A246D" w:rsidRDefault="007A246D" w:rsidP="007A246D">
      <w:pPr>
        <w:rPr>
          <w:rFonts w:ascii="Times New Roman" w:hAnsi="Times New Roman" w:cs="Times New Roman"/>
          <w:color w:val="000000" w:themeColor="text1"/>
          <w:sz w:val="24"/>
          <w:szCs w:val="24"/>
          <w:lang w:val="en-US"/>
        </w:rPr>
      </w:pPr>
      <w:proofErr w:type="spellStart"/>
      <w:r w:rsidRPr="007A246D">
        <w:rPr>
          <w:rFonts w:ascii="Times New Roman" w:hAnsi="Times New Roman" w:cs="Times New Roman"/>
          <w:color w:val="000000" w:themeColor="text1"/>
          <w:sz w:val="24"/>
          <w:szCs w:val="24"/>
        </w:rPr>
        <w:t>Health</w:t>
      </w:r>
      <w:proofErr w:type="spellEnd"/>
      <w:r w:rsidRPr="007A246D">
        <w:rPr>
          <w:rFonts w:ascii="Times New Roman" w:hAnsi="Times New Roman" w:cs="Times New Roman"/>
          <w:color w:val="000000" w:themeColor="text1"/>
          <w:sz w:val="24"/>
          <w:szCs w:val="24"/>
        </w:rPr>
        <w:t xml:space="preserve"> Organ. 82 (11), 844</w:t>
      </w:r>
      <w:r w:rsidRPr="007A246D">
        <w:rPr>
          <w:rFonts w:ascii="Times New Roman" w:eastAsia="AdvOT596495f2+20" w:hAnsi="Times New Roman" w:cs="Times New Roman"/>
          <w:color w:val="000000" w:themeColor="text1"/>
          <w:sz w:val="24"/>
          <w:szCs w:val="24"/>
        </w:rPr>
        <w:t>–</w:t>
      </w:r>
      <w:r w:rsidRPr="007A246D">
        <w:rPr>
          <w:rFonts w:ascii="Times New Roman" w:hAnsi="Times New Roman" w:cs="Times New Roman"/>
          <w:color w:val="000000" w:themeColor="text1"/>
          <w:sz w:val="24"/>
          <w:szCs w:val="24"/>
        </w:rPr>
        <w:t>851 S0042-</w:t>
      </w:r>
      <w:proofErr w:type="gramStart"/>
      <w:r w:rsidRPr="007A246D">
        <w:rPr>
          <w:rFonts w:ascii="Times New Roman" w:hAnsi="Times New Roman" w:cs="Times New Roman"/>
          <w:color w:val="000000" w:themeColor="text1"/>
          <w:sz w:val="24"/>
          <w:szCs w:val="24"/>
        </w:rPr>
        <w:t>96862004001100009</w:t>
      </w:r>
      <w:proofErr w:type="gramEnd"/>
      <w:r w:rsidRPr="007A246D">
        <w:rPr>
          <w:rFonts w:ascii="Times New Roman" w:hAnsi="Times New Roman" w:cs="Times New Roman"/>
          <w:color w:val="000000" w:themeColor="text1"/>
          <w:sz w:val="24"/>
          <w:szCs w:val="24"/>
        </w:rPr>
        <w:t>.</w:t>
      </w:r>
    </w:p>
    <w:p w14:paraId="558F46AD" w14:textId="77777777" w:rsidR="00E47738" w:rsidRPr="00D844E2" w:rsidRDefault="00E47738" w:rsidP="00E47738">
      <w:pPr>
        <w:rPr>
          <w:rFonts w:ascii="Times New Roman" w:hAnsi="Times New Roman" w:cs="Times New Roman"/>
          <w:sz w:val="24"/>
          <w:szCs w:val="24"/>
          <w:lang w:val="en-US"/>
        </w:rPr>
      </w:pPr>
      <w:proofErr w:type="spellStart"/>
      <w:proofErr w:type="gramStart"/>
      <w:r w:rsidRPr="00D844E2">
        <w:rPr>
          <w:rFonts w:ascii="Times New Roman" w:hAnsi="Times New Roman" w:cs="Times New Roman"/>
          <w:sz w:val="24"/>
          <w:szCs w:val="24"/>
          <w:lang w:val="en-US"/>
        </w:rPr>
        <w:t>Ritch</w:t>
      </w:r>
      <w:proofErr w:type="spellEnd"/>
      <w:r w:rsidRPr="00D844E2">
        <w:rPr>
          <w:rFonts w:ascii="Times New Roman" w:hAnsi="Times New Roman" w:cs="Times New Roman"/>
          <w:sz w:val="24"/>
          <w:szCs w:val="24"/>
          <w:lang w:val="en-US"/>
        </w:rPr>
        <w:t xml:space="preserve">, R., </w:t>
      </w:r>
      <w:proofErr w:type="spellStart"/>
      <w:r w:rsidRPr="00D844E2">
        <w:rPr>
          <w:rFonts w:ascii="Times New Roman" w:hAnsi="Times New Roman" w:cs="Times New Roman"/>
          <w:sz w:val="24"/>
          <w:szCs w:val="24"/>
          <w:lang w:val="en-US"/>
        </w:rPr>
        <w:t>Schlotzer-Schrehardt</w:t>
      </w:r>
      <w:proofErr w:type="spellEnd"/>
      <w:r w:rsidRPr="00D844E2">
        <w:rPr>
          <w:rFonts w:ascii="Times New Roman" w:hAnsi="Times New Roman" w:cs="Times New Roman"/>
          <w:sz w:val="24"/>
          <w:szCs w:val="24"/>
          <w:lang w:val="en-US"/>
        </w:rPr>
        <w:t>, U., 2001.</w:t>
      </w:r>
      <w:proofErr w:type="gramEnd"/>
      <w:r w:rsidRPr="00D844E2">
        <w:rPr>
          <w:rFonts w:ascii="Times New Roman" w:hAnsi="Times New Roman" w:cs="Times New Roman"/>
          <w:sz w:val="24"/>
          <w:szCs w:val="24"/>
          <w:lang w:val="en-US"/>
        </w:rPr>
        <w:t xml:space="preserve"> Exfoliation syndrome. </w:t>
      </w:r>
      <w:proofErr w:type="spellStart"/>
      <w:r w:rsidRPr="00D844E2">
        <w:rPr>
          <w:rFonts w:ascii="Times New Roman" w:hAnsi="Times New Roman" w:cs="Times New Roman"/>
          <w:sz w:val="24"/>
          <w:szCs w:val="24"/>
          <w:lang w:val="en-US"/>
        </w:rPr>
        <w:t>Surv</w:t>
      </w:r>
      <w:proofErr w:type="spellEnd"/>
      <w:r w:rsidRPr="00D844E2">
        <w:rPr>
          <w:rFonts w:ascii="Times New Roman" w:hAnsi="Times New Roman" w:cs="Times New Roman"/>
          <w:sz w:val="24"/>
          <w:szCs w:val="24"/>
          <w:lang w:val="en-US"/>
        </w:rPr>
        <w:t xml:space="preserve">.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45</w:t>
      </w:r>
      <w:proofErr w:type="gramEnd"/>
      <w:r w:rsidRPr="00D844E2">
        <w:rPr>
          <w:rFonts w:ascii="Times New Roman" w:hAnsi="Times New Roman" w:cs="Times New Roman"/>
          <w:sz w:val="24"/>
          <w:szCs w:val="24"/>
          <w:lang w:val="en-US"/>
        </w:rPr>
        <w:t xml:space="preserve"> (4), 265-315. https://doi.org/10.1016/S0039-</w:t>
      </w:r>
      <w:proofErr w:type="gramStart"/>
      <w:r w:rsidRPr="00D844E2">
        <w:rPr>
          <w:rFonts w:ascii="Times New Roman" w:hAnsi="Times New Roman" w:cs="Times New Roman"/>
          <w:sz w:val="24"/>
          <w:szCs w:val="24"/>
          <w:lang w:val="en-US"/>
        </w:rPr>
        <w:t>6257(</w:t>
      </w:r>
      <w:proofErr w:type="gramEnd"/>
      <w:r w:rsidRPr="00D844E2">
        <w:rPr>
          <w:rFonts w:ascii="Times New Roman" w:hAnsi="Times New Roman" w:cs="Times New Roman"/>
          <w:sz w:val="24"/>
          <w:szCs w:val="24"/>
          <w:lang w:val="en-US"/>
        </w:rPr>
        <w:t>00)00196-X.</w:t>
      </w:r>
    </w:p>
    <w:p w14:paraId="74972F5D"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Rueda, B., Simeon, C., </w:t>
      </w:r>
      <w:proofErr w:type="spellStart"/>
      <w:r w:rsidRPr="00D844E2">
        <w:rPr>
          <w:rFonts w:ascii="Times New Roman" w:hAnsi="Times New Roman" w:cs="Times New Roman"/>
          <w:sz w:val="24"/>
          <w:szCs w:val="24"/>
          <w:lang w:val="en-US"/>
        </w:rPr>
        <w:t>Hesselstrand</w:t>
      </w:r>
      <w:proofErr w:type="spellEnd"/>
      <w:r w:rsidRPr="00D844E2">
        <w:rPr>
          <w:rFonts w:ascii="Times New Roman" w:hAnsi="Times New Roman" w:cs="Times New Roman"/>
          <w:sz w:val="24"/>
          <w:szCs w:val="24"/>
          <w:lang w:val="en-US"/>
        </w:rPr>
        <w:t xml:space="preserve">, R., Herrick, A., Worthington, J., </w:t>
      </w:r>
      <w:proofErr w:type="spellStart"/>
      <w:r w:rsidRPr="00D844E2">
        <w:rPr>
          <w:rFonts w:ascii="Times New Roman" w:hAnsi="Times New Roman" w:cs="Times New Roman"/>
          <w:sz w:val="24"/>
          <w:szCs w:val="24"/>
          <w:lang w:val="en-US"/>
        </w:rPr>
        <w:t>Ortego-Centeno</w:t>
      </w:r>
      <w:proofErr w:type="spellEnd"/>
      <w:r w:rsidRPr="00D844E2">
        <w:rPr>
          <w:rFonts w:ascii="Times New Roman" w:hAnsi="Times New Roman" w:cs="Times New Roman"/>
          <w:sz w:val="24"/>
          <w:szCs w:val="24"/>
          <w:lang w:val="en-US"/>
        </w:rPr>
        <w:t xml:space="preserve">, N., </w:t>
      </w:r>
      <w:proofErr w:type="spellStart"/>
      <w:r w:rsidRPr="00D844E2">
        <w:rPr>
          <w:rFonts w:ascii="Times New Roman" w:hAnsi="Times New Roman" w:cs="Times New Roman"/>
          <w:sz w:val="24"/>
          <w:szCs w:val="24"/>
          <w:lang w:val="en-US"/>
        </w:rPr>
        <w:t>Riemekasten</w:t>
      </w:r>
      <w:proofErr w:type="spellEnd"/>
      <w:r w:rsidRPr="00D844E2">
        <w:rPr>
          <w:rFonts w:ascii="Times New Roman" w:hAnsi="Times New Roman" w:cs="Times New Roman"/>
          <w:sz w:val="24"/>
          <w:szCs w:val="24"/>
          <w:lang w:val="en-US"/>
        </w:rPr>
        <w:t xml:space="preserve">, G., </w:t>
      </w:r>
      <w:proofErr w:type="spellStart"/>
      <w:r w:rsidRPr="00D844E2">
        <w:rPr>
          <w:rFonts w:ascii="Times New Roman" w:hAnsi="Times New Roman" w:cs="Times New Roman"/>
          <w:sz w:val="24"/>
          <w:szCs w:val="24"/>
          <w:lang w:val="en-US"/>
        </w:rPr>
        <w:t>Fonollosa</w:t>
      </w:r>
      <w:proofErr w:type="spellEnd"/>
      <w:r w:rsidRPr="00D844E2">
        <w:rPr>
          <w:rFonts w:ascii="Times New Roman" w:hAnsi="Times New Roman" w:cs="Times New Roman"/>
          <w:sz w:val="24"/>
          <w:szCs w:val="24"/>
          <w:lang w:val="en-US"/>
        </w:rPr>
        <w:t xml:space="preserve">, V., </w:t>
      </w:r>
      <w:proofErr w:type="spellStart"/>
      <w:r w:rsidRPr="00D844E2">
        <w:rPr>
          <w:rFonts w:ascii="Times New Roman" w:hAnsi="Times New Roman" w:cs="Times New Roman"/>
          <w:sz w:val="24"/>
          <w:szCs w:val="24"/>
          <w:lang w:val="en-US"/>
        </w:rPr>
        <w:t>Vonk</w:t>
      </w:r>
      <w:proofErr w:type="spellEnd"/>
      <w:r w:rsidRPr="00D844E2">
        <w:rPr>
          <w:rFonts w:ascii="Times New Roman" w:hAnsi="Times New Roman" w:cs="Times New Roman"/>
          <w:sz w:val="24"/>
          <w:szCs w:val="24"/>
          <w:lang w:val="en-US"/>
        </w:rPr>
        <w:t xml:space="preserve">, M.C., Van den </w:t>
      </w:r>
      <w:proofErr w:type="spellStart"/>
      <w:r w:rsidRPr="00D844E2">
        <w:rPr>
          <w:rFonts w:ascii="Times New Roman" w:hAnsi="Times New Roman" w:cs="Times New Roman"/>
          <w:sz w:val="24"/>
          <w:szCs w:val="24"/>
          <w:lang w:val="en-US"/>
        </w:rPr>
        <w:t>Hoogen</w:t>
      </w:r>
      <w:proofErr w:type="spellEnd"/>
      <w:r w:rsidRPr="00D844E2">
        <w:rPr>
          <w:rFonts w:ascii="Times New Roman" w:hAnsi="Times New Roman" w:cs="Times New Roman"/>
          <w:sz w:val="24"/>
          <w:szCs w:val="24"/>
          <w:lang w:val="en-US"/>
        </w:rPr>
        <w:t>, F.H.J., Sanchez-Roman, J., Aguirre-</w:t>
      </w:r>
      <w:proofErr w:type="spellStart"/>
      <w:r w:rsidRPr="00D844E2">
        <w:rPr>
          <w:rFonts w:ascii="Times New Roman" w:hAnsi="Times New Roman" w:cs="Times New Roman"/>
          <w:sz w:val="24"/>
          <w:szCs w:val="24"/>
          <w:lang w:val="en-US"/>
        </w:rPr>
        <w:t>Zamorano</w:t>
      </w:r>
      <w:proofErr w:type="spellEnd"/>
      <w:r w:rsidRPr="00D844E2">
        <w:rPr>
          <w:rFonts w:ascii="Times New Roman" w:hAnsi="Times New Roman" w:cs="Times New Roman"/>
          <w:sz w:val="24"/>
          <w:szCs w:val="24"/>
          <w:lang w:val="en-US"/>
        </w:rPr>
        <w:t>, M.A., Garcia-Portales, R., Pros, A., Camps, M.T., Gonzalez-Gay, M.A., Gonzalez-</w:t>
      </w:r>
      <w:proofErr w:type="spellStart"/>
      <w:r w:rsidRPr="00D844E2">
        <w:rPr>
          <w:rFonts w:ascii="Times New Roman" w:hAnsi="Times New Roman" w:cs="Times New Roman"/>
          <w:sz w:val="24"/>
          <w:szCs w:val="24"/>
          <w:lang w:val="en-US"/>
        </w:rPr>
        <w:t>Escribano</w:t>
      </w:r>
      <w:proofErr w:type="spellEnd"/>
      <w:r w:rsidRPr="00D844E2">
        <w:rPr>
          <w:rFonts w:ascii="Times New Roman" w:hAnsi="Times New Roman" w:cs="Times New Roman"/>
          <w:sz w:val="24"/>
          <w:szCs w:val="24"/>
          <w:lang w:val="en-US"/>
        </w:rPr>
        <w:t xml:space="preserve">, M.S., </w:t>
      </w:r>
      <w:proofErr w:type="spellStart"/>
      <w:r w:rsidRPr="00D844E2">
        <w:rPr>
          <w:rFonts w:ascii="Times New Roman" w:hAnsi="Times New Roman" w:cs="Times New Roman"/>
          <w:sz w:val="24"/>
          <w:szCs w:val="24"/>
          <w:lang w:val="en-US"/>
        </w:rPr>
        <w:t>Coenen</w:t>
      </w:r>
      <w:proofErr w:type="spellEnd"/>
      <w:r w:rsidRPr="00D844E2">
        <w:rPr>
          <w:rFonts w:ascii="Times New Roman" w:hAnsi="Times New Roman" w:cs="Times New Roman"/>
          <w:sz w:val="24"/>
          <w:szCs w:val="24"/>
          <w:lang w:val="en-US"/>
        </w:rPr>
        <w:t xml:space="preserve">, M.J., Lambert, N., Nelson, J.L., </w:t>
      </w:r>
      <w:proofErr w:type="spellStart"/>
      <w:r w:rsidRPr="00D844E2">
        <w:rPr>
          <w:rFonts w:ascii="Times New Roman" w:hAnsi="Times New Roman" w:cs="Times New Roman"/>
          <w:sz w:val="24"/>
          <w:szCs w:val="24"/>
          <w:lang w:val="en-US"/>
        </w:rPr>
        <w:t>Radstake</w:t>
      </w:r>
      <w:proofErr w:type="spellEnd"/>
      <w:r w:rsidRPr="00D844E2">
        <w:rPr>
          <w:rFonts w:ascii="Times New Roman" w:hAnsi="Times New Roman" w:cs="Times New Roman"/>
          <w:sz w:val="24"/>
          <w:szCs w:val="24"/>
          <w:lang w:val="en-US"/>
        </w:rPr>
        <w:t xml:space="preserve">, T.R.D.J., Martin, J., 2009. A large </w:t>
      </w:r>
      <w:proofErr w:type="spellStart"/>
      <w:r w:rsidRPr="00D844E2">
        <w:rPr>
          <w:rFonts w:ascii="Times New Roman" w:hAnsi="Times New Roman" w:cs="Times New Roman"/>
          <w:sz w:val="24"/>
          <w:szCs w:val="24"/>
          <w:lang w:val="en-US"/>
        </w:rPr>
        <w:t>multicentre</w:t>
      </w:r>
      <w:proofErr w:type="spellEnd"/>
      <w:r w:rsidRPr="00D844E2">
        <w:rPr>
          <w:rFonts w:ascii="Times New Roman" w:hAnsi="Times New Roman" w:cs="Times New Roman"/>
          <w:sz w:val="24"/>
          <w:szCs w:val="24"/>
          <w:lang w:val="en-US"/>
        </w:rPr>
        <w:t xml:space="preserve"> analysis of CTGF </w:t>
      </w:r>
      <w:proofErr w:type="gramStart"/>
      <w:r w:rsidRPr="00D844E2">
        <w:rPr>
          <w:rFonts w:ascii="Times New Roman" w:hAnsi="Times New Roman" w:cs="Times New Roman"/>
          <w:sz w:val="24"/>
          <w:szCs w:val="24"/>
          <w:lang w:val="en-US"/>
        </w:rPr>
        <w:t>-945 promoter</w:t>
      </w:r>
      <w:proofErr w:type="gramEnd"/>
      <w:r w:rsidRPr="00D844E2">
        <w:rPr>
          <w:rFonts w:ascii="Times New Roman" w:hAnsi="Times New Roman" w:cs="Times New Roman"/>
          <w:sz w:val="24"/>
          <w:szCs w:val="24"/>
          <w:lang w:val="en-US"/>
        </w:rPr>
        <w:t xml:space="preserve"> polymorphism does not confirm association with systemic sclerosis susceptibility or phenotype. Ann. Rheum. Dis. 68, 1618-20. https://doi.org/10.1136/ard.2008.100180.</w:t>
      </w:r>
    </w:p>
    <w:p w14:paraId="6700FECA"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Salvisberg</w:t>
      </w:r>
      <w:proofErr w:type="spellEnd"/>
      <w:r w:rsidRPr="00D844E2">
        <w:rPr>
          <w:rFonts w:ascii="Times New Roman" w:hAnsi="Times New Roman" w:cs="Times New Roman"/>
          <w:sz w:val="24"/>
          <w:szCs w:val="24"/>
          <w:lang w:val="en-US"/>
        </w:rPr>
        <w:t>, C., </w:t>
      </w:r>
      <w:proofErr w:type="spellStart"/>
      <w:r w:rsidRPr="00D844E2">
        <w:rPr>
          <w:rFonts w:ascii="Times New Roman" w:hAnsi="Times New Roman" w:cs="Times New Roman"/>
          <w:sz w:val="24"/>
          <w:szCs w:val="24"/>
          <w:lang w:val="en-US"/>
        </w:rPr>
        <w:t>Tajouri</w:t>
      </w:r>
      <w:proofErr w:type="spellEnd"/>
      <w:r w:rsidRPr="00D844E2">
        <w:rPr>
          <w:rFonts w:ascii="Times New Roman" w:hAnsi="Times New Roman" w:cs="Times New Roman"/>
          <w:sz w:val="24"/>
          <w:szCs w:val="24"/>
          <w:lang w:val="en-US"/>
        </w:rPr>
        <w:t>, N., </w:t>
      </w:r>
      <w:proofErr w:type="spellStart"/>
      <w:r w:rsidRPr="00D844E2">
        <w:rPr>
          <w:rFonts w:ascii="Times New Roman" w:hAnsi="Times New Roman" w:cs="Times New Roman"/>
          <w:sz w:val="24"/>
          <w:szCs w:val="24"/>
          <w:lang w:val="en-US"/>
        </w:rPr>
        <w:t>Hainard</w:t>
      </w:r>
      <w:proofErr w:type="spellEnd"/>
      <w:r w:rsidRPr="00D844E2">
        <w:rPr>
          <w:rFonts w:ascii="Times New Roman" w:hAnsi="Times New Roman" w:cs="Times New Roman"/>
          <w:sz w:val="24"/>
          <w:szCs w:val="24"/>
          <w:lang w:val="en-US"/>
        </w:rPr>
        <w:t>, A., </w:t>
      </w:r>
      <w:proofErr w:type="spellStart"/>
      <w:r w:rsidRPr="00D844E2">
        <w:rPr>
          <w:rFonts w:ascii="Times New Roman" w:hAnsi="Times New Roman" w:cs="Times New Roman"/>
          <w:sz w:val="24"/>
          <w:szCs w:val="24"/>
          <w:lang w:val="en-US"/>
        </w:rPr>
        <w:t>Burkhard</w:t>
      </w:r>
      <w:proofErr w:type="spellEnd"/>
      <w:r w:rsidRPr="00D844E2">
        <w:rPr>
          <w:rFonts w:ascii="Times New Roman" w:hAnsi="Times New Roman" w:cs="Times New Roman"/>
          <w:sz w:val="24"/>
          <w:szCs w:val="24"/>
          <w:lang w:val="en-US"/>
        </w:rPr>
        <w:t>, P.R., </w:t>
      </w:r>
      <w:proofErr w:type="spellStart"/>
      <w:r w:rsidRPr="00D844E2">
        <w:rPr>
          <w:rFonts w:ascii="Times New Roman" w:hAnsi="Times New Roman" w:cs="Times New Roman"/>
          <w:sz w:val="24"/>
          <w:szCs w:val="24"/>
          <w:lang w:val="en-US"/>
        </w:rPr>
        <w:t>Lalive</w:t>
      </w:r>
      <w:proofErr w:type="spellEnd"/>
      <w:r w:rsidRPr="00D844E2">
        <w:rPr>
          <w:rFonts w:ascii="Times New Roman" w:hAnsi="Times New Roman" w:cs="Times New Roman"/>
          <w:sz w:val="24"/>
          <w:szCs w:val="24"/>
          <w:lang w:val="en-US"/>
        </w:rPr>
        <w:t>, P.H., </w:t>
      </w:r>
      <w:proofErr w:type="spellStart"/>
      <w:r w:rsidRPr="00D844E2">
        <w:rPr>
          <w:rFonts w:ascii="Times New Roman" w:hAnsi="Times New Roman" w:cs="Times New Roman"/>
          <w:sz w:val="24"/>
          <w:szCs w:val="24"/>
          <w:lang w:val="en-US"/>
        </w:rPr>
        <w:t>Turck</w:t>
      </w:r>
      <w:proofErr w:type="spellEnd"/>
      <w:r w:rsidRPr="00D844E2">
        <w:rPr>
          <w:rFonts w:ascii="Times New Roman" w:hAnsi="Times New Roman" w:cs="Times New Roman"/>
          <w:sz w:val="24"/>
          <w:szCs w:val="24"/>
          <w:lang w:val="en-US"/>
        </w:rPr>
        <w:t xml:space="preserve">, N., 2014. </w:t>
      </w:r>
      <w:r w:rsidRPr="00D844E2">
        <w:rPr>
          <w:rFonts w:ascii="Times New Roman" w:hAnsi="Times New Roman" w:cs="Times New Roman"/>
          <w:bCs/>
          <w:kern w:val="36"/>
          <w:sz w:val="24"/>
          <w:szCs w:val="24"/>
          <w:lang w:val="en-US"/>
        </w:rPr>
        <w:t>Exploring the human tear fluid: discovery of new biomarkers in multiple sclerosis.</w:t>
      </w:r>
      <w:r w:rsidRPr="00D844E2">
        <w:rPr>
          <w:rFonts w:ascii="Times New Roman" w:hAnsi="Times New Roman" w:cs="Times New Roman"/>
          <w:sz w:val="24"/>
          <w:szCs w:val="24"/>
          <w:lang w:val="en-US"/>
        </w:rPr>
        <w:t xml:space="preserve"> </w:t>
      </w:r>
      <w:hyperlink r:id="rId11" w:tooltip="Proteomics. Clinical applications." w:history="1">
        <w:r w:rsidRPr="00D844E2">
          <w:rPr>
            <w:rStyle w:val="Kpr"/>
            <w:rFonts w:ascii="Times New Roman" w:hAnsi="Times New Roman" w:cs="Times New Roman"/>
            <w:color w:val="auto"/>
            <w:sz w:val="24"/>
            <w:szCs w:val="24"/>
            <w:u w:val="none"/>
            <w:lang w:val="en-US"/>
          </w:rPr>
          <w:t>Proteomics Clin. Appl</w:t>
        </w:r>
      </w:hyperlink>
      <w:r w:rsidRPr="00D844E2">
        <w:rPr>
          <w:rFonts w:ascii="Times New Roman" w:hAnsi="Times New Roman" w:cs="Times New Roman"/>
          <w:sz w:val="24"/>
          <w:szCs w:val="24"/>
          <w:lang w:val="en-US"/>
        </w:rPr>
        <w:t>. </w:t>
      </w:r>
      <w:proofErr w:type="gramStart"/>
      <w:r w:rsidRPr="00D844E2">
        <w:rPr>
          <w:rFonts w:ascii="Times New Roman" w:hAnsi="Times New Roman" w:cs="Times New Roman"/>
          <w:sz w:val="24"/>
          <w:szCs w:val="24"/>
          <w:lang w:val="en-US"/>
        </w:rPr>
        <w:t>8</w:t>
      </w:r>
      <w:proofErr w:type="gramEnd"/>
      <w:r w:rsidRPr="00D844E2">
        <w:rPr>
          <w:rFonts w:ascii="Times New Roman" w:hAnsi="Times New Roman" w:cs="Times New Roman"/>
          <w:sz w:val="24"/>
          <w:szCs w:val="24"/>
          <w:lang w:val="en-US"/>
        </w:rPr>
        <w:t xml:space="preserve"> (3-4), 185-94. https://doi.org/10.1002/prca.201300053.</w:t>
      </w:r>
    </w:p>
    <w:p w14:paraId="2C3B7CE7"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Schlötzer-Schrehardt</w:t>
      </w:r>
      <w:proofErr w:type="spellEnd"/>
      <w:r w:rsidRPr="00D844E2">
        <w:rPr>
          <w:rFonts w:ascii="Times New Roman" w:hAnsi="Times New Roman" w:cs="Times New Roman"/>
          <w:sz w:val="24"/>
          <w:szCs w:val="24"/>
          <w:lang w:val="en-US"/>
        </w:rPr>
        <w:t xml:space="preserve">, U., Von Der Mark, K., Sakai, L.Y., </w:t>
      </w:r>
      <w:proofErr w:type="spellStart"/>
      <w:r w:rsidRPr="00D844E2">
        <w:rPr>
          <w:rFonts w:ascii="Times New Roman" w:hAnsi="Times New Roman" w:cs="Times New Roman"/>
          <w:sz w:val="24"/>
          <w:szCs w:val="24"/>
          <w:lang w:val="en-US"/>
        </w:rPr>
        <w:t>Naumann</w:t>
      </w:r>
      <w:proofErr w:type="spellEnd"/>
      <w:r w:rsidRPr="00D844E2">
        <w:rPr>
          <w:rFonts w:ascii="Times New Roman" w:hAnsi="Times New Roman" w:cs="Times New Roman"/>
          <w:sz w:val="24"/>
          <w:szCs w:val="24"/>
          <w:lang w:val="en-US"/>
        </w:rPr>
        <w:t xml:space="preserve">, G.O., 1997. Increased extracellular deposition of </w:t>
      </w:r>
      <w:proofErr w:type="spellStart"/>
      <w:r w:rsidRPr="00D844E2">
        <w:rPr>
          <w:rFonts w:ascii="Times New Roman" w:hAnsi="Times New Roman" w:cs="Times New Roman"/>
          <w:sz w:val="24"/>
          <w:szCs w:val="24"/>
          <w:lang w:val="en-US"/>
        </w:rPr>
        <w:t>fibrillin</w:t>
      </w:r>
      <w:proofErr w:type="spellEnd"/>
      <w:r w:rsidRPr="00D844E2">
        <w:rPr>
          <w:rFonts w:ascii="Times New Roman" w:hAnsi="Times New Roman" w:cs="Times New Roman"/>
          <w:sz w:val="24"/>
          <w:szCs w:val="24"/>
          <w:lang w:val="en-US"/>
        </w:rPr>
        <w:t xml:space="preserve">-containing fibrils in pseudoexfoliation syndrome. Invest.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Vis. Sci. 8 (5), 970-84.</w:t>
      </w:r>
    </w:p>
    <w:p w14:paraId="01336484"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Shimo</w:t>
      </w:r>
      <w:proofErr w:type="spellEnd"/>
      <w:r w:rsidRPr="00D844E2">
        <w:rPr>
          <w:rFonts w:ascii="Times New Roman" w:hAnsi="Times New Roman" w:cs="Times New Roman"/>
          <w:sz w:val="24"/>
          <w:szCs w:val="24"/>
          <w:lang w:val="en-US"/>
        </w:rPr>
        <w:t xml:space="preserve">, T., Nakanishi, T., Nishida, T., Asano, M., </w:t>
      </w:r>
      <w:proofErr w:type="spellStart"/>
      <w:r w:rsidRPr="00D844E2">
        <w:rPr>
          <w:rFonts w:ascii="Times New Roman" w:hAnsi="Times New Roman" w:cs="Times New Roman"/>
          <w:sz w:val="24"/>
          <w:szCs w:val="24"/>
          <w:lang w:val="en-US"/>
        </w:rPr>
        <w:t>Kanyama</w:t>
      </w:r>
      <w:proofErr w:type="spellEnd"/>
      <w:r w:rsidRPr="00D844E2">
        <w:rPr>
          <w:rFonts w:ascii="Times New Roman" w:hAnsi="Times New Roman" w:cs="Times New Roman"/>
          <w:sz w:val="24"/>
          <w:szCs w:val="24"/>
          <w:lang w:val="en-US"/>
        </w:rPr>
        <w:t xml:space="preserve">, M., </w:t>
      </w:r>
      <w:proofErr w:type="spellStart"/>
      <w:r w:rsidRPr="00D844E2">
        <w:rPr>
          <w:rFonts w:ascii="Times New Roman" w:hAnsi="Times New Roman" w:cs="Times New Roman"/>
          <w:sz w:val="24"/>
          <w:szCs w:val="24"/>
          <w:lang w:val="en-US"/>
        </w:rPr>
        <w:t>Kuboki</w:t>
      </w:r>
      <w:proofErr w:type="spellEnd"/>
      <w:r w:rsidRPr="00D844E2">
        <w:rPr>
          <w:rFonts w:ascii="Times New Roman" w:hAnsi="Times New Roman" w:cs="Times New Roman"/>
          <w:sz w:val="24"/>
          <w:szCs w:val="24"/>
          <w:lang w:val="en-US"/>
        </w:rPr>
        <w:t xml:space="preserve">, T., </w:t>
      </w:r>
      <w:proofErr w:type="spellStart"/>
      <w:r w:rsidRPr="00D844E2">
        <w:rPr>
          <w:rFonts w:ascii="Times New Roman" w:hAnsi="Times New Roman" w:cs="Times New Roman"/>
          <w:sz w:val="24"/>
          <w:szCs w:val="24"/>
          <w:lang w:val="en-US"/>
        </w:rPr>
        <w:t>Tamatani</w:t>
      </w:r>
      <w:proofErr w:type="spellEnd"/>
      <w:r w:rsidRPr="00D844E2">
        <w:rPr>
          <w:rFonts w:ascii="Times New Roman" w:hAnsi="Times New Roman" w:cs="Times New Roman"/>
          <w:sz w:val="24"/>
          <w:szCs w:val="24"/>
          <w:lang w:val="en-US"/>
        </w:rPr>
        <w:t xml:space="preserve">, T., </w:t>
      </w:r>
      <w:proofErr w:type="spellStart"/>
      <w:r w:rsidRPr="00D844E2">
        <w:rPr>
          <w:rFonts w:ascii="Times New Roman" w:hAnsi="Times New Roman" w:cs="Times New Roman"/>
          <w:sz w:val="24"/>
          <w:szCs w:val="24"/>
          <w:lang w:val="en-US"/>
        </w:rPr>
        <w:t>Tezuka</w:t>
      </w:r>
      <w:proofErr w:type="spellEnd"/>
      <w:r w:rsidRPr="00D844E2">
        <w:rPr>
          <w:rFonts w:ascii="Times New Roman" w:hAnsi="Times New Roman" w:cs="Times New Roman"/>
          <w:sz w:val="24"/>
          <w:szCs w:val="24"/>
          <w:lang w:val="en-US"/>
        </w:rPr>
        <w:t xml:space="preserve">, K., </w:t>
      </w:r>
      <w:proofErr w:type="spellStart"/>
      <w:r w:rsidRPr="00D844E2">
        <w:rPr>
          <w:rFonts w:ascii="Times New Roman" w:hAnsi="Times New Roman" w:cs="Times New Roman"/>
          <w:sz w:val="24"/>
          <w:szCs w:val="24"/>
          <w:lang w:val="en-US"/>
        </w:rPr>
        <w:t>Takemura</w:t>
      </w:r>
      <w:proofErr w:type="spellEnd"/>
      <w:r w:rsidRPr="00D844E2">
        <w:rPr>
          <w:rFonts w:ascii="Times New Roman" w:hAnsi="Times New Roman" w:cs="Times New Roman"/>
          <w:sz w:val="24"/>
          <w:szCs w:val="24"/>
          <w:lang w:val="en-US"/>
        </w:rPr>
        <w:t xml:space="preserve">, M., Matsumura, T., </w:t>
      </w:r>
      <w:proofErr w:type="spellStart"/>
      <w:r w:rsidRPr="00D844E2">
        <w:rPr>
          <w:rFonts w:ascii="Times New Roman" w:hAnsi="Times New Roman" w:cs="Times New Roman"/>
          <w:sz w:val="24"/>
          <w:szCs w:val="24"/>
          <w:lang w:val="en-US"/>
        </w:rPr>
        <w:t>Takigawa</w:t>
      </w:r>
      <w:proofErr w:type="spellEnd"/>
      <w:r w:rsidRPr="00D844E2">
        <w:rPr>
          <w:rFonts w:ascii="Times New Roman" w:hAnsi="Times New Roman" w:cs="Times New Roman"/>
          <w:sz w:val="24"/>
          <w:szCs w:val="24"/>
          <w:lang w:val="en-US"/>
        </w:rPr>
        <w:t xml:space="preserve">, M., </w:t>
      </w:r>
      <w:r w:rsidRPr="00D844E2">
        <w:rPr>
          <w:rFonts w:ascii="Times New Roman" w:hAnsi="Times New Roman" w:cs="Times New Roman"/>
          <w:iCs/>
          <w:sz w:val="24"/>
          <w:szCs w:val="24"/>
          <w:lang w:val="en-US"/>
        </w:rPr>
        <w:t>1999.</w:t>
      </w:r>
      <w:r w:rsidRPr="00D844E2">
        <w:rPr>
          <w:rFonts w:ascii="Times New Roman" w:hAnsi="Times New Roman" w:cs="Times New Roman"/>
          <w:sz w:val="24"/>
          <w:szCs w:val="24"/>
          <w:lang w:val="en-US"/>
        </w:rPr>
        <w:t xml:space="preserve"> Connective tissue growth factor induces the proliferation, migration, and tube formation of vascular endothelial cells in vitro, and angiogenesis in vivo. J. </w:t>
      </w:r>
      <w:proofErr w:type="spellStart"/>
      <w:r w:rsidRPr="00D844E2">
        <w:rPr>
          <w:rFonts w:ascii="Times New Roman" w:hAnsi="Times New Roman" w:cs="Times New Roman"/>
          <w:sz w:val="24"/>
          <w:szCs w:val="24"/>
          <w:lang w:val="en-US"/>
        </w:rPr>
        <w:t>Biochem</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126</w:t>
      </w:r>
      <w:proofErr w:type="gramEnd"/>
      <w:r w:rsidRPr="00D844E2">
        <w:rPr>
          <w:rFonts w:ascii="Times New Roman" w:hAnsi="Times New Roman" w:cs="Times New Roman"/>
          <w:sz w:val="24"/>
          <w:szCs w:val="24"/>
          <w:lang w:val="en-US"/>
        </w:rPr>
        <w:t>, 137</w:t>
      </w:r>
      <w:r w:rsidRPr="00D844E2">
        <w:rPr>
          <w:rFonts w:ascii="Times New Roman" w:hAnsi="Times New Roman" w:cs="Times New Roman"/>
          <w:sz w:val="24"/>
          <w:szCs w:val="24"/>
          <w:lang w:val="en-US"/>
        </w:rPr>
        <w:noBreakHyphen/>
        <w:t>145. https://doi.org/10.1093/oxfordjournals.jbchem.a022414.</w:t>
      </w:r>
    </w:p>
    <w:p w14:paraId="2BA3D114"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shd w:val="clear" w:color="auto" w:fill="FFFFFF"/>
          <w:lang w:val="en-US"/>
        </w:rPr>
        <w:t xml:space="preserve">Shoji, J., Kitazawa, M., Inada, N., </w:t>
      </w:r>
      <w:proofErr w:type="spellStart"/>
      <w:r w:rsidRPr="00D844E2">
        <w:rPr>
          <w:rFonts w:ascii="Times New Roman" w:hAnsi="Times New Roman" w:cs="Times New Roman"/>
          <w:sz w:val="24"/>
          <w:szCs w:val="24"/>
          <w:shd w:val="clear" w:color="auto" w:fill="FFFFFF"/>
          <w:lang w:val="en-US"/>
        </w:rPr>
        <w:t>Sawa</w:t>
      </w:r>
      <w:proofErr w:type="spellEnd"/>
      <w:r w:rsidRPr="00D844E2">
        <w:rPr>
          <w:rFonts w:ascii="Times New Roman" w:hAnsi="Times New Roman" w:cs="Times New Roman"/>
          <w:sz w:val="24"/>
          <w:szCs w:val="24"/>
          <w:shd w:val="clear" w:color="auto" w:fill="FFFFFF"/>
          <w:lang w:val="en-US"/>
        </w:rPr>
        <w:t>, M., Ono, T., Kawamura, M., Kato, H., 2003. Efficacy of tear eosinophil cationic protein level measurement using filter paper for diagnosing allergic conjunctival disorders.</w:t>
      </w:r>
      <w:r w:rsidRPr="00D844E2">
        <w:rPr>
          <w:rStyle w:val="apple-converted-space"/>
          <w:rFonts w:ascii="Times New Roman" w:eastAsia="SimSun" w:hAnsi="Times New Roman" w:cs="Times New Roman"/>
          <w:sz w:val="24"/>
          <w:szCs w:val="24"/>
          <w:shd w:val="clear" w:color="auto" w:fill="FFFFFF"/>
          <w:lang w:val="en-US"/>
        </w:rPr>
        <w:t> </w:t>
      </w:r>
      <w:proofErr w:type="spellStart"/>
      <w:r w:rsidRPr="00D844E2">
        <w:rPr>
          <w:rFonts w:ascii="Times New Roman" w:hAnsi="Times New Roman" w:cs="Times New Roman"/>
          <w:iCs/>
          <w:sz w:val="24"/>
          <w:szCs w:val="24"/>
          <w:shd w:val="clear" w:color="auto" w:fill="FFFFFF"/>
          <w:lang w:val="en-US"/>
        </w:rPr>
        <w:t>Jpn</w:t>
      </w:r>
      <w:proofErr w:type="spellEnd"/>
      <w:r w:rsidRPr="00D844E2">
        <w:rPr>
          <w:rFonts w:ascii="Times New Roman" w:hAnsi="Times New Roman" w:cs="Times New Roman"/>
          <w:iCs/>
          <w:sz w:val="24"/>
          <w:szCs w:val="24"/>
          <w:shd w:val="clear" w:color="auto" w:fill="FFFFFF"/>
          <w:lang w:val="en-US"/>
        </w:rPr>
        <w:t xml:space="preserve">. J. </w:t>
      </w:r>
      <w:proofErr w:type="spellStart"/>
      <w:r w:rsidRPr="00D844E2">
        <w:rPr>
          <w:rFonts w:ascii="Times New Roman" w:hAnsi="Times New Roman" w:cs="Times New Roman"/>
          <w:iCs/>
          <w:sz w:val="24"/>
          <w:szCs w:val="24"/>
          <w:shd w:val="clear" w:color="auto" w:fill="FFFFFF"/>
          <w:lang w:val="en-US"/>
        </w:rPr>
        <w:t>Ophthalmol</w:t>
      </w:r>
      <w:proofErr w:type="spellEnd"/>
      <w:r w:rsidRPr="00D844E2">
        <w:rPr>
          <w:rFonts w:ascii="Times New Roman" w:hAnsi="Times New Roman" w:cs="Times New Roman"/>
          <w:iCs/>
          <w:sz w:val="24"/>
          <w:szCs w:val="24"/>
          <w:shd w:val="clear" w:color="auto" w:fill="FFFFFF"/>
          <w:lang w:val="en-US"/>
        </w:rPr>
        <w:t xml:space="preserve">. </w:t>
      </w:r>
      <w:proofErr w:type="gramStart"/>
      <w:r w:rsidRPr="00D844E2">
        <w:rPr>
          <w:rFonts w:ascii="Times New Roman" w:hAnsi="Times New Roman" w:cs="Times New Roman"/>
          <w:iCs/>
          <w:sz w:val="24"/>
          <w:szCs w:val="24"/>
          <w:shd w:val="clear" w:color="auto" w:fill="FFFFFF"/>
          <w:lang w:val="en-US"/>
        </w:rPr>
        <w:t>47</w:t>
      </w:r>
      <w:proofErr w:type="gramEnd"/>
      <w:r w:rsidRPr="00D844E2">
        <w:rPr>
          <w:rFonts w:ascii="Times New Roman" w:hAnsi="Times New Roman" w:cs="Times New Roman"/>
          <w:iCs/>
          <w:sz w:val="24"/>
          <w:szCs w:val="24"/>
          <w:shd w:val="clear" w:color="auto" w:fill="FFFFFF"/>
          <w:lang w:val="en-US"/>
        </w:rPr>
        <w:t xml:space="preserve"> </w:t>
      </w:r>
      <w:r w:rsidRPr="00D844E2">
        <w:rPr>
          <w:rFonts w:ascii="Times New Roman" w:hAnsi="Times New Roman" w:cs="Times New Roman"/>
          <w:sz w:val="24"/>
          <w:szCs w:val="24"/>
          <w:shd w:val="clear" w:color="auto" w:fill="FFFFFF"/>
          <w:lang w:val="en-US"/>
        </w:rPr>
        <w:t xml:space="preserve">(1), 64-68. </w:t>
      </w:r>
      <w:r w:rsidRPr="00D844E2">
        <w:rPr>
          <w:rFonts w:ascii="Times New Roman" w:hAnsi="Times New Roman" w:cs="Times New Roman"/>
          <w:sz w:val="24"/>
          <w:szCs w:val="24"/>
          <w:lang w:val="en-US"/>
        </w:rPr>
        <w:t>https://doi.org/</w:t>
      </w:r>
      <w:r w:rsidRPr="00D844E2">
        <w:rPr>
          <w:rFonts w:ascii="Times New Roman" w:hAnsi="Times New Roman" w:cs="Times New Roman"/>
          <w:sz w:val="24"/>
          <w:szCs w:val="24"/>
          <w:shd w:val="clear" w:color="auto" w:fill="FFFFFF"/>
          <w:lang w:val="en-US"/>
        </w:rPr>
        <w:t>10.1016/S0021-</w:t>
      </w:r>
      <w:proofErr w:type="gramStart"/>
      <w:r w:rsidRPr="00D844E2">
        <w:rPr>
          <w:rFonts w:ascii="Times New Roman" w:hAnsi="Times New Roman" w:cs="Times New Roman"/>
          <w:sz w:val="24"/>
          <w:szCs w:val="24"/>
          <w:shd w:val="clear" w:color="auto" w:fill="FFFFFF"/>
          <w:lang w:val="en-US"/>
        </w:rPr>
        <w:t>5155(</w:t>
      </w:r>
      <w:proofErr w:type="gramEnd"/>
      <w:r w:rsidRPr="00D844E2">
        <w:rPr>
          <w:rFonts w:ascii="Times New Roman" w:hAnsi="Times New Roman" w:cs="Times New Roman"/>
          <w:sz w:val="24"/>
          <w:szCs w:val="24"/>
          <w:shd w:val="clear" w:color="auto" w:fill="FFFFFF"/>
          <w:lang w:val="en-US"/>
        </w:rPr>
        <w:t>02)00630-5.</w:t>
      </w:r>
    </w:p>
    <w:p w14:paraId="4698BDCA"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Stolwijk</w:t>
      </w:r>
      <w:proofErr w:type="spellEnd"/>
      <w:r w:rsidRPr="00D844E2">
        <w:rPr>
          <w:rFonts w:ascii="Times New Roman" w:hAnsi="Times New Roman" w:cs="Times New Roman"/>
          <w:sz w:val="24"/>
          <w:szCs w:val="24"/>
          <w:lang w:val="en-US"/>
        </w:rPr>
        <w:t xml:space="preserve">, T.R., </w:t>
      </w:r>
      <w:proofErr w:type="spellStart"/>
      <w:r w:rsidRPr="00D844E2">
        <w:rPr>
          <w:rFonts w:ascii="Times New Roman" w:hAnsi="Times New Roman" w:cs="Times New Roman"/>
          <w:sz w:val="24"/>
          <w:szCs w:val="24"/>
          <w:lang w:val="en-US"/>
        </w:rPr>
        <w:t>Kuizenga</w:t>
      </w:r>
      <w:proofErr w:type="spellEnd"/>
      <w:r w:rsidRPr="00D844E2">
        <w:rPr>
          <w:rFonts w:ascii="Times New Roman" w:hAnsi="Times New Roman" w:cs="Times New Roman"/>
          <w:sz w:val="24"/>
          <w:szCs w:val="24"/>
          <w:lang w:val="en-US"/>
        </w:rPr>
        <w:t xml:space="preserve">, A., Van </w:t>
      </w:r>
      <w:proofErr w:type="spellStart"/>
      <w:r w:rsidRPr="00D844E2">
        <w:rPr>
          <w:rFonts w:ascii="Times New Roman" w:hAnsi="Times New Roman" w:cs="Times New Roman"/>
          <w:sz w:val="24"/>
          <w:szCs w:val="24"/>
          <w:lang w:val="en-US"/>
        </w:rPr>
        <w:t>Haeringen</w:t>
      </w:r>
      <w:proofErr w:type="spellEnd"/>
      <w:r w:rsidRPr="00D844E2">
        <w:rPr>
          <w:rFonts w:ascii="Times New Roman" w:hAnsi="Times New Roman" w:cs="Times New Roman"/>
          <w:sz w:val="24"/>
          <w:szCs w:val="24"/>
          <w:lang w:val="en-US"/>
        </w:rPr>
        <w:t xml:space="preserve">, N.J., </w:t>
      </w:r>
      <w:proofErr w:type="spellStart"/>
      <w:r w:rsidRPr="00D844E2">
        <w:rPr>
          <w:rFonts w:ascii="Times New Roman" w:hAnsi="Times New Roman" w:cs="Times New Roman"/>
          <w:sz w:val="24"/>
          <w:szCs w:val="24"/>
          <w:lang w:val="en-US"/>
        </w:rPr>
        <w:t>Kijlstra</w:t>
      </w:r>
      <w:proofErr w:type="spellEnd"/>
      <w:r w:rsidRPr="00D844E2">
        <w:rPr>
          <w:rFonts w:ascii="Times New Roman" w:hAnsi="Times New Roman" w:cs="Times New Roman"/>
          <w:sz w:val="24"/>
          <w:szCs w:val="24"/>
          <w:lang w:val="en-US"/>
        </w:rPr>
        <w:t xml:space="preserve">, A., </w:t>
      </w:r>
      <w:proofErr w:type="spellStart"/>
      <w:r w:rsidRPr="00D844E2">
        <w:rPr>
          <w:rFonts w:ascii="Times New Roman" w:hAnsi="Times New Roman" w:cs="Times New Roman"/>
          <w:sz w:val="24"/>
          <w:szCs w:val="24"/>
          <w:lang w:val="en-US"/>
        </w:rPr>
        <w:t>Oosterhuis</w:t>
      </w:r>
      <w:proofErr w:type="spellEnd"/>
      <w:r w:rsidRPr="00D844E2">
        <w:rPr>
          <w:rFonts w:ascii="Times New Roman" w:hAnsi="Times New Roman" w:cs="Times New Roman"/>
          <w:sz w:val="24"/>
          <w:szCs w:val="24"/>
          <w:lang w:val="en-US"/>
        </w:rPr>
        <w:t xml:space="preserve">, J.A., Van Best, J.A., 1994. Analysis of tear fluid proteins in insulin-dependent diabetes mellitus. </w:t>
      </w:r>
      <w:proofErr w:type="spellStart"/>
      <w:r w:rsidRPr="00D844E2">
        <w:rPr>
          <w:rFonts w:ascii="Times New Roman" w:hAnsi="Times New Roman" w:cs="Times New Roman"/>
          <w:sz w:val="24"/>
          <w:szCs w:val="24"/>
          <w:lang w:val="en-US"/>
        </w:rPr>
        <w:t>Acta</w:t>
      </w:r>
      <w:proofErr w:type="spellEnd"/>
      <w:r w:rsidRPr="00D844E2">
        <w:rPr>
          <w:rFonts w:ascii="Times New Roman" w:hAnsi="Times New Roman" w:cs="Times New Roman"/>
          <w:sz w:val="24"/>
          <w:szCs w:val="24"/>
          <w:lang w:val="en-US"/>
        </w:rPr>
        <w:t xml:space="preserve">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w:t>
      </w:r>
      <w:proofErr w:type="spellStart"/>
      <w:r w:rsidRPr="00D844E2">
        <w:rPr>
          <w:rFonts w:ascii="Times New Roman" w:hAnsi="Times New Roman" w:cs="Times New Roman"/>
          <w:sz w:val="24"/>
          <w:szCs w:val="24"/>
          <w:lang w:val="en-US"/>
        </w:rPr>
        <w:t>Copenh</w:t>
      </w:r>
      <w:proofErr w:type="spellEnd"/>
      <w:r w:rsidRPr="00D844E2">
        <w:rPr>
          <w:rFonts w:ascii="Times New Roman" w:hAnsi="Times New Roman" w:cs="Times New Roman"/>
          <w:sz w:val="24"/>
          <w:szCs w:val="24"/>
          <w:lang w:val="en-US"/>
        </w:rPr>
        <w:t>). 72, 357-62.</w:t>
      </w:r>
    </w:p>
    <w:p w14:paraId="6CB5C556"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eastAsia="AdvTimes" w:hAnsi="Times New Roman" w:cs="Times New Roman"/>
          <w:sz w:val="24"/>
          <w:szCs w:val="24"/>
          <w:lang w:val="en-US"/>
        </w:rPr>
        <w:t>Streeten</w:t>
      </w:r>
      <w:proofErr w:type="spellEnd"/>
      <w:r w:rsidRPr="00D844E2">
        <w:rPr>
          <w:rFonts w:ascii="Times New Roman" w:eastAsia="AdvTimes" w:hAnsi="Times New Roman" w:cs="Times New Roman"/>
          <w:sz w:val="24"/>
          <w:szCs w:val="24"/>
          <w:lang w:val="en-US"/>
        </w:rPr>
        <w:t xml:space="preserve">, B.W., Gibson, S.A., Dark, A.J., 1986. Pseudoexfoliative material contains an elastic </w:t>
      </w:r>
      <w:proofErr w:type="spellStart"/>
      <w:r w:rsidRPr="00D844E2">
        <w:rPr>
          <w:rFonts w:ascii="Times New Roman" w:eastAsia="AdvTimes" w:hAnsi="Times New Roman" w:cs="Times New Roman"/>
          <w:sz w:val="24"/>
          <w:szCs w:val="24"/>
          <w:lang w:val="en-US"/>
        </w:rPr>
        <w:t>microfibrillar</w:t>
      </w:r>
      <w:proofErr w:type="spellEnd"/>
      <w:r w:rsidRPr="00D844E2">
        <w:rPr>
          <w:rFonts w:ascii="Times New Roman" w:eastAsia="AdvTimes" w:hAnsi="Times New Roman" w:cs="Times New Roman"/>
          <w:sz w:val="24"/>
          <w:szCs w:val="24"/>
          <w:lang w:val="en-US"/>
        </w:rPr>
        <w:t xml:space="preserve"> associated glycoprotein. Trans. Am. </w:t>
      </w:r>
      <w:proofErr w:type="spellStart"/>
      <w:r w:rsidRPr="00D844E2">
        <w:rPr>
          <w:rFonts w:ascii="Times New Roman" w:eastAsia="AdvTimes" w:hAnsi="Times New Roman" w:cs="Times New Roman"/>
          <w:sz w:val="24"/>
          <w:szCs w:val="24"/>
          <w:lang w:val="en-US"/>
        </w:rPr>
        <w:t>Ophthalmol</w:t>
      </w:r>
      <w:proofErr w:type="spellEnd"/>
      <w:r w:rsidRPr="00D844E2">
        <w:rPr>
          <w:rFonts w:ascii="Times New Roman" w:eastAsia="AdvTimes" w:hAnsi="Times New Roman" w:cs="Times New Roman"/>
          <w:sz w:val="24"/>
          <w:szCs w:val="24"/>
          <w:lang w:val="en-US"/>
        </w:rPr>
        <w:t>. Soc. 84, 304–320.</w:t>
      </w:r>
    </w:p>
    <w:p w14:paraId="14605966"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Stuchell</w:t>
      </w:r>
      <w:proofErr w:type="spellEnd"/>
      <w:r w:rsidRPr="00D844E2">
        <w:rPr>
          <w:rFonts w:ascii="Times New Roman" w:hAnsi="Times New Roman" w:cs="Times New Roman"/>
          <w:sz w:val="24"/>
          <w:szCs w:val="24"/>
          <w:lang w:val="en-US"/>
        </w:rPr>
        <w:t xml:space="preserve">, R.N., Feldman, J.J., Farris, R.L., Mandel, I.D., 1984. The effect of collection technique on tear composition. Invest.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xml:space="preserve">. Vis. Sci. 25, 374-7. </w:t>
      </w:r>
    </w:p>
    <w:p w14:paraId="4F5259EC"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bCs/>
          <w:sz w:val="24"/>
          <w:szCs w:val="24"/>
          <w:lang w:val="en-US"/>
        </w:rPr>
        <w:t xml:space="preserve">Suh, W., Won, H., </w:t>
      </w:r>
      <w:proofErr w:type="spellStart"/>
      <w:r w:rsidRPr="00D844E2">
        <w:rPr>
          <w:rFonts w:ascii="Times New Roman" w:hAnsi="Times New Roman" w:cs="Times New Roman"/>
          <w:bCs/>
          <w:sz w:val="24"/>
          <w:szCs w:val="24"/>
          <w:lang w:val="en-US"/>
        </w:rPr>
        <w:t>Kee</w:t>
      </w:r>
      <w:proofErr w:type="spellEnd"/>
      <w:r w:rsidRPr="00D844E2">
        <w:rPr>
          <w:rFonts w:ascii="Times New Roman" w:hAnsi="Times New Roman" w:cs="Times New Roman"/>
          <w:bCs/>
          <w:sz w:val="24"/>
          <w:szCs w:val="24"/>
          <w:lang w:val="en-US"/>
        </w:rPr>
        <w:t xml:space="preserve">, C., 2015. </w:t>
      </w:r>
      <w:r w:rsidRPr="00D844E2">
        <w:rPr>
          <w:rFonts w:ascii="Times New Roman" w:hAnsi="Times New Roman" w:cs="Times New Roman"/>
          <w:sz w:val="24"/>
          <w:szCs w:val="24"/>
          <w:lang w:val="en-US"/>
        </w:rPr>
        <w:t xml:space="preserve">The association of single nucleotide polymorphisms in the connective tissue growth factor gene with pseudoexfoliation syndrome/glaucoma. </w:t>
      </w:r>
      <w:proofErr w:type="spellStart"/>
      <w:r w:rsidRPr="00D844E2">
        <w:rPr>
          <w:rFonts w:ascii="Times New Roman" w:hAnsi="Times New Roman" w:cs="Times New Roman"/>
          <w:iCs/>
          <w:sz w:val="24"/>
          <w:szCs w:val="24"/>
          <w:lang w:val="en-US"/>
        </w:rPr>
        <w:t>Acta</w:t>
      </w:r>
      <w:proofErr w:type="spellEnd"/>
      <w:r w:rsidRPr="00D844E2">
        <w:rPr>
          <w:rFonts w:ascii="Times New Roman" w:hAnsi="Times New Roman" w:cs="Times New Roman"/>
          <w:iCs/>
          <w:sz w:val="24"/>
          <w:szCs w:val="24"/>
          <w:lang w:val="en-US"/>
        </w:rPr>
        <w:t xml:space="preserve"> </w:t>
      </w:r>
      <w:proofErr w:type="spellStart"/>
      <w:r w:rsidRPr="00D844E2">
        <w:rPr>
          <w:rFonts w:ascii="Times New Roman" w:hAnsi="Times New Roman" w:cs="Times New Roman"/>
          <w:iCs/>
          <w:sz w:val="24"/>
          <w:szCs w:val="24"/>
          <w:lang w:val="en-US"/>
        </w:rPr>
        <w:t>Ophthalmol</w:t>
      </w:r>
      <w:proofErr w:type="spellEnd"/>
      <w:r w:rsidRPr="00D844E2">
        <w:rPr>
          <w:rFonts w:ascii="Times New Roman" w:hAnsi="Times New Roman" w:cs="Times New Roman"/>
          <w:iCs/>
          <w:sz w:val="24"/>
          <w:szCs w:val="24"/>
          <w:lang w:val="en-US"/>
        </w:rPr>
        <w:t xml:space="preserve">. </w:t>
      </w:r>
      <w:proofErr w:type="gramStart"/>
      <w:r w:rsidRPr="00D844E2">
        <w:rPr>
          <w:rFonts w:ascii="Times New Roman" w:hAnsi="Times New Roman" w:cs="Times New Roman"/>
          <w:iCs/>
          <w:sz w:val="24"/>
          <w:szCs w:val="24"/>
          <w:lang w:val="en-US"/>
        </w:rPr>
        <w:t>93</w:t>
      </w:r>
      <w:proofErr w:type="gramEnd"/>
      <w:r w:rsidRPr="00D844E2">
        <w:rPr>
          <w:rFonts w:ascii="Times New Roman" w:hAnsi="Times New Roman" w:cs="Times New Roman"/>
          <w:sz w:val="24"/>
          <w:szCs w:val="24"/>
          <w:lang w:val="en-US"/>
        </w:rPr>
        <w:t>, 682</w:t>
      </w:r>
      <w:r w:rsidRPr="00D844E2">
        <w:rPr>
          <w:rFonts w:ascii="Times New Roman" w:eastAsia="TimesNewRomanPSMT" w:hAnsi="Times New Roman" w:cs="Times New Roman"/>
          <w:sz w:val="24"/>
          <w:szCs w:val="24"/>
          <w:lang w:val="en-US"/>
        </w:rPr>
        <w:t>–</w:t>
      </w:r>
      <w:r w:rsidRPr="00D844E2">
        <w:rPr>
          <w:rFonts w:ascii="Times New Roman" w:hAnsi="Times New Roman" w:cs="Times New Roman"/>
          <w:sz w:val="24"/>
          <w:szCs w:val="24"/>
          <w:lang w:val="en-US"/>
        </w:rPr>
        <w:t>683. https://doi.org/10.1111/aos.12719.</w:t>
      </w:r>
    </w:p>
    <w:p w14:paraId="1EEE4C69" w14:textId="77777777" w:rsidR="00E47738" w:rsidRPr="00D844E2" w:rsidRDefault="00E47738" w:rsidP="00E47738">
      <w:pPr>
        <w:rPr>
          <w:rFonts w:ascii="Times New Roman" w:hAnsi="Times New Roman" w:cs="Times New Roman"/>
          <w:sz w:val="24"/>
          <w:szCs w:val="24"/>
          <w:lang w:val="en-US"/>
        </w:rPr>
      </w:pPr>
      <w:proofErr w:type="gramStart"/>
      <w:r w:rsidRPr="00D844E2">
        <w:rPr>
          <w:rStyle w:val="text"/>
          <w:rFonts w:ascii="Times New Roman" w:hAnsi="Times New Roman" w:cs="Times New Roman"/>
          <w:sz w:val="24"/>
          <w:szCs w:val="24"/>
          <w:lang w:val="en-US"/>
        </w:rPr>
        <w:lastRenderedPageBreak/>
        <w:t>The Advanced Glaucoma Intervention Study Investigators</w:t>
      </w:r>
      <w:r w:rsidRPr="00D844E2">
        <w:rPr>
          <w:rFonts w:ascii="Times New Roman" w:hAnsi="Times New Roman" w:cs="Times New Roman"/>
          <w:sz w:val="24"/>
          <w:szCs w:val="24"/>
          <w:lang w:val="en-US"/>
        </w:rPr>
        <w:t>, 1994.</w:t>
      </w:r>
      <w:proofErr w:type="gramEnd"/>
      <w:r w:rsidRPr="00D844E2">
        <w:rPr>
          <w:rFonts w:ascii="Times New Roman" w:hAnsi="Times New Roman" w:cs="Times New Roman"/>
          <w:sz w:val="24"/>
          <w:szCs w:val="24"/>
          <w:lang w:val="en-US"/>
        </w:rPr>
        <w:t xml:space="preserve"> Advanced Glaucoma Intervention Study: 2. Visual field test scoring and reliability.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101</w:t>
      </w:r>
      <w:proofErr w:type="gramEnd"/>
      <w:r w:rsidRPr="00D844E2">
        <w:rPr>
          <w:rFonts w:ascii="Times New Roman" w:hAnsi="Times New Roman" w:cs="Times New Roman"/>
          <w:sz w:val="24"/>
          <w:szCs w:val="24"/>
          <w:lang w:val="en-US"/>
        </w:rPr>
        <w:t>, 1445-1455. https://doi.org/10.1016/S0161-</w:t>
      </w:r>
      <w:proofErr w:type="gramStart"/>
      <w:r w:rsidRPr="00D844E2">
        <w:rPr>
          <w:rFonts w:ascii="Times New Roman" w:hAnsi="Times New Roman" w:cs="Times New Roman"/>
          <w:sz w:val="24"/>
          <w:szCs w:val="24"/>
          <w:lang w:val="en-US"/>
        </w:rPr>
        <w:t>6420(</w:t>
      </w:r>
      <w:proofErr w:type="gramEnd"/>
      <w:r w:rsidRPr="00D844E2">
        <w:rPr>
          <w:rFonts w:ascii="Times New Roman" w:hAnsi="Times New Roman" w:cs="Times New Roman"/>
          <w:sz w:val="24"/>
          <w:szCs w:val="24"/>
          <w:lang w:val="en-US"/>
        </w:rPr>
        <w:t>94)31171-7.</w:t>
      </w:r>
    </w:p>
    <w:p w14:paraId="36F629F8"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Van </w:t>
      </w:r>
      <w:proofErr w:type="spellStart"/>
      <w:r w:rsidRPr="00D844E2">
        <w:rPr>
          <w:rFonts w:ascii="Times New Roman" w:hAnsi="Times New Roman" w:cs="Times New Roman"/>
          <w:sz w:val="24"/>
          <w:szCs w:val="24"/>
          <w:lang w:val="en-US"/>
        </w:rPr>
        <w:t>Setten</w:t>
      </w:r>
      <w:proofErr w:type="spellEnd"/>
      <w:r w:rsidRPr="00D844E2">
        <w:rPr>
          <w:rFonts w:ascii="Times New Roman" w:hAnsi="Times New Roman" w:cs="Times New Roman"/>
          <w:sz w:val="24"/>
          <w:szCs w:val="24"/>
          <w:lang w:val="en-US"/>
        </w:rPr>
        <w:t xml:space="preserve">, G.B., Blalock, T.D., </w:t>
      </w:r>
      <w:proofErr w:type="spellStart"/>
      <w:r w:rsidRPr="00D844E2">
        <w:rPr>
          <w:rFonts w:ascii="Times New Roman" w:hAnsi="Times New Roman" w:cs="Times New Roman"/>
          <w:sz w:val="24"/>
          <w:szCs w:val="24"/>
          <w:lang w:val="en-US"/>
        </w:rPr>
        <w:t>Grotendorst</w:t>
      </w:r>
      <w:proofErr w:type="spellEnd"/>
      <w:r w:rsidRPr="00D844E2">
        <w:rPr>
          <w:rFonts w:ascii="Times New Roman" w:hAnsi="Times New Roman" w:cs="Times New Roman"/>
          <w:sz w:val="24"/>
          <w:szCs w:val="24"/>
          <w:lang w:val="en-US"/>
        </w:rPr>
        <w:t>, G., Schultz, G.S., 2002. Detection of Connective Tissue Growth Factor in Human Aqueous Humor. Ophthalmic Res. 34 (5), 306-8. https://doi.org/10.1159/000065601.</w:t>
      </w:r>
    </w:p>
    <w:p w14:paraId="1CB4D00F"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Van </w:t>
      </w:r>
      <w:proofErr w:type="spellStart"/>
      <w:r w:rsidRPr="00D844E2">
        <w:rPr>
          <w:rFonts w:ascii="Times New Roman" w:hAnsi="Times New Roman" w:cs="Times New Roman"/>
          <w:sz w:val="24"/>
          <w:szCs w:val="24"/>
          <w:lang w:val="en-US"/>
        </w:rPr>
        <w:t>Setten</w:t>
      </w:r>
      <w:proofErr w:type="spellEnd"/>
      <w:r w:rsidRPr="00D844E2">
        <w:rPr>
          <w:rFonts w:ascii="Times New Roman" w:hAnsi="Times New Roman" w:cs="Times New Roman"/>
          <w:sz w:val="24"/>
          <w:szCs w:val="24"/>
          <w:lang w:val="en-US"/>
        </w:rPr>
        <w:t xml:space="preserve">, G.B., Blalock, T.D., </w:t>
      </w:r>
      <w:proofErr w:type="spellStart"/>
      <w:r w:rsidRPr="00D844E2">
        <w:rPr>
          <w:rFonts w:ascii="Times New Roman" w:hAnsi="Times New Roman" w:cs="Times New Roman"/>
          <w:sz w:val="24"/>
          <w:szCs w:val="24"/>
          <w:lang w:val="en-US"/>
        </w:rPr>
        <w:t>Grotendorst</w:t>
      </w:r>
      <w:proofErr w:type="spellEnd"/>
      <w:r w:rsidRPr="00D844E2">
        <w:rPr>
          <w:rFonts w:ascii="Times New Roman" w:hAnsi="Times New Roman" w:cs="Times New Roman"/>
          <w:sz w:val="24"/>
          <w:szCs w:val="24"/>
          <w:lang w:val="en-US"/>
        </w:rPr>
        <w:t xml:space="preserve">, G., Schultz, G.S., 2003. Detection of connective tissue growth factor (CTGF) in human tear fluid: preliminary results. </w:t>
      </w:r>
      <w:proofErr w:type="spellStart"/>
      <w:r w:rsidRPr="00D844E2">
        <w:rPr>
          <w:rFonts w:ascii="Times New Roman" w:hAnsi="Times New Roman" w:cs="Times New Roman"/>
          <w:sz w:val="24"/>
          <w:szCs w:val="24"/>
          <w:lang w:val="en-US"/>
        </w:rPr>
        <w:t>Acta</w:t>
      </w:r>
      <w:proofErr w:type="spellEnd"/>
      <w:r w:rsidRPr="00D844E2">
        <w:rPr>
          <w:rFonts w:ascii="Times New Roman" w:hAnsi="Times New Roman" w:cs="Times New Roman"/>
          <w:sz w:val="24"/>
          <w:szCs w:val="24"/>
          <w:lang w:val="en-US"/>
        </w:rPr>
        <w:t xml:space="preserve">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Scand. 81, 51-53. https://doi.org/10.1034/j.1600-0420.2003.00001.x.</w:t>
      </w:r>
    </w:p>
    <w:p w14:paraId="5F9E956E"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Weston, B.S., </w:t>
      </w:r>
      <w:proofErr w:type="spellStart"/>
      <w:r w:rsidRPr="00D844E2">
        <w:rPr>
          <w:rFonts w:ascii="Times New Roman" w:hAnsi="Times New Roman" w:cs="Times New Roman"/>
          <w:sz w:val="24"/>
          <w:szCs w:val="24"/>
          <w:lang w:val="en-US"/>
        </w:rPr>
        <w:t>Wahab</w:t>
      </w:r>
      <w:proofErr w:type="spellEnd"/>
      <w:r w:rsidRPr="00D844E2">
        <w:rPr>
          <w:rFonts w:ascii="Times New Roman" w:hAnsi="Times New Roman" w:cs="Times New Roman"/>
          <w:sz w:val="24"/>
          <w:szCs w:val="24"/>
          <w:lang w:val="en-US"/>
        </w:rPr>
        <w:t>, N.A., Mason, R.M., 2003. CTGF mediates TGF-{beta}-induced fibronectin matrix deposition by upregulating active {alpha</w:t>
      </w:r>
      <w:proofErr w:type="gramStart"/>
      <w:r w:rsidRPr="00D844E2">
        <w:rPr>
          <w:rFonts w:ascii="Times New Roman" w:hAnsi="Times New Roman" w:cs="Times New Roman"/>
          <w:sz w:val="24"/>
          <w:szCs w:val="24"/>
          <w:lang w:val="en-US"/>
        </w:rPr>
        <w:t>}5</w:t>
      </w:r>
      <w:proofErr w:type="gramEnd"/>
      <w:r w:rsidRPr="00D844E2">
        <w:rPr>
          <w:rFonts w:ascii="Times New Roman" w:hAnsi="Times New Roman" w:cs="Times New Roman"/>
          <w:sz w:val="24"/>
          <w:szCs w:val="24"/>
          <w:lang w:val="en-US"/>
        </w:rPr>
        <w:t xml:space="preserve">{beta}1 integrin in human mesangial cells. J. Am. Soc. </w:t>
      </w:r>
      <w:proofErr w:type="spellStart"/>
      <w:r w:rsidRPr="00D844E2">
        <w:rPr>
          <w:rFonts w:ascii="Times New Roman" w:hAnsi="Times New Roman" w:cs="Times New Roman"/>
          <w:sz w:val="24"/>
          <w:szCs w:val="24"/>
          <w:lang w:val="en-US"/>
        </w:rPr>
        <w:t>Nephrol</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14</w:t>
      </w:r>
      <w:proofErr w:type="gramEnd"/>
      <w:r w:rsidRPr="00D844E2">
        <w:rPr>
          <w:rFonts w:ascii="Times New Roman" w:hAnsi="Times New Roman" w:cs="Times New Roman"/>
          <w:sz w:val="24"/>
          <w:szCs w:val="24"/>
          <w:lang w:val="en-US"/>
        </w:rPr>
        <w:t xml:space="preserve"> (3), 601-10. https://doi.org/10.1097/01.ASN.0000051600.53134.B9.</w:t>
      </w:r>
    </w:p>
    <w:p w14:paraId="61D78FD3"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Yalaz</w:t>
      </w:r>
      <w:proofErr w:type="spellEnd"/>
      <w:r w:rsidRPr="00D844E2">
        <w:rPr>
          <w:rFonts w:ascii="Times New Roman" w:hAnsi="Times New Roman" w:cs="Times New Roman"/>
          <w:sz w:val="24"/>
          <w:szCs w:val="24"/>
          <w:lang w:val="en-US"/>
        </w:rPr>
        <w:t xml:space="preserve">, M., Othman, I., </w:t>
      </w:r>
      <w:proofErr w:type="spellStart"/>
      <w:r w:rsidRPr="00D844E2">
        <w:rPr>
          <w:rFonts w:ascii="Times New Roman" w:hAnsi="Times New Roman" w:cs="Times New Roman"/>
          <w:sz w:val="24"/>
          <w:szCs w:val="24"/>
          <w:lang w:val="en-US"/>
        </w:rPr>
        <w:t>Nas</w:t>
      </w:r>
      <w:proofErr w:type="spellEnd"/>
      <w:r w:rsidRPr="00D844E2">
        <w:rPr>
          <w:rFonts w:ascii="Times New Roman" w:hAnsi="Times New Roman" w:cs="Times New Roman"/>
          <w:sz w:val="24"/>
          <w:szCs w:val="24"/>
          <w:lang w:val="en-US"/>
        </w:rPr>
        <w:t xml:space="preserve">, K., </w:t>
      </w:r>
      <w:proofErr w:type="spellStart"/>
      <w:r w:rsidRPr="00D844E2">
        <w:rPr>
          <w:rFonts w:ascii="Times New Roman" w:hAnsi="Times New Roman" w:cs="Times New Roman"/>
          <w:sz w:val="24"/>
          <w:szCs w:val="24"/>
          <w:lang w:val="en-US"/>
        </w:rPr>
        <w:t>Eroglu</w:t>
      </w:r>
      <w:proofErr w:type="spellEnd"/>
      <w:r w:rsidRPr="00D844E2">
        <w:rPr>
          <w:rFonts w:ascii="Times New Roman" w:hAnsi="Times New Roman" w:cs="Times New Roman"/>
          <w:sz w:val="24"/>
          <w:szCs w:val="24"/>
          <w:lang w:val="en-US"/>
        </w:rPr>
        <w:t xml:space="preserve">, A., </w:t>
      </w:r>
      <w:proofErr w:type="spellStart"/>
      <w:r w:rsidRPr="00D844E2">
        <w:rPr>
          <w:rFonts w:ascii="Times New Roman" w:hAnsi="Times New Roman" w:cs="Times New Roman"/>
          <w:sz w:val="24"/>
          <w:szCs w:val="24"/>
          <w:lang w:val="en-US"/>
        </w:rPr>
        <w:t>Homurlu</w:t>
      </w:r>
      <w:proofErr w:type="spellEnd"/>
      <w:r w:rsidRPr="00D844E2">
        <w:rPr>
          <w:rFonts w:ascii="Times New Roman" w:hAnsi="Times New Roman" w:cs="Times New Roman"/>
          <w:sz w:val="24"/>
          <w:szCs w:val="24"/>
          <w:lang w:val="en-US"/>
        </w:rPr>
        <w:t xml:space="preserve">, D., </w:t>
      </w:r>
      <w:proofErr w:type="spellStart"/>
      <w:r w:rsidRPr="00D844E2">
        <w:rPr>
          <w:rFonts w:ascii="Times New Roman" w:hAnsi="Times New Roman" w:cs="Times New Roman"/>
          <w:sz w:val="24"/>
          <w:szCs w:val="24"/>
          <w:lang w:val="en-US"/>
        </w:rPr>
        <w:t>Çıkıntaş</w:t>
      </w:r>
      <w:proofErr w:type="spellEnd"/>
      <w:r w:rsidRPr="00D844E2">
        <w:rPr>
          <w:rFonts w:ascii="Times New Roman" w:hAnsi="Times New Roman" w:cs="Times New Roman"/>
          <w:sz w:val="24"/>
          <w:szCs w:val="24"/>
          <w:lang w:val="en-US"/>
        </w:rPr>
        <w:t xml:space="preserve">, Z., </w:t>
      </w:r>
      <w:proofErr w:type="spellStart"/>
      <w:r w:rsidRPr="00D844E2">
        <w:rPr>
          <w:rFonts w:ascii="Times New Roman" w:hAnsi="Times New Roman" w:cs="Times New Roman"/>
          <w:sz w:val="24"/>
          <w:szCs w:val="24"/>
          <w:lang w:val="en-US"/>
        </w:rPr>
        <w:t>Ashouri</w:t>
      </w:r>
      <w:proofErr w:type="spellEnd"/>
      <w:r w:rsidRPr="00D844E2">
        <w:rPr>
          <w:rFonts w:ascii="Times New Roman" w:hAnsi="Times New Roman" w:cs="Times New Roman"/>
          <w:sz w:val="24"/>
          <w:szCs w:val="24"/>
          <w:lang w:val="en-US"/>
        </w:rPr>
        <w:t xml:space="preserve">, A., 1992. The frequency of pseudoexfoliation syndrome in the eastern Mediterranean area of Turkey. </w:t>
      </w:r>
      <w:proofErr w:type="spellStart"/>
      <w:r w:rsidRPr="00D844E2">
        <w:rPr>
          <w:rFonts w:ascii="Times New Roman" w:hAnsi="Times New Roman" w:cs="Times New Roman"/>
          <w:sz w:val="24"/>
          <w:szCs w:val="24"/>
          <w:lang w:val="en-US"/>
        </w:rPr>
        <w:t>Acta</w:t>
      </w:r>
      <w:proofErr w:type="spellEnd"/>
      <w:r w:rsidRPr="00D844E2">
        <w:rPr>
          <w:rFonts w:ascii="Times New Roman" w:hAnsi="Times New Roman" w:cs="Times New Roman"/>
          <w:sz w:val="24"/>
          <w:szCs w:val="24"/>
          <w:lang w:val="en-US"/>
        </w:rPr>
        <w:t xml:space="preserve">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xml:space="preserve"> (</w:t>
      </w:r>
      <w:proofErr w:type="spellStart"/>
      <w:r w:rsidRPr="00D844E2">
        <w:rPr>
          <w:rFonts w:ascii="Times New Roman" w:hAnsi="Times New Roman" w:cs="Times New Roman"/>
          <w:sz w:val="24"/>
          <w:szCs w:val="24"/>
          <w:lang w:val="en-US"/>
        </w:rPr>
        <w:t>Copenh</w:t>
      </w:r>
      <w:proofErr w:type="spellEnd"/>
      <w:r w:rsidRPr="00D844E2">
        <w:rPr>
          <w:rFonts w:ascii="Times New Roman" w:hAnsi="Times New Roman" w:cs="Times New Roman"/>
          <w:sz w:val="24"/>
          <w:szCs w:val="24"/>
          <w:lang w:val="en-US"/>
        </w:rPr>
        <w:t xml:space="preserve">). </w:t>
      </w:r>
      <w:proofErr w:type="gramStart"/>
      <w:r w:rsidRPr="00D844E2">
        <w:rPr>
          <w:rFonts w:ascii="Times New Roman" w:hAnsi="Times New Roman" w:cs="Times New Roman"/>
          <w:sz w:val="24"/>
          <w:szCs w:val="24"/>
          <w:lang w:val="en-US"/>
        </w:rPr>
        <w:t>70</w:t>
      </w:r>
      <w:proofErr w:type="gramEnd"/>
      <w:r w:rsidRPr="00D844E2">
        <w:rPr>
          <w:rFonts w:ascii="Times New Roman" w:hAnsi="Times New Roman" w:cs="Times New Roman"/>
          <w:sz w:val="24"/>
          <w:szCs w:val="24"/>
          <w:lang w:val="en-US"/>
        </w:rPr>
        <w:t>, 209-213.</w:t>
      </w:r>
    </w:p>
    <w:p w14:paraId="25B57CF4" w14:textId="77777777" w:rsidR="00E47738" w:rsidRPr="00D844E2" w:rsidRDefault="00E47738" w:rsidP="00E47738">
      <w:pPr>
        <w:rPr>
          <w:rFonts w:ascii="Times New Roman" w:hAnsi="Times New Roman" w:cs="Times New Roman"/>
          <w:sz w:val="24"/>
          <w:szCs w:val="24"/>
          <w:lang w:val="en-US"/>
        </w:rPr>
      </w:pPr>
      <w:proofErr w:type="spellStart"/>
      <w:r w:rsidRPr="00D844E2">
        <w:rPr>
          <w:rFonts w:ascii="Times New Roman" w:hAnsi="Times New Roman" w:cs="Times New Roman"/>
          <w:sz w:val="24"/>
          <w:szCs w:val="24"/>
          <w:lang w:val="en-US"/>
        </w:rPr>
        <w:t>Zenkel</w:t>
      </w:r>
      <w:proofErr w:type="spellEnd"/>
      <w:r w:rsidRPr="00D844E2">
        <w:rPr>
          <w:rFonts w:ascii="Times New Roman" w:hAnsi="Times New Roman" w:cs="Times New Roman"/>
          <w:sz w:val="24"/>
          <w:szCs w:val="24"/>
          <w:lang w:val="en-US"/>
        </w:rPr>
        <w:t>, M., Kruse, F.E., </w:t>
      </w:r>
      <w:proofErr w:type="spellStart"/>
      <w:r w:rsidRPr="00D844E2">
        <w:rPr>
          <w:rFonts w:ascii="Times New Roman" w:hAnsi="Times New Roman" w:cs="Times New Roman"/>
          <w:sz w:val="24"/>
          <w:szCs w:val="24"/>
          <w:lang w:val="en-US"/>
        </w:rPr>
        <w:t>Jünemann</w:t>
      </w:r>
      <w:proofErr w:type="spellEnd"/>
      <w:r w:rsidRPr="00D844E2">
        <w:rPr>
          <w:rFonts w:ascii="Times New Roman" w:hAnsi="Times New Roman" w:cs="Times New Roman"/>
          <w:sz w:val="24"/>
          <w:szCs w:val="24"/>
          <w:lang w:val="en-US"/>
        </w:rPr>
        <w:t>, A.G., </w:t>
      </w:r>
      <w:proofErr w:type="spellStart"/>
      <w:r w:rsidRPr="00D844E2">
        <w:rPr>
          <w:rFonts w:ascii="Times New Roman" w:hAnsi="Times New Roman" w:cs="Times New Roman"/>
          <w:sz w:val="24"/>
          <w:szCs w:val="24"/>
          <w:lang w:val="en-US"/>
        </w:rPr>
        <w:t>Naumann</w:t>
      </w:r>
      <w:proofErr w:type="spellEnd"/>
      <w:r w:rsidRPr="00D844E2">
        <w:rPr>
          <w:rFonts w:ascii="Times New Roman" w:hAnsi="Times New Roman" w:cs="Times New Roman"/>
          <w:sz w:val="24"/>
          <w:szCs w:val="24"/>
          <w:lang w:val="en-US"/>
        </w:rPr>
        <w:t>, G.O., </w:t>
      </w:r>
      <w:proofErr w:type="spellStart"/>
      <w:r w:rsidRPr="00D844E2">
        <w:rPr>
          <w:rFonts w:ascii="Times New Roman" w:hAnsi="Times New Roman" w:cs="Times New Roman"/>
          <w:sz w:val="24"/>
          <w:szCs w:val="24"/>
          <w:lang w:val="en-US"/>
        </w:rPr>
        <w:t>Schlötzer-Schrehardt</w:t>
      </w:r>
      <w:proofErr w:type="spellEnd"/>
      <w:r w:rsidRPr="00D844E2">
        <w:rPr>
          <w:rFonts w:ascii="Times New Roman" w:hAnsi="Times New Roman" w:cs="Times New Roman"/>
          <w:sz w:val="24"/>
          <w:szCs w:val="24"/>
          <w:lang w:val="en-US"/>
        </w:rPr>
        <w:t xml:space="preserve">, U., 2006. </w:t>
      </w:r>
      <w:r w:rsidRPr="00D844E2">
        <w:rPr>
          <w:rFonts w:ascii="Times New Roman" w:hAnsi="Times New Roman" w:cs="Times New Roman"/>
          <w:bCs/>
          <w:kern w:val="36"/>
          <w:sz w:val="24"/>
          <w:szCs w:val="24"/>
          <w:lang w:val="en-US"/>
        </w:rPr>
        <w:t xml:space="preserve">Clusterin deficiency in eyes with pseudoexfoliation syndrome </w:t>
      </w:r>
      <w:proofErr w:type="gramStart"/>
      <w:r w:rsidRPr="00D844E2">
        <w:rPr>
          <w:rFonts w:ascii="Times New Roman" w:hAnsi="Times New Roman" w:cs="Times New Roman"/>
          <w:bCs/>
          <w:kern w:val="36"/>
          <w:sz w:val="24"/>
          <w:szCs w:val="24"/>
          <w:lang w:val="en-US"/>
        </w:rPr>
        <w:t>may be implicated</w:t>
      </w:r>
      <w:proofErr w:type="gramEnd"/>
      <w:r w:rsidRPr="00D844E2">
        <w:rPr>
          <w:rFonts w:ascii="Times New Roman" w:hAnsi="Times New Roman" w:cs="Times New Roman"/>
          <w:bCs/>
          <w:kern w:val="36"/>
          <w:sz w:val="24"/>
          <w:szCs w:val="24"/>
          <w:lang w:val="en-US"/>
        </w:rPr>
        <w:t xml:space="preserve"> in the aggregation and deposition of pseudoexfoliative material.</w:t>
      </w:r>
      <w:r w:rsidRPr="00D844E2">
        <w:rPr>
          <w:rFonts w:ascii="Times New Roman" w:hAnsi="Times New Roman" w:cs="Times New Roman"/>
          <w:sz w:val="24"/>
          <w:szCs w:val="24"/>
          <w:lang w:val="en-US"/>
        </w:rPr>
        <w:t xml:space="preserve"> Invest. </w:t>
      </w:r>
      <w:proofErr w:type="spellStart"/>
      <w:r w:rsidRPr="00D844E2">
        <w:rPr>
          <w:rFonts w:ascii="Times New Roman" w:hAnsi="Times New Roman" w:cs="Times New Roman"/>
          <w:sz w:val="24"/>
          <w:szCs w:val="24"/>
          <w:lang w:val="en-US"/>
        </w:rPr>
        <w:t>Ophthalmol</w:t>
      </w:r>
      <w:proofErr w:type="spellEnd"/>
      <w:r w:rsidRPr="00D844E2">
        <w:rPr>
          <w:rFonts w:ascii="Times New Roman" w:hAnsi="Times New Roman" w:cs="Times New Roman"/>
          <w:sz w:val="24"/>
          <w:szCs w:val="24"/>
          <w:lang w:val="en-US"/>
        </w:rPr>
        <w:t>. Vis. Sci. 47 (5), 1982-90. https://doi.org/10.1167/iovs.05-1580.</w:t>
      </w:r>
    </w:p>
    <w:p w14:paraId="3E875450" w14:textId="77777777" w:rsidR="00E47738" w:rsidRPr="00D844E2" w:rsidRDefault="00E47738" w:rsidP="00E47738">
      <w:pPr>
        <w:rPr>
          <w:rFonts w:ascii="Times New Roman" w:hAnsi="Times New Roman" w:cs="Times New Roman"/>
          <w:sz w:val="24"/>
          <w:szCs w:val="24"/>
          <w:lang w:val="en-US"/>
        </w:rPr>
      </w:pPr>
      <w:r w:rsidRPr="00D844E2">
        <w:rPr>
          <w:rFonts w:ascii="Times New Roman" w:hAnsi="Times New Roman" w:cs="Times New Roman"/>
          <w:sz w:val="24"/>
          <w:szCs w:val="24"/>
          <w:lang w:val="en-US"/>
        </w:rPr>
        <w:t xml:space="preserve">Zhou, L., </w:t>
      </w:r>
      <w:proofErr w:type="spellStart"/>
      <w:r w:rsidRPr="00D844E2">
        <w:rPr>
          <w:rFonts w:ascii="Times New Roman" w:hAnsi="Times New Roman" w:cs="Times New Roman"/>
          <w:sz w:val="24"/>
          <w:szCs w:val="24"/>
          <w:lang w:val="en-US"/>
        </w:rPr>
        <w:t>Beuerman</w:t>
      </w:r>
      <w:proofErr w:type="spellEnd"/>
      <w:r w:rsidRPr="00D844E2">
        <w:rPr>
          <w:rFonts w:ascii="Times New Roman" w:hAnsi="Times New Roman" w:cs="Times New Roman"/>
          <w:sz w:val="24"/>
          <w:szCs w:val="24"/>
          <w:lang w:val="en-US"/>
        </w:rPr>
        <w:t xml:space="preserve">, R.W., Foo, Y., Liu, S., </w:t>
      </w:r>
      <w:proofErr w:type="spellStart"/>
      <w:r w:rsidRPr="00D844E2">
        <w:rPr>
          <w:rFonts w:ascii="Times New Roman" w:hAnsi="Times New Roman" w:cs="Times New Roman"/>
          <w:sz w:val="24"/>
          <w:szCs w:val="24"/>
          <w:lang w:val="en-US"/>
        </w:rPr>
        <w:t>Ang</w:t>
      </w:r>
      <w:proofErr w:type="spellEnd"/>
      <w:r w:rsidRPr="00D844E2">
        <w:rPr>
          <w:rFonts w:ascii="Times New Roman" w:hAnsi="Times New Roman" w:cs="Times New Roman"/>
          <w:sz w:val="24"/>
          <w:szCs w:val="24"/>
          <w:lang w:val="en-US"/>
        </w:rPr>
        <w:t xml:space="preserve">, L.P., Tan, D.T., 2006. </w:t>
      </w:r>
      <w:proofErr w:type="spellStart"/>
      <w:r w:rsidRPr="00D844E2">
        <w:rPr>
          <w:rFonts w:ascii="Times New Roman" w:hAnsi="Times New Roman" w:cs="Times New Roman"/>
          <w:sz w:val="24"/>
          <w:szCs w:val="24"/>
          <w:lang w:val="en-US"/>
        </w:rPr>
        <w:t>Characterisation</w:t>
      </w:r>
      <w:proofErr w:type="spellEnd"/>
      <w:r w:rsidRPr="00D844E2">
        <w:rPr>
          <w:rFonts w:ascii="Times New Roman" w:hAnsi="Times New Roman" w:cs="Times New Roman"/>
          <w:sz w:val="24"/>
          <w:szCs w:val="24"/>
          <w:lang w:val="en-US"/>
        </w:rPr>
        <w:t xml:space="preserve"> of human tear proteins using high-resolution mass spectrometry. Ann. Acad. Med. Singapore. </w:t>
      </w:r>
      <w:proofErr w:type="gramStart"/>
      <w:r w:rsidRPr="00D844E2">
        <w:rPr>
          <w:rFonts w:ascii="Times New Roman" w:hAnsi="Times New Roman" w:cs="Times New Roman"/>
          <w:sz w:val="24"/>
          <w:szCs w:val="24"/>
          <w:lang w:val="en-US"/>
        </w:rPr>
        <w:t>35</w:t>
      </w:r>
      <w:proofErr w:type="gramEnd"/>
      <w:r w:rsidRPr="00D844E2">
        <w:rPr>
          <w:rFonts w:ascii="Times New Roman" w:hAnsi="Times New Roman" w:cs="Times New Roman"/>
          <w:sz w:val="24"/>
          <w:szCs w:val="24"/>
          <w:lang w:val="en-US"/>
        </w:rPr>
        <w:t xml:space="preserve"> (6), 400–7.</w:t>
      </w:r>
    </w:p>
    <w:p w14:paraId="68BA5953" w14:textId="77777777" w:rsidR="00E47738" w:rsidRPr="00D844E2" w:rsidRDefault="00E47738" w:rsidP="00E47738">
      <w:pPr>
        <w:rPr>
          <w:rFonts w:ascii="Times New Roman" w:hAnsi="Times New Roman" w:cs="Times New Roman"/>
          <w:sz w:val="24"/>
          <w:szCs w:val="24"/>
          <w:shd w:val="clear" w:color="auto" w:fill="FFFFFF"/>
          <w:lang w:val="en-US"/>
        </w:rPr>
      </w:pPr>
      <w:r w:rsidRPr="00D844E2">
        <w:rPr>
          <w:rFonts w:ascii="Times New Roman" w:hAnsi="Times New Roman" w:cs="Times New Roman"/>
          <w:sz w:val="24"/>
          <w:szCs w:val="24"/>
          <w:lang w:val="en-US"/>
        </w:rPr>
        <w:t>Zhou, L., Zhao, S.Z., </w:t>
      </w:r>
      <w:proofErr w:type="spellStart"/>
      <w:r w:rsidRPr="00D844E2">
        <w:rPr>
          <w:rFonts w:ascii="Times New Roman" w:hAnsi="Times New Roman" w:cs="Times New Roman"/>
          <w:sz w:val="24"/>
          <w:szCs w:val="24"/>
          <w:lang w:val="en-US"/>
        </w:rPr>
        <w:t>Koh</w:t>
      </w:r>
      <w:proofErr w:type="spellEnd"/>
      <w:r w:rsidRPr="00D844E2">
        <w:rPr>
          <w:rFonts w:ascii="Times New Roman" w:hAnsi="Times New Roman" w:cs="Times New Roman"/>
          <w:sz w:val="24"/>
          <w:szCs w:val="24"/>
          <w:lang w:val="en-US"/>
        </w:rPr>
        <w:t>, S.K., Chen, L., </w:t>
      </w:r>
      <w:proofErr w:type="spellStart"/>
      <w:r w:rsidRPr="00D844E2">
        <w:rPr>
          <w:rFonts w:ascii="Times New Roman" w:hAnsi="Times New Roman" w:cs="Times New Roman"/>
          <w:sz w:val="24"/>
          <w:szCs w:val="24"/>
          <w:lang w:val="en-US"/>
        </w:rPr>
        <w:t>Vaz</w:t>
      </w:r>
      <w:proofErr w:type="spellEnd"/>
      <w:r w:rsidRPr="00D844E2">
        <w:rPr>
          <w:rFonts w:ascii="Times New Roman" w:hAnsi="Times New Roman" w:cs="Times New Roman"/>
          <w:sz w:val="24"/>
          <w:szCs w:val="24"/>
          <w:lang w:val="en-US"/>
        </w:rPr>
        <w:t>, C., </w:t>
      </w:r>
      <w:proofErr w:type="spellStart"/>
      <w:r w:rsidRPr="00D844E2">
        <w:rPr>
          <w:rFonts w:ascii="Times New Roman" w:hAnsi="Times New Roman" w:cs="Times New Roman"/>
          <w:sz w:val="24"/>
          <w:szCs w:val="24"/>
          <w:lang w:val="en-US"/>
        </w:rPr>
        <w:t>Tanavde</w:t>
      </w:r>
      <w:proofErr w:type="spellEnd"/>
      <w:r w:rsidRPr="00D844E2">
        <w:rPr>
          <w:rFonts w:ascii="Times New Roman" w:hAnsi="Times New Roman" w:cs="Times New Roman"/>
          <w:sz w:val="24"/>
          <w:szCs w:val="24"/>
          <w:lang w:val="en-US"/>
        </w:rPr>
        <w:t>, V., Li, X.R., </w:t>
      </w:r>
      <w:proofErr w:type="spellStart"/>
      <w:r w:rsidRPr="00D844E2">
        <w:rPr>
          <w:rFonts w:ascii="Times New Roman" w:hAnsi="Times New Roman" w:cs="Times New Roman"/>
          <w:sz w:val="24"/>
          <w:szCs w:val="24"/>
          <w:lang w:val="en-US"/>
        </w:rPr>
        <w:t>Beuerman</w:t>
      </w:r>
      <w:proofErr w:type="spellEnd"/>
      <w:r w:rsidRPr="00D844E2">
        <w:rPr>
          <w:rFonts w:ascii="Times New Roman" w:hAnsi="Times New Roman" w:cs="Times New Roman"/>
          <w:sz w:val="24"/>
          <w:szCs w:val="24"/>
          <w:lang w:val="en-US"/>
        </w:rPr>
        <w:t xml:space="preserve">, R.W., 2012. </w:t>
      </w:r>
      <w:r w:rsidRPr="00D844E2">
        <w:rPr>
          <w:rFonts w:ascii="Times New Roman" w:hAnsi="Times New Roman" w:cs="Times New Roman"/>
          <w:bCs/>
          <w:kern w:val="36"/>
          <w:sz w:val="24"/>
          <w:szCs w:val="24"/>
          <w:lang w:val="en-US"/>
        </w:rPr>
        <w:t>In-depth analysis of the human tear proteome.</w:t>
      </w:r>
      <w:r w:rsidRPr="00D844E2">
        <w:rPr>
          <w:rFonts w:ascii="Times New Roman" w:hAnsi="Times New Roman" w:cs="Times New Roman"/>
          <w:sz w:val="24"/>
          <w:szCs w:val="24"/>
          <w:shd w:val="clear" w:color="auto" w:fill="FFFFFF"/>
          <w:lang w:val="en-US"/>
        </w:rPr>
        <w:t xml:space="preserve"> J. Proteomics. </w:t>
      </w:r>
      <w:proofErr w:type="gramStart"/>
      <w:r w:rsidRPr="00D844E2">
        <w:rPr>
          <w:rFonts w:ascii="Times New Roman" w:hAnsi="Times New Roman" w:cs="Times New Roman"/>
          <w:sz w:val="24"/>
          <w:szCs w:val="24"/>
          <w:shd w:val="clear" w:color="auto" w:fill="FFFFFF"/>
          <w:lang w:val="en-US"/>
        </w:rPr>
        <w:t>75</w:t>
      </w:r>
      <w:proofErr w:type="gramEnd"/>
      <w:r w:rsidRPr="00D844E2">
        <w:rPr>
          <w:rFonts w:ascii="Times New Roman" w:hAnsi="Times New Roman" w:cs="Times New Roman"/>
          <w:sz w:val="24"/>
          <w:szCs w:val="24"/>
          <w:shd w:val="clear" w:color="auto" w:fill="FFFFFF"/>
          <w:lang w:val="en-US"/>
        </w:rPr>
        <w:t xml:space="preserve"> (13), 3877-85. https://doi.org/10.1016/j.jprot.2012.04.053.</w:t>
      </w:r>
    </w:p>
    <w:p w14:paraId="2B9E7822" w14:textId="636F4886" w:rsidR="004F36B7" w:rsidRPr="004F36B7" w:rsidRDefault="006A5207" w:rsidP="004F36B7">
      <w:pPr>
        <w:pStyle w:val="ListeParagraf"/>
        <w:spacing w:after="0" w:line="240" w:lineRule="auto"/>
        <w:ind w:left="0"/>
        <w:rPr>
          <w:rFonts w:ascii="Times New Roman" w:hAnsi="Times New Roman" w:cs="Times New Roman"/>
          <w:sz w:val="24"/>
          <w:szCs w:val="24"/>
          <w:lang w:val="en-US"/>
        </w:rPr>
      </w:pPr>
      <w:hyperlink r:id="rId12" w:history="1">
        <w:r w:rsidR="004F36B7" w:rsidRPr="00C57291">
          <w:rPr>
            <w:rStyle w:val="Kpr"/>
            <w:rFonts w:ascii="Times New Roman" w:hAnsi="Times New Roman" w:cs="Times New Roman"/>
            <w:sz w:val="24"/>
            <w:szCs w:val="24"/>
          </w:rPr>
          <w:t>https://www.snpstats.net/start.htm</w:t>
        </w:r>
      </w:hyperlink>
      <w:r w:rsidR="004F36B7">
        <w:rPr>
          <w:rFonts w:ascii="Times New Roman" w:hAnsi="Times New Roman" w:cs="Times New Roman"/>
          <w:sz w:val="24"/>
          <w:szCs w:val="24"/>
        </w:rPr>
        <w:t xml:space="preserve">, </w:t>
      </w:r>
      <w:proofErr w:type="spellStart"/>
      <w:r w:rsidR="004F36B7">
        <w:rPr>
          <w:rFonts w:ascii="Times New Roman" w:hAnsi="Times New Roman" w:cs="Times New Roman"/>
          <w:sz w:val="24"/>
          <w:szCs w:val="24"/>
        </w:rPr>
        <w:t>last</w:t>
      </w:r>
      <w:proofErr w:type="spellEnd"/>
      <w:r w:rsidR="004F36B7">
        <w:rPr>
          <w:rFonts w:ascii="Times New Roman" w:hAnsi="Times New Roman" w:cs="Times New Roman"/>
          <w:sz w:val="24"/>
          <w:szCs w:val="24"/>
        </w:rPr>
        <w:t xml:space="preserve"> </w:t>
      </w:r>
      <w:proofErr w:type="spellStart"/>
      <w:proofErr w:type="gramStart"/>
      <w:r w:rsidR="004F36B7">
        <w:rPr>
          <w:rFonts w:ascii="Times New Roman" w:hAnsi="Times New Roman" w:cs="Times New Roman"/>
          <w:sz w:val="24"/>
          <w:szCs w:val="24"/>
        </w:rPr>
        <w:t>accessed</w:t>
      </w:r>
      <w:proofErr w:type="spellEnd"/>
      <w:r w:rsidR="004F36B7">
        <w:rPr>
          <w:rFonts w:ascii="Times New Roman" w:hAnsi="Times New Roman" w:cs="Times New Roman"/>
          <w:sz w:val="24"/>
          <w:szCs w:val="24"/>
        </w:rPr>
        <w:t xml:space="preserve">  </w:t>
      </w:r>
      <w:proofErr w:type="spellStart"/>
      <w:r w:rsidR="004F36B7">
        <w:rPr>
          <w:rFonts w:ascii="Times New Roman" w:hAnsi="Times New Roman" w:cs="Times New Roman"/>
          <w:sz w:val="24"/>
          <w:szCs w:val="24"/>
        </w:rPr>
        <w:t>Sept</w:t>
      </w:r>
      <w:proofErr w:type="spellEnd"/>
      <w:proofErr w:type="gramEnd"/>
      <w:r w:rsidR="004F36B7">
        <w:rPr>
          <w:rFonts w:ascii="Times New Roman" w:hAnsi="Times New Roman" w:cs="Times New Roman"/>
          <w:sz w:val="24"/>
          <w:szCs w:val="24"/>
        </w:rPr>
        <w:t xml:space="preserve"> 6, 2019.</w:t>
      </w:r>
    </w:p>
    <w:p w14:paraId="1C990C57" w14:textId="3A1E5A2A" w:rsidR="007F3DC5" w:rsidRPr="006144FF" w:rsidRDefault="006A5207" w:rsidP="004F36B7">
      <w:pPr>
        <w:spacing w:after="0" w:line="240" w:lineRule="auto"/>
        <w:rPr>
          <w:rFonts w:ascii="Times New Roman" w:hAnsi="Times New Roman" w:cs="Times New Roman"/>
          <w:sz w:val="28"/>
          <w:szCs w:val="24"/>
          <w:lang w:val="en-US"/>
        </w:rPr>
      </w:pPr>
      <w:hyperlink r:id="rId13" w:history="1">
        <w:r w:rsidR="006144FF" w:rsidRPr="006144FF">
          <w:rPr>
            <w:rStyle w:val="Kpr"/>
            <w:rFonts w:ascii="Times New Roman" w:hAnsi="Times New Roman" w:cs="Times New Roman"/>
            <w:sz w:val="24"/>
          </w:rPr>
          <w:t>http://csg.sph.umich.edu/abecasis/cats/gas_power_calculator/</w:t>
        </w:r>
      </w:hyperlink>
      <w:r w:rsidR="006144FF" w:rsidRPr="006144FF">
        <w:rPr>
          <w:rFonts w:ascii="Times New Roman" w:hAnsi="Times New Roman" w:cs="Times New Roman"/>
          <w:color w:val="000000" w:themeColor="text1"/>
          <w:sz w:val="24"/>
          <w:shd w:val="clear" w:color="auto" w:fill="FFFFFF"/>
          <w:lang w:val="en-US"/>
        </w:rPr>
        <w:t xml:space="preserve"> last accessed: </w:t>
      </w:r>
      <w:r w:rsidR="006144FF">
        <w:rPr>
          <w:rFonts w:ascii="Times New Roman" w:hAnsi="Times New Roman" w:cs="Times New Roman"/>
          <w:color w:val="000000" w:themeColor="text1"/>
          <w:sz w:val="24"/>
          <w:shd w:val="clear" w:color="auto" w:fill="FFFFFF"/>
          <w:lang w:val="en-US"/>
        </w:rPr>
        <w:t>Sept 6</w:t>
      </w:r>
      <w:r w:rsidR="006144FF" w:rsidRPr="006144FF">
        <w:rPr>
          <w:rFonts w:ascii="Times New Roman" w:hAnsi="Times New Roman" w:cs="Times New Roman"/>
          <w:color w:val="000000" w:themeColor="text1"/>
          <w:sz w:val="24"/>
          <w:shd w:val="clear" w:color="auto" w:fill="FFFFFF"/>
          <w:lang w:val="en-US"/>
        </w:rPr>
        <w:t>, 2019.</w:t>
      </w:r>
    </w:p>
    <w:p w14:paraId="09CB3EAD" w14:textId="77777777" w:rsidR="007F3DC5" w:rsidRPr="00E550D3" w:rsidRDefault="007F3DC5" w:rsidP="00D902B3">
      <w:pPr>
        <w:pStyle w:val="ListeParagraf"/>
        <w:spacing w:after="0" w:line="240" w:lineRule="auto"/>
        <w:rPr>
          <w:rFonts w:ascii="Times New Roman" w:hAnsi="Times New Roman" w:cs="Times New Roman"/>
          <w:sz w:val="24"/>
          <w:szCs w:val="24"/>
          <w:lang w:val="en-US"/>
        </w:rPr>
      </w:pPr>
    </w:p>
    <w:p w14:paraId="2C547380" w14:textId="77777777" w:rsidR="008F0129" w:rsidRPr="00B34D87" w:rsidRDefault="008F0129" w:rsidP="008F0129">
      <w:pPr>
        <w:spacing w:line="240" w:lineRule="auto"/>
        <w:rPr>
          <w:rFonts w:ascii="Times New Roman" w:hAnsi="Times New Roman" w:cs="Times New Roman"/>
          <w:b/>
          <w:color w:val="000000" w:themeColor="text1"/>
          <w:sz w:val="24"/>
          <w:szCs w:val="24"/>
          <w:lang w:val="en-US"/>
        </w:rPr>
      </w:pPr>
      <w:r w:rsidRPr="00B34D87">
        <w:rPr>
          <w:rFonts w:ascii="Times New Roman" w:hAnsi="Times New Roman" w:cs="Times New Roman"/>
          <w:b/>
          <w:color w:val="000000" w:themeColor="text1"/>
          <w:sz w:val="24"/>
          <w:szCs w:val="24"/>
          <w:lang w:val="en-US"/>
        </w:rPr>
        <w:t xml:space="preserve">FIGURE </w:t>
      </w:r>
      <w:r>
        <w:rPr>
          <w:rFonts w:ascii="Times New Roman" w:hAnsi="Times New Roman" w:cs="Times New Roman"/>
          <w:b/>
          <w:color w:val="000000" w:themeColor="text1"/>
          <w:sz w:val="24"/>
          <w:szCs w:val="24"/>
          <w:lang w:val="en-US"/>
        </w:rPr>
        <w:t>CAPTION</w:t>
      </w:r>
      <w:r w:rsidRPr="00B34D87">
        <w:rPr>
          <w:rFonts w:ascii="Times New Roman" w:hAnsi="Times New Roman" w:cs="Times New Roman"/>
          <w:b/>
          <w:color w:val="000000" w:themeColor="text1"/>
          <w:sz w:val="24"/>
          <w:szCs w:val="24"/>
          <w:lang w:val="en-US"/>
        </w:rPr>
        <w:t>S</w:t>
      </w:r>
    </w:p>
    <w:p w14:paraId="3EDFC7B2" w14:textId="1B5A2EDD" w:rsidR="008F0129" w:rsidRPr="00B34D87" w:rsidRDefault="008F0129" w:rsidP="008F0129">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Figure 1. </w:t>
      </w:r>
      <w:r w:rsidR="00457571">
        <w:rPr>
          <w:rFonts w:ascii="Times New Roman" w:hAnsi="Times New Roman" w:cs="Times New Roman"/>
          <w:color w:val="000000" w:themeColor="text1"/>
          <w:sz w:val="24"/>
          <w:szCs w:val="24"/>
          <w:lang w:val="en-US"/>
        </w:rPr>
        <w:t>Connective tissue growth factor (</w:t>
      </w:r>
      <w:r w:rsidRPr="00B34D87">
        <w:rPr>
          <w:rFonts w:ascii="Times New Roman" w:hAnsi="Times New Roman" w:cs="Times New Roman"/>
          <w:color w:val="000000" w:themeColor="text1"/>
          <w:sz w:val="24"/>
          <w:szCs w:val="24"/>
          <w:lang w:val="en-US"/>
        </w:rPr>
        <w:t>CTGF</w:t>
      </w:r>
      <w:r w:rsidR="00457571">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 and total protein concentrations (B) in aqueous humor of patients with </w:t>
      </w:r>
      <w:r w:rsidR="00457571">
        <w:rPr>
          <w:rFonts w:ascii="Times New Roman" w:hAnsi="Times New Roman" w:cs="Times New Roman"/>
          <w:color w:val="000000" w:themeColor="text1"/>
          <w:sz w:val="24"/>
          <w:szCs w:val="24"/>
          <w:lang w:val="en-US"/>
        </w:rPr>
        <w:t>pseudoexfoliative glaucoma (</w:t>
      </w:r>
      <w:r w:rsidRPr="00B34D87">
        <w:rPr>
          <w:rFonts w:ascii="Times New Roman" w:hAnsi="Times New Roman" w:cs="Times New Roman"/>
          <w:color w:val="000000" w:themeColor="text1"/>
          <w:sz w:val="24"/>
          <w:szCs w:val="24"/>
          <w:lang w:val="en-US"/>
        </w:rPr>
        <w:t>PEG</w:t>
      </w:r>
      <w:r w:rsidR="00457571">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patients with </w:t>
      </w:r>
      <w:r w:rsidR="00457571">
        <w:rPr>
          <w:rFonts w:ascii="Times New Roman" w:hAnsi="Times New Roman" w:cs="Times New Roman"/>
          <w:color w:val="000000" w:themeColor="text1"/>
          <w:sz w:val="24"/>
          <w:szCs w:val="24"/>
          <w:lang w:val="en-US"/>
        </w:rPr>
        <w:t>pseudoexfoliation syndrome (</w:t>
      </w:r>
      <w:r w:rsidRPr="00B34D87">
        <w:rPr>
          <w:rFonts w:ascii="Times New Roman" w:hAnsi="Times New Roman" w:cs="Times New Roman"/>
          <w:color w:val="000000" w:themeColor="text1"/>
          <w:sz w:val="24"/>
          <w:szCs w:val="24"/>
          <w:lang w:val="en-US"/>
        </w:rPr>
        <w:t>PEX</w:t>
      </w:r>
      <w:r w:rsidR="00457571">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w:t>
      </w:r>
      <w:r>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controls.</w:t>
      </w:r>
      <w:r w:rsidR="00C630B4">
        <w:rPr>
          <w:rFonts w:ascii="Times New Roman" w:hAnsi="Times New Roman" w:cs="Times New Roman"/>
          <w:color w:val="000000" w:themeColor="text1"/>
          <w:sz w:val="24"/>
          <w:szCs w:val="24"/>
          <w:lang w:val="en-US"/>
        </w:rPr>
        <w:t xml:space="preserve"> Mean and SD values </w:t>
      </w:r>
      <w:proofErr w:type="gramStart"/>
      <w:r w:rsidR="00C630B4">
        <w:rPr>
          <w:rFonts w:ascii="Times New Roman" w:hAnsi="Times New Roman" w:cs="Times New Roman"/>
          <w:color w:val="000000" w:themeColor="text1"/>
          <w:sz w:val="24"/>
          <w:szCs w:val="24"/>
          <w:lang w:val="en-US"/>
        </w:rPr>
        <w:t>are presented</w:t>
      </w:r>
      <w:proofErr w:type="gramEnd"/>
      <w:r w:rsidR="00C630B4">
        <w:rPr>
          <w:rFonts w:ascii="Times New Roman" w:hAnsi="Times New Roman" w:cs="Times New Roman"/>
          <w:color w:val="000000" w:themeColor="text1"/>
          <w:sz w:val="24"/>
          <w:szCs w:val="24"/>
          <w:lang w:val="en-US"/>
        </w:rPr>
        <w:t xml:space="preserve">. </w:t>
      </w:r>
    </w:p>
    <w:p w14:paraId="29FCDB78" w14:textId="5030A80F" w:rsidR="008F0129" w:rsidRPr="00B34D87" w:rsidRDefault="008F0129" w:rsidP="008F0129">
      <w:pPr>
        <w:spacing w:line="240" w:lineRule="auto"/>
        <w:rPr>
          <w:rFonts w:ascii="Times New Roman" w:hAnsi="Times New Roman" w:cs="Times New Roman"/>
          <w:sz w:val="24"/>
          <w:szCs w:val="24"/>
          <w:lang w:val="en-US"/>
        </w:rPr>
      </w:pPr>
      <w:r w:rsidRPr="00B34D87">
        <w:rPr>
          <w:rFonts w:ascii="Times New Roman" w:hAnsi="Times New Roman" w:cs="Times New Roman"/>
          <w:color w:val="000000" w:themeColor="text1"/>
          <w:sz w:val="24"/>
          <w:szCs w:val="24"/>
          <w:lang w:val="en-US"/>
        </w:rPr>
        <w:t xml:space="preserve">Figure 2. Receiver operating characteristics curve </w:t>
      </w:r>
      <w:proofErr w:type="gramStart"/>
      <w:r w:rsidRPr="00B34D87">
        <w:rPr>
          <w:rFonts w:ascii="Times New Roman" w:hAnsi="Times New Roman" w:cs="Times New Roman"/>
          <w:color w:val="000000" w:themeColor="text1"/>
          <w:sz w:val="24"/>
          <w:szCs w:val="24"/>
          <w:lang w:val="en-US"/>
        </w:rPr>
        <w:t xml:space="preserve">for total protein concentration in aqueous humor </w:t>
      </w:r>
      <w:r w:rsidRPr="00B34D87">
        <w:rPr>
          <w:rFonts w:ascii="Times New Roman" w:eastAsia="Calibri" w:hAnsi="Times New Roman" w:cs="Times New Roman"/>
          <w:sz w:val="24"/>
          <w:szCs w:val="24"/>
          <w:lang w:val="en-US"/>
        </w:rPr>
        <w:t xml:space="preserve">for discriminating patients with </w:t>
      </w:r>
      <w:r w:rsidR="00457571">
        <w:rPr>
          <w:rFonts w:ascii="Times New Roman" w:hAnsi="Times New Roman" w:cs="Times New Roman"/>
          <w:color w:val="000000" w:themeColor="text1"/>
          <w:sz w:val="24"/>
          <w:szCs w:val="24"/>
          <w:lang w:val="en-US"/>
        </w:rPr>
        <w:t>pseudoexfoliative glaucoma (</w:t>
      </w:r>
      <w:r w:rsidRPr="00B34D87">
        <w:rPr>
          <w:rFonts w:ascii="Times New Roman" w:eastAsia="Calibri" w:hAnsi="Times New Roman" w:cs="Times New Roman"/>
          <w:sz w:val="24"/>
          <w:szCs w:val="24"/>
          <w:lang w:val="en-US"/>
        </w:rPr>
        <w:t>PEG</w:t>
      </w:r>
      <w:r w:rsidR="00457571">
        <w:rPr>
          <w:rFonts w:ascii="Times New Roman" w:eastAsia="Calibri" w:hAnsi="Times New Roman" w:cs="Times New Roman"/>
          <w:sz w:val="24"/>
          <w:szCs w:val="24"/>
          <w:lang w:val="en-US"/>
        </w:rPr>
        <w:t>)</w:t>
      </w:r>
      <w:r w:rsidRPr="00B34D87">
        <w:rPr>
          <w:rFonts w:ascii="Times New Roman" w:eastAsia="Calibri" w:hAnsi="Times New Roman" w:cs="Times New Roman"/>
          <w:sz w:val="24"/>
          <w:szCs w:val="24"/>
          <w:lang w:val="en-US"/>
        </w:rPr>
        <w:t xml:space="preserve"> from </w:t>
      </w:r>
      <w:r>
        <w:rPr>
          <w:rFonts w:ascii="Times New Roman" w:eastAsia="Calibri" w:hAnsi="Times New Roman" w:cs="Times New Roman"/>
          <w:sz w:val="24"/>
          <w:szCs w:val="24"/>
          <w:lang w:val="en-US"/>
        </w:rPr>
        <w:t xml:space="preserve">the </w:t>
      </w:r>
      <w:r w:rsidRPr="00B34D87">
        <w:rPr>
          <w:rFonts w:ascii="Times New Roman" w:eastAsia="Calibri" w:hAnsi="Times New Roman" w:cs="Times New Roman"/>
          <w:sz w:val="24"/>
          <w:szCs w:val="24"/>
          <w:lang w:val="en-US"/>
        </w:rPr>
        <w:t>controls</w:t>
      </w:r>
      <w:proofErr w:type="gramEnd"/>
      <w:r w:rsidRPr="00B34D87">
        <w:rPr>
          <w:rFonts w:ascii="Times New Roman" w:eastAsia="Calibri" w:hAnsi="Times New Roman" w:cs="Times New Roman"/>
          <w:sz w:val="24"/>
          <w:szCs w:val="24"/>
          <w:lang w:val="en-US"/>
        </w:rPr>
        <w:t xml:space="preserve">. </w:t>
      </w:r>
      <w:r w:rsidRPr="00B34D87">
        <w:rPr>
          <w:rFonts w:ascii="Times New Roman" w:hAnsi="Times New Roman" w:cs="Times New Roman"/>
          <w:sz w:val="24"/>
          <w:szCs w:val="24"/>
          <w:lang w:val="en-US"/>
        </w:rPr>
        <w:t>Area under the curve = 0.897 (</w:t>
      </w:r>
      <w:r w:rsidRPr="00B34D87">
        <w:rPr>
          <w:rFonts w:ascii="Times New Roman" w:hAnsi="Times New Roman" w:cs="Times New Roman"/>
          <w:i/>
          <w:sz w:val="24"/>
          <w:szCs w:val="24"/>
          <w:lang w:val="en-US"/>
        </w:rPr>
        <w:t>P =</w:t>
      </w:r>
      <w:r w:rsidRPr="00B34D87">
        <w:rPr>
          <w:rFonts w:ascii="Times New Roman" w:hAnsi="Times New Roman" w:cs="Times New Roman"/>
          <w:sz w:val="24"/>
          <w:szCs w:val="24"/>
          <w:lang w:val="en-US"/>
        </w:rPr>
        <w:t xml:space="preserve"> 0.001).</w:t>
      </w:r>
    </w:p>
    <w:p w14:paraId="23B5B1B6" w14:textId="77777777" w:rsidR="00C630B4" w:rsidRPr="00B34D87" w:rsidRDefault="008F0129" w:rsidP="00C630B4">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Figure 3. </w:t>
      </w:r>
      <w:r w:rsidR="00457571">
        <w:rPr>
          <w:rFonts w:ascii="Times New Roman" w:hAnsi="Times New Roman" w:cs="Times New Roman"/>
          <w:color w:val="000000" w:themeColor="text1"/>
          <w:sz w:val="24"/>
          <w:szCs w:val="24"/>
          <w:lang w:val="en-US"/>
        </w:rPr>
        <w:t>Connective tissue growth factor (</w:t>
      </w:r>
      <w:r w:rsidRPr="00B34D87">
        <w:rPr>
          <w:rFonts w:ascii="Times New Roman" w:hAnsi="Times New Roman" w:cs="Times New Roman"/>
          <w:color w:val="000000" w:themeColor="text1"/>
          <w:sz w:val="24"/>
          <w:szCs w:val="24"/>
          <w:lang w:val="en-US"/>
        </w:rPr>
        <w:t>CTGF</w:t>
      </w:r>
      <w:r w:rsidR="00457571">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 and total protein concentrations (B) in tear fluid of patients with </w:t>
      </w:r>
      <w:r w:rsidR="00457571">
        <w:rPr>
          <w:rFonts w:ascii="Times New Roman" w:hAnsi="Times New Roman" w:cs="Times New Roman"/>
          <w:color w:val="000000" w:themeColor="text1"/>
          <w:sz w:val="24"/>
          <w:szCs w:val="24"/>
          <w:lang w:val="en-US"/>
        </w:rPr>
        <w:t>pseudoexfoliative glaucoma (</w:t>
      </w:r>
      <w:r w:rsidRPr="00B34D87">
        <w:rPr>
          <w:rFonts w:ascii="Times New Roman" w:hAnsi="Times New Roman" w:cs="Times New Roman"/>
          <w:color w:val="000000" w:themeColor="text1"/>
          <w:sz w:val="24"/>
          <w:szCs w:val="24"/>
          <w:lang w:val="en-US"/>
        </w:rPr>
        <w:t>PEG</w:t>
      </w:r>
      <w:r w:rsidR="00457571">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patients with </w:t>
      </w:r>
      <w:r w:rsidR="00457571">
        <w:rPr>
          <w:rFonts w:ascii="Times New Roman" w:hAnsi="Times New Roman" w:cs="Times New Roman"/>
          <w:color w:val="000000" w:themeColor="text1"/>
          <w:sz w:val="24"/>
          <w:szCs w:val="24"/>
          <w:lang w:val="en-US"/>
        </w:rPr>
        <w:t>pseudoexfoliation syndrome (</w:t>
      </w:r>
      <w:r w:rsidRPr="00B34D87">
        <w:rPr>
          <w:rFonts w:ascii="Times New Roman" w:hAnsi="Times New Roman" w:cs="Times New Roman"/>
          <w:color w:val="000000" w:themeColor="text1"/>
          <w:sz w:val="24"/>
          <w:szCs w:val="24"/>
          <w:lang w:val="en-US"/>
        </w:rPr>
        <w:t>PEX</w:t>
      </w:r>
      <w:r w:rsidR="00457571">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w:t>
      </w:r>
      <w:r>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controls.</w:t>
      </w:r>
      <w:r w:rsidR="00C630B4">
        <w:rPr>
          <w:rFonts w:ascii="Times New Roman" w:hAnsi="Times New Roman" w:cs="Times New Roman"/>
          <w:color w:val="000000" w:themeColor="text1"/>
          <w:sz w:val="24"/>
          <w:szCs w:val="24"/>
          <w:lang w:val="en-US"/>
        </w:rPr>
        <w:t xml:space="preserve"> Mean and SD values </w:t>
      </w:r>
      <w:proofErr w:type="gramStart"/>
      <w:r w:rsidR="00C630B4">
        <w:rPr>
          <w:rFonts w:ascii="Times New Roman" w:hAnsi="Times New Roman" w:cs="Times New Roman"/>
          <w:color w:val="000000" w:themeColor="text1"/>
          <w:sz w:val="24"/>
          <w:szCs w:val="24"/>
          <w:lang w:val="en-US"/>
        </w:rPr>
        <w:t>are presented</w:t>
      </w:r>
      <w:proofErr w:type="gramEnd"/>
      <w:r w:rsidR="00C630B4">
        <w:rPr>
          <w:rFonts w:ascii="Times New Roman" w:hAnsi="Times New Roman" w:cs="Times New Roman"/>
          <w:color w:val="000000" w:themeColor="text1"/>
          <w:sz w:val="24"/>
          <w:szCs w:val="24"/>
          <w:lang w:val="en-US"/>
        </w:rPr>
        <w:t xml:space="preserve">. </w:t>
      </w:r>
    </w:p>
    <w:p w14:paraId="5CB61DFC" w14:textId="77777777" w:rsidR="00C630B4" w:rsidRPr="00B34D87" w:rsidRDefault="008F0129" w:rsidP="00C630B4">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Figure 4. </w:t>
      </w:r>
      <w:r w:rsidR="00457571">
        <w:rPr>
          <w:rFonts w:ascii="Times New Roman" w:hAnsi="Times New Roman" w:cs="Times New Roman"/>
          <w:color w:val="000000" w:themeColor="text1"/>
          <w:sz w:val="24"/>
          <w:szCs w:val="24"/>
          <w:lang w:val="en-US"/>
        </w:rPr>
        <w:t>Connective tissue growth factor (</w:t>
      </w:r>
      <w:r w:rsidRPr="00B34D87">
        <w:rPr>
          <w:rFonts w:ascii="Times New Roman" w:hAnsi="Times New Roman" w:cs="Times New Roman"/>
          <w:color w:val="000000" w:themeColor="text1"/>
          <w:sz w:val="24"/>
          <w:szCs w:val="24"/>
          <w:lang w:val="en-US"/>
        </w:rPr>
        <w:t>CTGF</w:t>
      </w:r>
      <w:r w:rsidR="00457571">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 and total protein (B) concentration in aqueous humor of patients with </w:t>
      </w:r>
      <w:r w:rsidR="005C1AFF">
        <w:rPr>
          <w:rFonts w:ascii="Times New Roman" w:hAnsi="Times New Roman" w:cs="Times New Roman"/>
          <w:color w:val="000000" w:themeColor="text1"/>
          <w:sz w:val="24"/>
          <w:szCs w:val="24"/>
          <w:lang w:val="en-US"/>
        </w:rPr>
        <w:t>pseudoexfoliative glaucoma (</w:t>
      </w:r>
      <w:r w:rsidRPr="00B34D87">
        <w:rPr>
          <w:rFonts w:ascii="Times New Roman" w:hAnsi="Times New Roman" w:cs="Times New Roman"/>
          <w:color w:val="000000" w:themeColor="text1"/>
          <w:sz w:val="24"/>
          <w:szCs w:val="24"/>
          <w:lang w:val="en-US"/>
        </w:rPr>
        <w:t>PEG</w:t>
      </w:r>
      <w:r w:rsidR="005C1AFF">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patients with </w:t>
      </w:r>
      <w:r w:rsidR="005C1AFF">
        <w:rPr>
          <w:rFonts w:ascii="Times New Roman" w:hAnsi="Times New Roman" w:cs="Times New Roman"/>
          <w:color w:val="000000" w:themeColor="text1"/>
          <w:sz w:val="24"/>
          <w:szCs w:val="24"/>
          <w:lang w:val="en-US"/>
        </w:rPr>
        <w:lastRenderedPageBreak/>
        <w:t>pseudoexfoliation syndrome (</w:t>
      </w:r>
      <w:r w:rsidRPr="00B34D87">
        <w:rPr>
          <w:rFonts w:ascii="Times New Roman" w:hAnsi="Times New Roman" w:cs="Times New Roman"/>
          <w:color w:val="000000" w:themeColor="text1"/>
          <w:sz w:val="24"/>
          <w:szCs w:val="24"/>
          <w:lang w:val="en-US"/>
        </w:rPr>
        <w:t>PEX</w:t>
      </w:r>
      <w:r w:rsidR="005C1AFF">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w:t>
      </w:r>
      <w:r>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 xml:space="preserve">controls stratified by </w:t>
      </w:r>
      <w:r w:rsidRPr="00B34D87">
        <w:rPr>
          <w:rFonts w:ascii="Times New Roman" w:hAnsi="Times New Roman" w:cs="Times New Roman"/>
          <w:i/>
          <w:color w:val="000000" w:themeColor="text1"/>
          <w:sz w:val="24"/>
          <w:szCs w:val="24"/>
          <w:lang w:val="en-US"/>
        </w:rPr>
        <w:t>CTGF</w:t>
      </w:r>
      <w:r w:rsidRPr="00B34D87">
        <w:rPr>
          <w:rFonts w:ascii="Times New Roman" w:hAnsi="Times New Roman" w:cs="Times New Roman"/>
          <w:color w:val="000000" w:themeColor="text1"/>
          <w:sz w:val="24"/>
          <w:szCs w:val="24"/>
          <w:lang w:val="en-US"/>
        </w:rPr>
        <w:t xml:space="preserve"> rs6918698G/C, rs9399005C/T, rs12526196T/C and rs9402373C/G genotypes. </w:t>
      </w:r>
      <w:r w:rsidR="00C630B4">
        <w:rPr>
          <w:rFonts w:ascii="Times New Roman" w:hAnsi="Times New Roman" w:cs="Times New Roman"/>
          <w:color w:val="000000" w:themeColor="text1"/>
          <w:sz w:val="24"/>
          <w:szCs w:val="24"/>
          <w:lang w:val="en-US"/>
        </w:rPr>
        <w:t xml:space="preserve">Mean and SD values </w:t>
      </w:r>
      <w:proofErr w:type="gramStart"/>
      <w:r w:rsidR="00C630B4">
        <w:rPr>
          <w:rFonts w:ascii="Times New Roman" w:hAnsi="Times New Roman" w:cs="Times New Roman"/>
          <w:color w:val="000000" w:themeColor="text1"/>
          <w:sz w:val="24"/>
          <w:szCs w:val="24"/>
          <w:lang w:val="en-US"/>
        </w:rPr>
        <w:t>are presented</w:t>
      </w:r>
      <w:proofErr w:type="gramEnd"/>
      <w:r w:rsidR="00C630B4">
        <w:rPr>
          <w:rFonts w:ascii="Times New Roman" w:hAnsi="Times New Roman" w:cs="Times New Roman"/>
          <w:color w:val="000000" w:themeColor="text1"/>
          <w:sz w:val="24"/>
          <w:szCs w:val="24"/>
          <w:lang w:val="en-US"/>
        </w:rPr>
        <w:t xml:space="preserve">. </w:t>
      </w:r>
    </w:p>
    <w:p w14:paraId="7585A3FE" w14:textId="77777777" w:rsidR="00C630B4" w:rsidRPr="00B34D87" w:rsidRDefault="008F0129" w:rsidP="00C630B4">
      <w:pPr>
        <w:spacing w:line="240" w:lineRule="auto"/>
        <w:rPr>
          <w:rFonts w:ascii="Times New Roman" w:hAnsi="Times New Roman" w:cs="Times New Roman"/>
          <w:color w:val="000000" w:themeColor="text1"/>
          <w:sz w:val="24"/>
          <w:szCs w:val="24"/>
          <w:lang w:val="en-US"/>
        </w:rPr>
      </w:pPr>
      <w:r w:rsidRPr="00B34D87">
        <w:rPr>
          <w:rFonts w:ascii="Times New Roman" w:hAnsi="Times New Roman" w:cs="Times New Roman"/>
          <w:color w:val="000000" w:themeColor="text1"/>
          <w:sz w:val="24"/>
          <w:szCs w:val="24"/>
          <w:lang w:val="en-US"/>
        </w:rPr>
        <w:t xml:space="preserve">Figure 5. </w:t>
      </w:r>
      <w:r w:rsidR="00457571">
        <w:rPr>
          <w:rFonts w:ascii="Times New Roman" w:hAnsi="Times New Roman" w:cs="Times New Roman"/>
          <w:color w:val="000000" w:themeColor="text1"/>
          <w:sz w:val="24"/>
          <w:szCs w:val="24"/>
          <w:lang w:val="en-US"/>
        </w:rPr>
        <w:t>Connective tissue growth factor (</w:t>
      </w:r>
      <w:r w:rsidRPr="00B34D87">
        <w:rPr>
          <w:rFonts w:ascii="Times New Roman" w:hAnsi="Times New Roman" w:cs="Times New Roman"/>
          <w:color w:val="000000" w:themeColor="text1"/>
          <w:sz w:val="24"/>
          <w:szCs w:val="24"/>
          <w:lang w:val="en-US"/>
        </w:rPr>
        <w:t>CTGF</w:t>
      </w:r>
      <w:r w:rsidR="00457571">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 and total protein (B) concentration in tear fluid of patients with </w:t>
      </w:r>
      <w:r w:rsidR="005C1AFF">
        <w:rPr>
          <w:rFonts w:ascii="Times New Roman" w:hAnsi="Times New Roman" w:cs="Times New Roman"/>
          <w:color w:val="000000" w:themeColor="text1"/>
          <w:sz w:val="24"/>
          <w:szCs w:val="24"/>
          <w:lang w:val="en-US"/>
        </w:rPr>
        <w:t>pseudoexfoliative glaucoma (</w:t>
      </w:r>
      <w:r w:rsidRPr="00B34D87">
        <w:rPr>
          <w:rFonts w:ascii="Times New Roman" w:hAnsi="Times New Roman" w:cs="Times New Roman"/>
          <w:color w:val="000000" w:themeColor="text1"/>
          <w:sz w:val="24"/>
          <w:szCs w:val="24"/>
          <w:lang w:val="en-US"/>
        </w:rPr>
        <w:t>PEG</w:t>
      </w:r>
      <w:r w:rsidR="005C1AFF">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patients with </w:t>
      </w:r>
      <w:r w:rsidR="005C1AFF">
        <w:rPr>
          <w:rFonts w:ascii="Times New Roman" w:hAnsi="Times New Roman" w:cs="Times New Roman"/>
          <w:color w:val="000000" w:themeColor="text1"/>
          <w:sz w:val="24"/>
          <w:szCs w:val="24"/>
          <w:lang w:val="en-US"/>
        </w:rPr>
        <w:t>pseudoexfoliation syndrome (</w:t>
      </w:r>
      <w:r w:rsidRPr="00B34D87">
        <w:rPr>
          <w:rFonts w:ascii="Times New Roman" w:hAnsi="Times New Roman" w:cs="Times New Roman"/>
          <w:color w:val="000000" w:themeColor="text1"/>
          <w:sz w:val="24"/>
          <w:szCs w:val="24"/>
          <w:lang w:val="en-US"/>
        </w:rPr>
        <w:t>PEX</w:t>
      </w:r>
      <w:r w:rsidR="005C1AFF">
        <w:rPr>
          <w:rFonts w:ascii="Times New Roman" w:hAnsi="Times New Roman" w:cs="Times New Roman"/>
          <w:color w:val="000000" w:themeColor="text1"/>
          <w:sz w:val="24"/>
          <w:szCs w:val="24"/>
          <w:lang w:val="en-US"/>
        </w:rPr>
        <w:t>)</w:t>
      </w:r>
      <w:r w:rsidRPr="00B34D87">
        <w:rPr>
          <w:rFonts w:ascii="Times New Roman" w:hAnsi="Times New Roman" w:cs="Times New Roman"/>
          <w:color w:val="000000" w:themeColor="text1"/>
          <w:sz w:val="24"/>
          <w:szCs w:val="24"/>
          <w:lang w:val="en-US"/>
        </w:rPr>
        <w:t xml:space="preserve">, and </w:t>
      </w:r>
      <w:r>
        <w:rPr>
          <w:rFonts w:ascii="Times New Roman" w:hAnsi="Times New Roman" w:cs="Times New Roman"/>
          <w:color w:val="000000" w:themeColor="text1"/>
          <w:sz w:val="24"/>
          <w:szCs w:val="24"/>
          <w:lang w:val="en-US"/>
        </w:rPr>
        <w:t xml:space="preserve">the </w:t>
      </w:r>
      <w:r w:rsidRPr="00B34D87">
        <w:rPr>
          <w:rFonts w:ascii="Times New Roman" w:hAnsi="Times New Roman" w:cs="Times New Roman"/>
          <w:color w:val="000000" w:themeColor="text1"/>
          <w:sz w:val="24"/>
          <w:szCs w:val="24"/>
          <w:lang w:val="en-US"/>
        </w:rPr>
        <w:t xml:space="preserve">controls stratified by </w:t>
      </w:r>
      <w:r w:rsidRPr="00B34D87">
        <w:rPr>
          <w:rFonts w:ascii="Times New Roman" w:hAnsi="Times New Roman" w:cs="Times New Roman"/>
          <w:i/>
          <w:color w:val="000000" w:themeColor="text1"/>
          <w:sz w:val="24"/>
          <w:szCs w:val="24"/>
          <w:lang w:val="en-US"/>
        </w:rPr>
        <w:t>CTGF</w:t>
      </w:r>
      <w:r w:rsidRPr="00B34D87">
        <w:rPr>
          <w:rFonts w:ascii="Times New Roman" w:hAnsi="Times New Roman" w:cs="Times New Roman"/>
          <w:color w:val="000000" w:themeColor="text1"/>
          <w:sz w:val="24"/>
          <w:szCs w:val="24"/>
          <w:lang w:val="en-US"/>
        </w:rPr>
        <w:t xml:space="preserve"> rs6918698G/C, rs9399005C/T, rs12526196T/C and rs9402373C/G genotypes. </w:t>
      </w:r>
      <w:r w:rsidR="00C630B4">
        <w:rPr>
          <w:rFonts w:ascii="Times New Roman" w:hAnsi="Times New Roman" w:cs="Times New Roman"/>
          <w:color w:val="000000" w:themeColor="text1"/>
          <w:sz w:val="24"/>
          <w:szCs w:val="24"/>
          <w:lang w:val="en-US"/>
        </w:rPr>
        <w:t xml:space="preserve">Mean and SD values </w:t>
      </w:r>
      <w:proofErr w:type="gramStart"/>
      <w:r w:rsidR="00C630B4">
        <w:rPr>
          <w:rFonts w:ascii="Times New Roman" w:hAnsi="Times New Roman" w:cs="Times New Roman"/>
          <w:color w:val="000000" w:themeColor="text1"/>
          <w:sz w:val="24"/>
          <w:szCs w:val="24"/>
          <w:lang w:val="en-US"/>
        </w:rPr>
        <w:t>are presented</w:t>
      </w:r>
      <w:proofErr w:type="gramEnd"/>
      <w:r w:rsidR="00C630B4">
        <w:rPr>
          <w:rFonts w:ascii="Times New Roman" w:hAnsi="Times New Roman" w:cs="Times New Roman"/>
          <w:color w:val="000000" w:themeColor="text1"/>
          <w:sz w:val="24"/>
          <w:szCs w:val="24"/>
          <w:lang w:val="en-US"/>
        </w:rPr>
        <w:t xml:space="preserve">. </w:t>
      </w:r>
    </w:p>
    <w:p w14:paraId="7887D369" w14:textId="77777777" w:rsidR="00B46668" w:rsidRPr="00E550D3" w:rsidRDefault="00B46668" w:rsidP="00D902B3">
      <w:pPr>
        <w:spacing w:line="240" w:lineRule="auto"/>
        <w:rPr>
          <w:rFonts w:ascii="Times New Roman" w:hAnsi="Times New Roman" w:cs="Times New Roman"/>
          <w:color w:val="000000" w:themeColor="text1"/>
          <w:sz w:val="24"/>
          <w:szCs w:val="24"/>
          <w:lang w:val="en-US"/>
        </w:rPr>
      </w:pPr>
    </w:p>
    <w:sectPr w:rsidR="00B46668" w:rsidRPr="00E550D3" w:rsidSect="00CA3C95">
      <w:footerReference w:type="default" r:id="rId14"/>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417F4" w16cid:durableId="205F5F27"/>
  <w16cid:commentId w16cid:paraId="0271E11D" w16cid:durableId="205F547E"/>
  <w16cid:commentId w16cid:paraId="03A0397D" w16cid:durableId="205F5813"/>
  <w16cid:commentId w16cid:paraId="68B16D33" w16cid:durableId="205F5832"/>
  <w16cid:commentId w16cid:paraId="02C08040" w16cid:durableId="205F5847"/>
  <w16cid:commentId w16cid:paraId="45782683" w16cid:durableId="205F5858"/>
  <w16cid:commentId w16cid:paraId="56E19087" w16cid:durableId="205F547F"/>
  <w16cid:commentId w16cid:paraId="011CE0AD" w16cid:durableId="205F5480"/>
  <w16cid:commentId w16cid:paraId="04B9F75B" w16cid:durableId="205F5481"/>
  <w16cid:commentId w16cid:paraId="78455B9E" w16cid:durableId="205F5482"/>
  <w16cid:commentId w16cid:paraId="39BE0AFF" w16cid:durableId="205F5483"/>
  <w16cid:commentId w16cid:paraId="379CF9C5" w16cid:durableId="205F5484"/>
  <w16cid:commentId w16cid:paraId="03038424" w16cid:durableId="205F5485"/>
  <w16cid:commentId w16cid:paraId="65ED6CDB" w16cid:durableId="205F5487"/>
  <w16cid:commentId w16cid:paraId="65E3E567" w16cid:durableId="205F5488"/>
  <w16cid:commentId w16cid:paraId="76BC1029" w16cid:durableId="205F5489"/>
  <w16cid:commentId w16cid:paraId="1F2E6B71" w16cid:durableId="205F548A"/>
  <w16cid:commentId w16cid:paraId="709B547F" w16cid:durableId="205F548B"/>
  <w16cid:commentId w16cid:paraId="122076C6" w16cid:durableId="205F548C"/>
  <w16cid:commentId w16cid:paraId="05DB3267" w16cid:durableId="205F548D"/>
  <w16cid:commentId w16cid:paraId="1B4EA439" w16cid:durableId="205F548E"/>
  <w16cid:commentId w16cid:paraId="247D374F" w16cid:durableId="205F548F"/>
  <w16cid:commentId w16cid:paraId="6B717BAC" w16cid:durableId="205F5490"/>
  <w16cid:commentId w16cid:paraId="63B538BC" w16cid:durableId="205F5491"/>
  <w16cid:commentId w16cid:paraId="1FF16809" w16cid:durableId="205F54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0A4C9" w14:textId="77777777" w:rsidR="006A5207" w:rsidRDefault="006A5207" w:rsidP="004B5E73">
      <w:pPr>
        <w:spacing w:after="0" w:line="240" w:lineRule="auto"/>
      </w:pPr>
      <w:r>
        <w:separator/>
      </w:r>
    </w:p>
  </w:endnote>
  <w:endnote w:type="continuationSeparator" w:id="0">
    <w:p w14:paraId="0851B54E" w14:textId="77777777" w:rsidR="006A5207" w:rsidRDefault="006A5207" w:rsidP="004B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等线 Light">
    <w:panose1 w:val="00000000000000000000"/>
    <w:charset w:val="80"/>
    <w:family w:val="roman"/>
    <w:notTrueType/>
    <w:pitch w:val="default"/>
  </w:font>
  <w:font w:name="Tahoma">
    <w:panose1 w:val="020B0604030504040204"/>
    <w:charset w:val="A2"/>
    <w:family w:val="swiss"/>
    <w:pitch w:val="variable"/>
    <w:sig w:usb0="E1002EFF" w:usb1="C000605B" w:usb2="00000029" w:usb3="00000000" w:csb0="000101FF" w:csb1="00000000"/>
  </w:font>
  <w:font w:name="AdvTimes">
    <w:altName w:val="Arial Unicode MS"/>
    <w:panose1 w:val="00000000000000000000"/>
    <w:charset w:val="81"/>
    <w:family w:val="auto"/>
    <w:notTrueType/>
    <w:pitch w:val="default"/>
    <w:sig w:usb0="00000001" w:usb1="09060000" w:usb2="00000010" w:usb3="00000000" w:csb0="00080000" w:csb1="00000000"/>
  </w:font>
  <w:font w:name="Times-Roman">
    <w:altName w:val="Times New Roman"/>
    <w:panose1 w:val="00000000000000000000"/>
    <w:charset w:val="80"/>
    <w:family w:val="auto"/>
    <w:notTrueType/>
    <w:pitch w:val="default"/>
    <w:sig w:usb0="00000003" w:usb1="09070000" w:usb2="00000010" w:usb3="00000000" w:csb0="000A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AdvOT596495f2+20">
    <w:altName w:val="MS Gothic"/>
    <w:panose1 w:val="00000000000000000000"/>
    <w:charset w:val="80"/>
    <w:family w:val="auto"/>
    <w:notTrueType/>
    <w:pitch w:val="default"/>
    <w:sig w:usb0="00000001" w:usb1="08070000" w:usb2="00000010" w:usb3="00000000" w:csb0="00020000"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22131"/>
      <w:docPartObj>
        <w:docPartGallery w:val="Page Numbers (Bottom of Page)"/>
        <w:docPartUnique/>
      </w:docPartObj>
    </w:sdtPr>
    <w:sdtEndPr/>
    <w:sdtContent>
      <w:p w14:paraId="0EA98184" w14:textId="2B2345D4" w:rsidR="00076AB4" w:rsidRDefault="00076AB4">
        <w:pPr>
          <w:pStyle w:val="Altbilgi"/>
          <w:jc w:val="center"/>
        </w:pPr>
        <w:r>
          <w:fldChar w:fldCharType="begin"/>
        </w:r>
        <w:r>
          <w:instrText>PAGE   \* MERGEFORMAT</w:instrText>
        </w:r>
        <w:r>
          <w:fldChar w:fldCharType="separate"/>
        </w:r>
        <w:r w:rsidR="007A246D">
          <w:rPr>
            <w:noProof/>
          </w:rPr>
          <w:t>19</w:t>
        </w:r>
        <w:r>
          <w:fldChar w:fldCharType="end"/>
        </w:r>
      </w:p>
    </w:sdtContent>
  </w:sdt>
  <w:p w14:paraId="7A2C6ADD" w14:textId="77777777" w:rsidR="004F74C8" w:rsidRPr="004B5E73" w:rsidRDefault="004F74C8">
    <w:pPr>
      <w:pStyle w:val="Altbilgi"/>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68F5C" w14:textId="77777777" w:rsidR="006A5207" w:rsidRDefault="006A5207" w:rsidP="004B5E73">
      <w:pPr>
        <w:spacing w:after="0" w:line="240" w:lineRule="auto"/>
      </w:pPr>
      <w:r>
        <w:separator/>
      </w:r>
    </w:p>
  </w:footnote>
  <w:footnote w:type="continuationSeparator" w:id="0">
    <w:p w14:paraId="08336A75" w14:textId="77777777" w:rsidR="006A5207" w:rsidRDefault="006A5207" w:rsidP="004B5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876"/>
    <w:multiLevelType w:val="hybridMultilevel"/>
    <w:tmpl w:val="9C6A376E"/>
    <w:lvl w:ilvl="0" w:tplc="EA4C246E">
      <w:start w:val="1"/>
      <w:numFmt w:val="decimal"/>
      <w:lvlText w:val="%1."/>
      <w:lvlJc w:val="left"/>
      <w:pPr>
        <w:ind w:left="720" w:hanging="360"/>
      </w:pPr>
      <w:rPr>
        <w:rFonts w:ascii="Times New Roman" w:hAnsi="Times New Roman" w:cs="Times New Roman" w:hint="default"/>
        <w:color w:val="auto"/>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6062121"/>
    <w:multiLevelType w:val="multilevel"/>
    <w:tmpl w:val="0166E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6C7B9E"/>
    <w:multiLevelType w:val="hybridMultilevel"/>
    <w:tmpl w:val="7CF09B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387232D5"/>
    <w:multiLevelType w:val="hybridMultilevel"/>
    <w:tmpl w:val="7CFC54B6"/>
    <w:lvl w:ilvl="0" w:tplc="5D865BFE">
      <w:start w:val="1"/>
      <w:numFmt w:val="decimal"/>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DA"/>
    <w:rsid w:val="00000753"/>
    <w:rsid w:val="00000B65"/>
    <w:rsid w:val="00000EF2"/>
    <w:rsid w:val="00001113"/>
    <w:rsid w:val="00001242"/>
    <w:rsid w:val="00001CB9"/>
    <w:rsid w:val="000021E7"/>
    <w:rsid w:val="000028C0"/>
    <w:rsid w:val="00002B55"/>
    <w:rsid w:val="00004538"/>
    <w:rsid w:val="00004CDF"/>
    <w:rsid w:val="0000516D"/>
    <w:rsid w:val="00005584"/>
    <w:rsid w:val="0000564E"/>
    <w:rsid w:val="00005887"/>
    <w:rsid w:val="00005B0B"/>
    <w:rsid w:val="00005C05"/>
    <w:rsid w:val="00006637"/>
    <w:rsid w:val="000067D7"/>
    <w:rsid w:val="00007812"/>
    <w:rsid w:val="000079B3"/>
    <w:rsid w:val="00007D80"/>
    <w:rsid w:val="000105D4"/>
    <w:rsid w:val="00010A48"/>
    <w:rsid w:val="00010CBF"/>
    <w:rsid w:val="00011848"/>
    <w:rsid w:val="00011EAE"/>
    <w:rsid w:val="00012118"/>
    <w:rsid w:val="000126D8"/>
    <w:rsid w:val="000129F7"/>
    <w:rsid w:val="00012D44"/>
    <w:rsid w:val="000139F9"/>
    <w:rsid w:val="00013EDD"/>
    <w:rsid w:val="00014432"/>
    <w:rsid w:val="00015076"/>
    <w:rsid w:val="00015C48"/>
    <w:rsid w:val="00015D69"/>
    <w:rsid w:val="00016D9F"/>
    <w:rsid w:val="0001789E"/>
    <w:rsid w:val="00017BF5"/>
    <w:rsid w:val="0002074D"/>
    <w:rsid w:val="00020CE7"/>
    <w:rsid w:val="00021211"/>
    <w:rsid w:val="00021513"/>
    <w:rsid w:val="00021B13"/>
    <w:rsid w:val="0002201A"/>
    <w:rsid w:val="00022A54"/>
    <w:rsid w:val="00022D69"/>
    <w:rsid w:val="0002313B"/>
    <w:rsid w:val="000238A3"/>
    <w:rsid w:val="00023A73"/>
    <w:rsid w:val="00023C0D"/>
    <w:rsid w:val="00023DEA"/>
    <w:rsid w:val="0002536B"/>
    <w:rsid w:val="00025C3E"/>
    <w:rsid w:val="00025E8A"/>
    <w:rsid w:val="00026190"/>
    <w:rsid w:val="00026213"/>
    <w:rsid w:val="000306D6"/>
    <w:rsid w:val="00030AC1"/>
    <w:rsid w:val="00030B8E"/>
    <w:rsid w:val="00030FE0"/>
    <w:rsid w:val="0003174D"/>
    <w:rsid w:val="00032006"/>
    <w:rsid w:val="000327F3"/>
    <w:rsid w:val="00032876"/>
    <w:rsid w:val="00032AC5"/>
    <w:rsid w:val="00033048"/>
    <w:rsid w:val="00033205"/>
    <w:rsid w:val="000333BB"/>
    <w:rsid w:val="00033A27"/>
    <w:rsid w:val="00033D66"/>
    <w:rsid w:val="000340E2"/>
    <w:rsid w:val="000346BA"/>
    <w:rsid w:val="00034D64"/>
    <w:rsid w:val="000351D0"/>
    <w:rsid w:val="000353B6"/>
    <w:rsid w:val="00035FDF"/>
    <w:rsid w:val="00036256"/>
    <w:rsid w:val="00036D43"/>
    <w:rsid w:val="000373BB"/>
    <w:rsid w:val="000401F0"/>
    <w:rsid w:val="00040251"/>
    <w:rsid w:val="00040A99"/>
    <w:rsid w:val="00040E5C"/>
    <w:rsid w:val="000412C9"/>
    <w:rsid w:val="00041B61"/>
    <w:rsid w:val="00041EF1"/>
    <w:rsid w:val="0004218C"/>
    <w:rsid w:val="0004228D"/>
    <w:rsid w:val="00042412"/>
    <w:rsid w:val="00042865"/>
    <w:rsid w:val="00042F8D"/>
    <w:rsid w:val="000433EE"/>
    <w:rsid w:val="00043B6D"/>
    <w:rsid w:val="000442CF"/>
    <w:rsid w:val="00045309"/>
    <w:rsid w:val="00045427"/>
    <w:rsid w:val="000454EC"/>
    <w:rsid w:val="000455B4"/>
    <w:rsid w:val="000458D9"/>
    <w:rsid w:val="00045AB0"/>
    <w:rsid w:val="00045FE0"/>
    <w:rsid w:val="00046736"/>
    <w:rsid w:val="0004684C"/>
    <w:rsid w:val="000475CD"/>
    <w:rsid w:val="000479AE"/>
    <w:rsid w:val="00047D29"/>
    <w:rsid w:val="00050417"/>
    <w:rsid w:val="00050485"/>
    <w:rsid w:val="00050B94"/>
    <w:rsid w:val="00051FED"/>
    <w:rsid w:val="0005250B"/>
    <w:rsid w:val="00052BCF"/>
    <w:rsid w:val="00053476"/>
    <w:rsid w:val="00053767"/>
    <w:rsid w:val="00053F3C"/>
    <w:rsid w:val="000546E9"/>
    <w:rsid w:val="00055CBE"/>
    <w:rsid w:val="00055E48"/>
    <w:rsid w:val="0005732F"/>
    <w:rsid w:val="00057ABA"/>
    <w:rsid w:val="00057C1A"/>
    <w:rsid w:val="00057CB7"/>
    <w:rsid w:val="0006095E"/>
    <w:rsid w:val="00061083"/>
    <w:rsid w:val="0006113E"/>
    <w:rsid w:val="000629AC"/>
    <w:rsid w:val="00063015"/>
    <w:rsid w:val="000634D5"/>
    <w:rsid w:val="00063F4F"/>
    <w:rsid w:val="0006404E"/>
    <w:rsid w:val="0006497B"/>
    <w:rsid w:val="00064C0F"/>
    <w:rsid w:val="00064F60"/>
    <w:rsid w:val="00065080"/>
    <w:rsid w:val="00065FE2"/>
    <w:rsid w:val="000661DC"/>
    <w:rsid w:val="000664CB"/>
    <w:rsid w:val="000669F3"/>
    <w:rsid w:val="0006781A"/>
    <w:rsid w:val="0007028B"/>
    <w:rsid w:val="0007099D"/>
    <w:rsid w:val="00070B47"/>
    <w:rsid w:val="00070FFC"/>
    <w:rsid w:val="0007131C"/>
    <w:rsid w:val="00071989"/>
    <w:rsid w:val="00071A99"/>
    <w:rsid w:val="00071AF8"/>
    <w:rsid w:val="00071CDD"/>
    <w:rsid w:val="00071F58"/>
    <w:rsid w:val="00072F53"/>
    <w:rsid w:val="00073119"/>
    <w:rsid w:val="000731CB"/>
    <w:rsid w:val="00073BA9"/>
    <w:rsid w:val="00073FD6"/>
    <w:rsid w:val="0007454B"/>
    <w:rsid w:val="00074899"/>
    <w:rsid w:val="00074E4D"/>
    <w:rsid w:val="00076AB4"/>
    <w:rsid w:val="00076BE9"/>
    <w:rsid w:val="00076EBE"/>
    <w:rsid w:val="0007718D"/>
    <w:rsid w:val="000771A7"/>
    <w:rsid w:val="000773A4"/>
    <w:rsid w:val="000774DE"/>
    <w:rsid w:val="00077713"/>
    <w:rsid w:val="00081472"/>
    <w:rsid w:val="00081907"/>
    <w:rsid w:val="000822DC"/>
    <w:rsid w:val="000831F3"/>
    <w:rsid w:val="00083C9B"/>
    <w:rsid w:val="00083F0A"/>
    <w:rsid w:val="0008400A"/>
    <w:rsid w:val="0008418E"/>
    <w:rsid w:val="000844D7"/>
    <w:rsid w:val="0008529F"/>
    <w:rsid w:val="00085667"/>
    <w:rsid w:val="0008587C"/>
    <w:rsid w:val="00086D7B"/>
    <w:rsid w:val="00087005"/>
    <w:rsid w:val="0008767C"/>
    <w:rsid w:val="00087AA8"/>
    <w:rsid w:val="00087D43"/>
    <w:rsid w:val="00090222"/>
    <w:rsid w:val="00091828"/>
    <w:rsid w:val="0009217E"/>
    <w:rsid w:val="0009220C"/>
    <w:rsid w:val="00092E2D"/>
    <w:rsid w:val="00092F53"/>
    <w:rsid w:val="000932CF"/>
    <w:rsid w:val="0009394F"/>
    <w:rsid w:val="000941F0"/>
    <w:rsid w:val="00094ACA"/>
    <w:rsid w:val="00094D29"/>
    <w:rsid w:val="00095116"/>
    <w:rsid w:val="00095B10"/>
    <w:rsid w:val="00097DBE"/>
    <w:rsid w:val="000A0101"/>
    <w:rsid w:val="000A04AF"/>
    <w:rsid w:val="000A0791"/>
    <w:rsid w:val="000A0B54"/>
    <w:rsid w:val="000A2116"/>
    <w:rsid w:val="000A2B1F"/>
    <w:rsid w:val="000A2D61"/>
    <w:rsid w:val="000A3109"/>
    <w:rsid w:val="000A320D"/>
    <w:rsid w:val="000A3404"/>
    <w:rsid w:val="000A3598"/>
    <w:rsid w:val="000A3691"/>
    <w:rsid w:val="000A37ED"/>
    <w:rsid w:val="000A38D7"/>
    <w:rsid w:val="000A48BE"/>
    <w:rsid w:val="000A50C2"/>
    <w:rsid w:val="000A53AA"/>
    <w:rsid w:val="000A57BD"/>
    <w:rsid w:val="000A5EF7"/>
    <w:rsid w:val="000A6379"/>
    <w:rsid w:val="000A65E9"/>
    <w:rsid w:val="000A6DC5"/>
    <w:rsid w:val="000A7035"/>
    <w:rsid w:val="000A7152"/>
    <w:rsid w:val="000A7298"/>
    <w:rsid w:val="000A7909"/>
    <w:rsid w:val="000A7E51"/>
    <w:rsid w:val="000A7E81"/>
    <w:rsid w:val="000B17B7"/>
    <w:rsid w:val="000B18A3"/>
    <w:rsid w:val="000B1CEF"/>
    <w:rsid w:val="000B1EDF"/>
    <w:rsid w:val="000B21FA"/>
    <w:rsid w:val="000B231E"/>
    <w:rsid w:val="000B235C"/>
    <w:rsid w:val="000B2DD6"/>
    <w:rsid w:val="000B357C"/>
    <w:rsid w:val="000B38C5"/>
    <w:rsid w:val="000B4306"/>
    <w:rsid w:val="000B4A4A"/>
    <w:rsid w:val="000B4BA7"/>
    <w:rsid w:val="000B50B9"/>
    <w:rsid w:val="000B52C4"/>
    <w:rsid w:val="000B5965"/>
    <w:rsid w:val="000B5B08"/>
    <w:rsid w:val="000B6B56"/>
    <w:rsid w:val="000B6D57"/>
    <w:rsid w:val="000B78E9"/>
    <w:rsid w:val="000C0532"/>
    <w:rsid w:val="000C257A"/>
    <w:rsid w:val="000C2AEC"/>
    <w:rsid w:val="000C2F83"/>
    <w:rsid w:val="000C3424"/>
    <w:rsid w:val="000C3AD3"/>
    <w:rsid w:val="000C3B50"/>
    <w:rsid w:val="000C3F51"/>
    <w:rsid w:val="000C4227"/>
    <w:rsid w:val="000C50A4"/>
    <w:rsid w:val="000C53E7"/>
    <w:rsid w:val="000C6844"/>
    <w:rsid w:val="000C6C58"/>
    <w:rsid w:val="000C6D05"/>
    <w:rsid w:val="000C6FC8"/>
    <w:rsid w:val="000C70D4"/>
    <w:rsid w:val="000C72CD"/>
    <w:rsid w:val="000C77AC"/>
    <w:rsid w:val="000C7B12"/>
    <w:rsid w:val="000C7CA3"/>
    <w:rsid w:val="000D03AC"/>
    <w:rsid w:val="000D1839"/>
    <w:rsid w:val="000D18DB"/>
    <w:rsid w:val="000D2215"/>
    <w:rsid w:val="000D2995"/>
    <w:rsid w:val="000D2CD6"/>
    <w:rsid w:val="000D3B01"/>
    <w:rsid w:val="000D3B10"/>
    <w:rsid w:val="000D3C69"/>
    <w:rsid w:val="000D4149"/>
    <w:rsid w:val="000D58A2"/>
    <w:rsid w:val="000D5B93"/>
    <w:rsid w:val="000D61FA"/>
    <w:rsid w:val="000D6F78"/>
    <w:rsid w:val="000D6F84"/>
    <w:rsid w:val="000D7EDF"/>
    <w:rsid w:val="000E040D"/>
    <w:rsid w:val="000E0482"/>
    <w:rsid w:val="000E055C"/>
    <w:rsid w:val="000E0872"/>
    <w:rsid w:val="000E0924"/>
    <w:rsid w:val="000E0B34"/>
    <w:rsid w:val="000E1231"/>
    <w:rsid w:val="000E123F"/>
    <w:rsid w:val="000E1848"/>
    <w:rsid w:val="000E1DE7"/>
    <w:rsid w:val="000E2DEC"/>
    <w:rsid w:val="000E3046"/>
    <w:rsid w:val="000E536C"/>
    <w:rsid w:val="000E5646"/>
    <w:rsid w:val="000E5BBA"/>
    <w:rsid w:val="000E5DD5"/>
    <w:rsid w:val="000E5F19"/>
    <w:rsid w:val="000E6348"/>
    <w:rsid w:val="000E6A03"/>
    <w:rsid w:val="000E70CC"/>
    <w:rsid w:val="000E749B"/>
    <w:rsid w:val="000F0676"/>
    <w:rsid w:val="000F0B8E"/>
    <w:rsid w:val="000F1E68"/>
    <w:rsid w:val="000F2870"/>
    <w:rsid w:val="000F2B05"/>
    <w:rsid w:val="000F2EE0"/>
    <w:rsid w:val="000F4552"/>
    <w:rsid w:val="000F4F55"/>
    <w:rsid w:val="000F5B84"/>
    <w:rsid w:val="000F65E1"/>
    <w:rsid w:val="000F7CBC"/>
    <w:rsid w:val="00100242"/>
    <w:rsid w:val="001002B2"/>
    <w:rsid w:val="001003A9"/>
    <w:rsid w:val="00100FFE"/>
    <w:rsid w:val="00101806"/>
    <w:rsid w:val="001018CB"/>
    <w:rsid w:val="00101A8F"/>
    <w:rsid w:val="00101E25"/>
    <w:rsid w:val="00101F4C"/>
    <w:rsid w:val="0010241C"/>
    <w:rsid w:val="00102755"/>
    <w:rsid w:val="00102872"/>
    <w:rsid w:val="00102B86"/>
    <w:rsid w:val="00103773"/>
    <w:rsid w:val="00103A57"/>
    <w:rsid w:val="00103E14"/>
    <w:rsid w:val="00104D3B"/>
    <w:rsid w:val="00105126"/>
    <w:rsid w:val="0010520F"/>
    <w:rsid w:val="00105217"/>
    <w:rsid w:val="001058D0"/>
    <w:rsid w:val="00105CF5"/>
    <w:rsid w:val="00107D4C"/>
    <w:rsid w:val="00107E0E"/>
    <w:rsid w:val="001100C3"/>
    <w:rsid w:val="00110686"/>
    <w:rsid w:val="00110A6F"/>
    <w:rsid w:val="00111286"/>
    <w:rsid w:val="001114AC"/>
    <w:rsid w:val="001119F2"/>
    <w:rsid w:val="00111B3C"/>
    <w:rsid w:val="001129AC"/>
    <w:rsid w:val="00112F96"/>
    <w:rsid w:val="0011472E"/>
    <w:rsid w:val="00114B0C"/>
    <w:rsid w:val="00115344"/>
    <w:rsid w:val="0011543C"/>
    <w:rsid w:val="00115467"/>
    <w:rsid w:val="001154BE"/>
    <w:rsid w:val="00115703"/>
    <w:rsid w:val="00115832"/>
    <w:rsid w:val="00117D8C"/>
    <w:rsid w:val="0012027C"/>
    <w:rsid w:val="0012071D"/>
    <w:rsid w:val="00120B40"/>
    <w:rsid w:val="00120F96"/>
    <w:rsid w:val="001211E0"/>
    <w:rsid w:val="00122322"/>
    <w:rsid w:val="001223F9"/>
    <w:rsid w:val="00123342"/>
    <w:rsid w:val="0012354E"/>
    <w:rsid w:val="001263B8"/>
    <w:rsid w:val="001263C7"/>
    <w:rsid w:val="00126742"/>
    <w:rsid w:val="00126E87"/>
    <w:rsid w:val="00130A98"/>
    <w:rsid w:val="00131870"/>
    <w:rsid w:val="001322B7"/>
    <w:rsid w:val="001327C9"/>
    <w:rsid w:val="00132ADC"/>
    <w:rsid w:val="001330C0"/>
    <w:rsid w:val="001332C0"/>
    <w:rsid w:val="001337D4"/>
    <w:rsid w:val="00134191"/>
    <w:rsid w:val="00134BEB"/>
    <w:rsid w:val="00134E53"/>
    <w:rsid w:val="00134EF7"/>
    <w:rsid w:val="00134F46"/>
    <w:rsid w:val="00135027"/>
    <w:rsid w:val="0013546D"/>
    <w:rsid w:val="0013572A"/>
    <w:rsid w:val="00136C5F"/>
    <w:rsid w:val="00136CBE"/>
    <w:rsid w:val="00137147"/>
    <w:rsid w:val="00137673"/>
    <w:rsid w:val="00137AC6"/>
    <w:rsid w:val="00137AD0"/>
    <w:rsid w:val="00142569"/>
    <w:rsid w:val="0014267A"/>
    <w:rsid w:val="0014270A"/>
    <w:rsid w:val="00142A02"/>
    <w:rsid w:val="00143742"/>
    <w:rsid w:val="00143A7D"/>
    <w:rsid w:val="00143D16"/>
    <w:rsid w:val="00144AB3"/>
    <w:rsid w:val="0014523C"/>
    <w:rsid w:val="001455DA"/>
    <w:rsid w:val="00145EE1"/>
    <w:rsid w:val="001474E3"/>
    <w:rsid w:val="001475C6"/>
    <w:rsid w:val="00147ACD"/>
    <w:rsid w:val="00150606"/>
    <w:rsid w:val="00150FE7"/>
    <w:rsid w:val="00150FE8"/>
    <w:rsid w:val="001516D3"/>
    <w:rsid w:val="00151A63"/>
    <w:rsid w:val="00151B30"/>
    <w:rsid w:val="001523B3"/>
    <w:rsid w:val="0015240F"/>
    <w:rsid w:val="001528E4"/>
    <w:rsid w:val="00153451"/>
    <w:rsid w:val="001538D5"/>
    <w:rsid w:val="00153DF9"/>
    <w:rsid w:val="00154864"/>
    <w:rsid w:val="001549F3"/>
    <w:rsid w:val="00154C4D"/>
    <w:rsid w:val="0015520B"/>
    <w:rsid w:val="0015546B"/>
    <w:rsid w:val="00155CFA"/>
    <w:rsid w:val="00156318"/>
    <w:rsid w:val="00156811"/>
    <w:rsid w:val="001571B9"/>
    <w:rsid w:val="0015734D"/>
    <w:rsid w:val="001574BB"/>
    <w:rsid w:val="0015750A"/>
    <w:rsid w:val="00160256"/>
    <w:rsid w:val="00160A6A"/>
    <w:rsid w:val="00160C93"/>
    <w:rsid w:val="001615C7"/>
    <w:rsid w:val="001616C8"/>
    <w:rsid w:val="00161BE6"/>
    <w:rsid w:val="00161E7E"/>
    <w:rsid w:val="00161F32"/>
    <w:rsid w:val="001622E5"/>
    <w:rsid w:val="00162CFF"/>
    <w:rsid w:val="00163898"/>
    <w:rsid w:val="001645CD"/>
    <w:rsid w:val="0016529E"/>
    <w:rsid w:val="00165C2A"/>
    <w:rsid w:val="00165CAC"/>
    <w:rsid w:val="0016660B"/>
    <w:rsid w:val="001667FD"/>
    <w:rsid w:val="00166B25"/>
    <w:rsid w:val="001671E2"/>
    <w:rsid w:val="0016760D"/>
    <w:rsid w:val="0017059B"/>
    <w:rsid w:val="00170732"/>
    <w:rsid w:val="00171369"/>
    <w:rsid w:val="0017165D"/>
    <w:rsid w:val="00172F02"/>
    <w:rsid w:val="001736E5"/>
    <w:rsid w:val="001736FE"/>
    <w:rsid w:val="00173A3D"/>
    <w:rsid w:val="00174993"/>
    <w:rsid w:val="00175090"/>
    <w:rsid w:val="001757D0"/>
    <w:rsid w:val="00176136"/>
    <w:rsid w:val="001766F5"/>
    <w:rsid w:val="00177080"/>
    <w:rsid w:val="0017719F"/>
    <w:rsid w:val="001774D7"/>
    <w:rsid w:val="00177A23"/>
    <w:rsid w:val="00180B4A"/>
    <w:rsid w:val="00180BB0"/>
    <w:rsid w:val="00180BB5"/>
    <w:rsid w:val="00180F6B"/>
    <w:rsid w:val="00181457"/>
    <w:rsid w:val="00181B29"/>
    <w:rsid w:val="00181B40"/>
    <w:rsid w:val="00181F83"/>
    <w:rsid w:val="00182117"/>
    <w:rsid w:val="001822E6"/>
    <w:rsid w:val="00182F10"/>
    <w:rsid w:val="00183B0D"/>
    <w:rsid w:val="00183E5D"/>
    <w:rsid w:val="0018446D"/>
    <w:rsid w:val="00184582"/>
    <w:rsid w:val="00184ABD"/>
    <w:rsid w:val="00184F01"/>
    <w:rsid w:val="00185F11"/>
    <w:rsid w:val="00185FBE"/>
    <w:rsid w:val="001865FA"/>
    <w:rsid w:val="0018761B"/>
    <w:rsid w:val="00187C7E"/>
    <w:rsid w:val="00191998"/>
    <w:rsid w:val="00192C5D"/>
    <w:rsid w:val="00192D5D"/>
    <w:rsid w:val="001932A1"/>
    <w:rsid w:val="00193883"/>
    <w:rsid w:val="001939F1"/>
    <w:rsid w:val="0019430D"/>
    <w:rsid w:val="0019435B"/>
    <w:rsid w:val="00194C76"/>
    <w:rsid w:val="00194FD3"/>
    <w:rsid w:val="0019509F"/>
    <w:rsid w:val="00195AFD"/>
    <w:rsid w:val="00195D13"/>
    <w:rsid w:val="001967DA"/>
    <w:rsid w:val="00196EB5"/>
    <w:rsid w:val="0019782C"/>
    <w:rsid w:val="00197BC6"/>
    <w:rsid w:val="00197F56"/>
    <w:rsid w:val="001A08C0"/>
    <w:rsid w:val="001A0C25"/>
    <w:rsid w:val="001A16B5"/>
    <w:rsid w:val="001A1F46"/>
    <w:rsid w:val="001A38E1"/>
    <w:rsid w:val="001A3BB1"/>
    <w:rsid w:val="001A510A"/>
    <w:rsid w:val="001A554B"/>
    <w:rsid w:val="001A5971"/>
    <w:rsid w:val="001A5D2C"/>
    <w:rsid w:val="001A60D4"/>
    <w:rsid w:val="001A6D1C"/>
    <w:rsid w:val="001A7179"/>
    <w:rsid w:val="001A7308"/>
    <w:rsid w:val="001A7455"/>
    <w:rsid w:val="001A747B"/>
    <w:rsid w:val="001A763C"/>
    <w:rsid w:val="001A766C"/>
    <w:rsid w:val="001B002F"/>
    <w:rsid w:val="001B0A30"/>
    <w:rsid w:val="001B0B5B"/>
    <w:rsid w:val="001B140D"/>
    <w:rsid w:val="001B1565"/>
    <w:rsid w:val="001B1B6E"/>
    <w:rsid w:val="001B222E"/>
    <w:rsid w:val="001B2448"/>
    <w:rsid w:val="001B2D8D"/>
    <w:rsid w:val="001B3074"/>
    <w:rsid w:val="001B42C6"/>
    <w:rsid w:val="001B4DF0"/>
    <w:rsid w:val="001B4E18"/>
    <w:rsid w:val="001B5811"/>
    <w:rsid w:val="001B5901"/>
    <w:rsid w:val="001B5D66"/>
    <w:rsid w:val="001B64CD"/>
    <w:rsid w:val="001B706A"/>
    <w:rsid w:val="001B7C9F"/>
    <w:rsid w:val="001C031C"/>
    <w:rsid w:val="001C06E9"/>
    <w:rsid w:val="001C0BA1"/>
    <w:rsid w:val="001C1223"/>
    <w:rsid w:val="001C215E"/>
    <w:rsid w:val="001C24D1"/>
    <w:rsid w:val="001C3FB9"/>
    <w:rsid w:val="001C40A8"/>
    <w:rsid w:val="001C4E31"/>
    <w:rsid w:val="001C51C6"/>
    <w:rsid w:val="001C555E"/>
    <w:rsid w:val="001C5638"/>
    <w:rsid w:val="001C5A99"/>
    <w:rsid w:val="001C5E96"/>
    <w:rsid w:val="001C5EE0"/>
    <w:rsid w:val="001C656F"/>
    <w:rsid w:val="001C74EB"/>
    <w:rsid w:val="001D0838"/>
    <w:rsid w:val="001D0E2F"/>
    <w:rsid w:val="001D178E"/>
    <w:rsid w:val="001D1B9E"/>
    <w:rsid w:val="001D1BB3"/>
    <w:rsid w:val="001D1D8B"/>
    <w:rsid w:val="001D2476"/>
    <w:rsid w:val="001D2D78"/>
    <w:rsid w:val="001D38BA"/>
    <w:rsid w:val="001D41FC"/>
    <w:rsid w:val="001D478C"/>
    <w:rsid w:val="001D5031"/>
    <w:rsid w:val="001D54FA"/>
    <w:rsid w:val="001D576E"/>
    <w:rsid w:val="001D5E44"/>
    <w:rsid w:val="001D65B2"/>
    <w:rsid w:val="001D6658"/>
    <w:rsid w:val="001D6BE2"/>
    <w:rsid w:val="001D6E9E"/>
    <w:rsid w:val="001D7126"/>
    <w:rsid w:val="001D76AC"/>
    <w:rsid w:val="001E05B7"/>
    <w:rsid w:val="001E12A9"/>
    <w:rsid w:val="001E2653"/>
    <w:rsid w:val="001E31DB"/>
    <w:rsid w:val="001E5420"/>
    <w:rsid w:val="001E61B9"/>
    <w:rsid w:val="001E6690"/>
    <w:rsid w:val="001E6E5F"/>
    <w:rsid w:val="001F0A69"/>
    <w:rsid w:val="001F1052"/>
    <w:rsid w:val="001F12CC"/>
    <w:rsid w:val="001F15FD"/>
    <w:rsid w:val="001F1942"/>
    <w:rsid w:val="001F1A9D"/>
    <w:rsid w:val="001F271A"/>
    <w:rsid w:val="001F2F4A"/>
    <w:rsid w:val="001F2FCA"/>
    <w:rsid w:val="001F3002"/>
    <w:rsid w:val="001F40E4"/>
    <w:rsid w:val="001F44D2"/>
    <w:rsid w:val="001F4669"/>
    <w:rsid w:val="001F4FD1"/>
    <w:rsid w:val="001F5B69"/>
    <w:rsid w:val="001F6660"/>
    <w:rsid w:val="001F6C6F"/>
    <w:rsid w:val="001F6E96"/>
    <w:rsid w:val="00200341"/>
    <w:rsid w:val="00200445"/>
    <w:rsid w:val="0020075D"/>
    <w:rsid w:val="002016F9"/>
    <w:rsid w:val="002020BC"/>
    <w:rsid w:val="00202308"/>
    <w:rsid w:val="00202349"/>
    <w:rsid w:val="00203086"/>
    <w:rsid w:val="00204021"/>
    <w:rsid w:val="0020433C"/>
    <w:rsid w:val="00205579"/>
    <w:rsid w:val="00206B4D"/>
    <w:rsid w:val="00206DCF"/>
    <w:rsid w:val="00207204"/>
    <w:rsid w:val="00207238"/>
    <w:rsid w:val="0020743F"/>
    <w:rsid w:val="00210140"/>
    <w:rsid w:val="0021128E"/>
    <w:rsid w:val="002116EB"/>
    <w:rsid w:val="00211891"/>
    <w:rsid w:val="002123A3"/>
    <w:rsid w:val="00212506"/>
    <w:rsid w:val="00213440"/>
    <w:rsid w:val="002134E2"/>
    <w:rsid w:val="0021418C"/>
    <w:rsid w:val="00214D17"/>
    <w:rsid w:val="00214D7E"/>
    <w:rsid w:val="0021544C"/>
    <w:rsid w:val="00215C1F"/>
    <w:rsid w:val="0021671F"/>
    <w:rsid w:val="00216F60"/>
    <w:rsid w:val="00217701"/>
    <w:rsid w:val="0021781A"/>
    <w:rsid w:val="00221150"/>
    <w:rsid w:val="00221B48"/>
    <w:rsid w:val="00221B90"/>
    <w:rsid w:val="00221FCC"/>
    <w:rsid w:val="002223D3"/>
    <w:rsid w:val="002229AF"/>
    <w:rsid w:val="00222F8A"/>
    <w:rsid w:val="00223DB7"/>
    <w:rsid w:val="002260C7"/>
    <w:rsid w:val="00226961"/>
    <w:rsid w:val="00226C46"/>
    <w:rsid w:val="0022748C"/>
    <w:rsid w:val="002278E5"/>
    <w:rsid w:val="002315F9"/>
    <w:rsid w:val="00232051"/>
    <w:rsid w:val="0023245F"/>
    <w:rsid w:val="00233F17"/>
    <w:rsid w:val="002342BF"/>
    <w:rsid w:val="00234494"/>
    <w:rsid w:val="002345BB"/>
    <w:rsid w:val="00235000"/>
    <w:rsid w:val="00235C6D"/>
    <w:rsid w:val="0023620D"/>
    <w:rsid w:val="0023629D"/>
    <w:rsid w:val="002363CB"/>
    <w:rsid w:val="0023698E"/>
    <w:rsid w:val="00236C92"/>
    <w:rsid w:val="0023785C"/>
    <w:rsid w:val="0023797E"/>
    <w:rsid w:val="00240080"/>
    <w:rsid w:val="00240374"/>
    <w:rsid w:val="00240763"/>
    <w:rsid w:val="00241081"/>
    <w:rsid w:val="00241BD0"/>
    <w:rsid w:val="00242524"/>
    <w:rsid w:val="0024258F"/>
    <w:rsid w:val="002425FB"/>
    <w:rsid w:val="00242A5F"/>
    <w:rsid w:val="00243522"/>
    <w:rsid w:val="002435B5"/>
    <w:rsid w:val="00243D20"/>
    <w:rsid w:val="00243D72"/>
    <w:rsid w:val="002444E1"/>
    <w:rsid w:val="00244A19"/>
    <w:rsid w:val="00245B64"/>
    <w:rsid w:val="002467ED"/>
    <w:rsid w:val="00246A39"/>
    <w:rsid w:val="002470F1"/>
    <w:rsid w:val="00247581"/>
    <w:rsid w:val="00247695"/>
    <w:rsid w:val="00247BF0"/>
    <w:rsid w:val="00247E5F"/>
    <w:rsid w:val="002508CE"/>
    <w:rsid w:val="00250F30"/>
    <w:rsid w:val="00251275"/>
    <w:rsid w:val="00252112"/>
    <w:rsid w:val="00252152"/>
    <w:rsid w:val="00252CCE"/>
    <w:rsid w:val="00253467"/>
    <w:rsid w:val="002539EA"/>
    <w:rsid w:val="00255071"/>
    <w:rsid w:val="0025525E"/>
    <w:rsid w:val="002552A3"/>
    <w:rsid w:val="0025595B"/>
    <w:rsid w:val="00256791"/>
    <w:rsid w:val="00256EA1"/>
    <w:rsid w:val="0025713C"/>
    <w:rsid w:val="00257AEC"/>
    <w:rsid w:val="00257B2C"/>
    <w:rsid w:val="0026015A"/>
    <w:rsid w:val="002606C0"/>
    <w:rsid w:val="00261115"/>
    <w:rsid w:val="00261CD8"/>
    <w:rsid w:val="002629BE"/>
    <w:rsid w:val="00262A84"/>
    <w:rsid w:val="00263D4D"/>
    <w:rsid w:val="00264331"/>
    <w:rsid w:val="00264EF2"/>
    <w:rsid w:val="00265357"/>
    <w:rsid w:val="0026599F"/>
    <w:rsid w:val="0026626E"/>
    <w:rsid w:val="0026676D"/>
    <w:rsid w:val="002669C5"/>
    <w:rsid w:val="00267B93"/>
    <w:rsid w:val="00267CDE"/>
    <w:rsid w:val="00267D05"/>
    <w:rsid w:val="00270008"/>
    <w:rsid w:val="00270AF4"/>
    <w:rsid w:val="00270E91"/>
    <w:rsid w:val="00271F4D"/>
    <w:rsid w:val="0027240A"/>
    <w:rsid w:val="0027264E"/>
    <w:rsid w:val="002726E0"/>
    <w:rsid w:val="00272CD8"/>
    <w:rsid w:val="00273197"/>
    <w:rsid w:val="00273369"/>
    <w:rsid w:val="002735CB"/>
    <w:rsid w:val="00273C64"/>
    <w:rsid w:val="0027455A"/>
    <w:rsid w:val="00274891"/>
    <w:rsid w:val="00274A5C"/>
    <w:rsid w:val="00274D70"/>
    <w:rsid w:val="00276BB8"/>
    <w:rsid w:val="002804DD"/>
    <w:rsid w:val="002806A3"/>
    <w:rsid w:val="00280C9E"/>
    <w:rsid w:val="00280FF0"/>
    <w:rsid w:val="0028103C"/>
    <w:rsid w:val="002813FC"/>
    <w:rsid w:val="00281FA1"/>
    <w:rsid w:val="00282AD8"/>
    <w:rsid w:val="00282CDF"/>
    <w:rsid w:val="00283F08"/>
    <w:rsid w:val="002840F7"/>
    <w:rsid w:val="00285502"/>
    <w:rsid w:val="002858E6"/>
    <w:rsid w:val="0028595A"/>
    <w:rsid w:val="002863DD"/>
    <w:rsid w:val="00286A43"/>
    <w:rsid w:val="002870E7"/>
    <w:rsid w:val="00287645"/>
    <w:rsid w:val="00287761"/>
    <w:rsid w:val="00287A91"/>
    <w:rsid w:val="00287D1A"/>
    <w:rsid w:val="00287D73"/>
    <w:rsid w:val="00290918"/>
    <w:rsid w:val="00291842"/>
    <w:rsid w:val="0029246F"/>
    <w:rsid w:val="0029271B"/>
    <w:rsid w:val="00292E34"/>
    <w:rsid w:val="0029378C"/>
    <w:rsid w:val="002939C9"/>
    <w:rsid w:val="00294256"/>
    <w:rsid w:val="0029429B"/>
    <w:rsid w:val="00294583"/>
    <w:rsid w:val="00294A2B"/>
    <w:rsid w:val="00295DA9"/>
    <w:rsid w:val="00296924"/>
    <w:rsid w:val="00296C68"/>
    <w:rsid w:val="00296FBE"/>
    <w:rsid w:val="00297E49"/>
    <w:rsid w:val="00297E9D"/>
    <w:rsid w:val="002A0263"/>
    <w:rsid w:val="002A03F4"/>
    <w:rsid w:val="002A0A1C"/>
    <w:rsid w:val="002A170E"/>
    <w:rsid w:val="002A1E93"/>
    <w:rsid w:val="002A22C7"/>
    <w:rsid w:val="002A238A"/>
    <w:rsid w:val="002A2C9A"/>
    <w:rsid w:val="002A2F41"/>
    <w:rsid w:val="002A2F85"/>
    <w:rsid w:val="002A4BE5"/>
    <w:rsid w:val="002A4E52"/>
    <w:rsid w:val="002A4FAF"/>
    <w:rsid w:val="002A5CE4"/>
    <w:rsid w:val="002A6158"/>
    <w:rsid w:val="002A6558"/>
    <w:rsid w:val="002A6EBD"/>
    <w:rsid w:val="002A7206"/>
    <w:rsid w:val="002A7D41"/>
    <w:rsid w:val="002A7E6B"/>
    <w:rsid w:val="002B014F"/>
    <w:rsid w:val="002B0304"/>
    <w:rsid w:val="002B1A8A"/>
    <w:rsid w:val="002B310E"/>
    <w:rsid w:val="002B3457"/>
    <w:rsid w:val="002B351F"/>
    <w:rsid w:val="002B37C6"/>
    <w:rsid w:val="002B42E1"/>
    <w:rsid w:val="002B4BC1"/>
    <w:rsid w:val="002B4DB6"/>
    <w:rsid w:val="002B533F"/>
    <w:rsid w:val="002B5346"/>
    <w:rsid w:val="002B6FAB"/>
    <w:rsid w:val="002B7069"/>
    <w:rsid w:val="002C0421"/>
    <w:rsid w:val="002C09FA"/>
    <w:rsid w:val="002C0C0C"/>
    <w:rsid w:val="002C15B0"/>
    <w:rsid w:val="002C19A4"/>
    <w:rsid w:val="002C1BB1"/>
    <w:rsid w:val="002C1FEC"/>
    <w:rsid w:val="002C253A"/>
    <w:rsid w:val="002C36A5"/>
    <w:rsid w:val="002C36B6"/>
    <w:rsid w:val="002C3CA0"/>
    <w:rsid w:val="002C407E"/>
    <w:rsid w:val="002C53A0"/>
    <w:rsid w:val="002C54C4"/>
    <w:rsid w:val="002C56EC"/>
    <w:rsid w:val="002C5E0E"/>
    <w:rsid w:val="002C64FF"/>
    <w:rsid w:val="002C6F0C"/>
    <w:rsid w:val="002C73F8"/>
    <w:rsid w:val="002C7856"/>
    <w:rsid w:val="002C78DC"/>
    <w:rsid w:val="002C7C56"/>
    <w:rsid w:val="002D016E"/>
    <w:rsid w:val="002D02AF"/>
    <w:rsid w:val="002D06D7"/>
    <w:rsid w:val="002D0AAE"/>
    <w:rsid w:val="002D0BDA"/>
    <w:rsid w:val="002D0E7B"/>
    <w:rsid w:val="002D144D"/>
    <w:rsid w:val="002D1726"/>
    <w:rsid w:val="002D1C2F"/>
    <w:rsid w:val="002D382E"/>
    <w:rsid w:val="002D3909"/>
    <w:rsid w:val="002D39B9"/>
    <w:rsid w:val="002D4716"/>
    <w:rsid w:val="002D4A4C"/>
    <w:rsid w:val="002D4AE5"/>
    <w:rsid w:val="002D54DC"/>
    <w:rsid w:val="002D571E"/>
    <w:rsid w:val="002D5DC3"/>
    <w:rsid w:val="002D6139"/>
    <w:rsid w:val="002D7416"/>
    <w:rsid w:val="002D7DD0"/>
    <w:rsid w:val="002E0EEA"/>
    <w:rsid w:val="002E10F7"/>
    <w:rsid w:val="002E1B01"/>
    <w:rsid w:val="002E462E"/>
    <w:rsid w:val="002E4EB5"/>
    <w:rsid w:val="002E52D1"/>
    <w:rsid w:val="002E64FF"/>
    <w:rsid w:val="002E658D"/>
    <w:rsid w:val="002E6E77"/>
    <w:rsid w:val="002E7BCA"/>
    <w:rsid w:val="002F021D"/>
    <w:rsid w:val="002F0659"/>
    <w:rsid w:val="002F072F"/>
    <w:rsid w:val="002F0875"/>
    <w:rsid w:val="002F094B"/>
    <w:rsid w:val="002F14C9"/>
    <w:rsid w:val="002F1A14"/>
    <w:rsid w:val="002F214C"/>
    <w:rsid w:val="002F29C3"/>
    <w:rsid w:val="002F3FC1"/>
    <w:rsid w:val="002F52A0"/>
    <w:rsid w:val="002F5555"/>
    <w:rsid w:val="002F59D0"/>
    <w:rsid w:val="002F5B77"/>
    <w:rsid w:val="002F5C52"/>
    <w:rsid w:val="002F67FF"/>
    <w:rsid w:val="002F789E"/>
    <w:rsid w:val="002F78A5"/>
    <w:rsid w:val="003003E4"/>
    <w:rsid w:val="00300A64"/>
    <w:rsid w:val="0030127A"/>
    <w:rsid w:val="00302B92"/>
    <w:rsid w:val="00302D16"/>
    <w:rsid w:val="00303194"/>
    <w:rsid w:val="00303748"/>
    <w:rsid w:val="00304FDF"/>
    <w:rsid w:val="00305DB9"/>
    <w:rsid w:val="00305F52"/>
    <w:rsid w:val="00306BAF"/>
    <w:rsid w:val="00306E62"/>
    <w:rsid w:val="00306F43"/>
    <w:rsid w:val="00307707"/>
    <w:rsid w:val="00307708"/>
    <w:rsid w:val="0030798C"/>
    <w:rsid w:val="00307ACE"/>
    <w:rsid w:val="00307B9C"/>
    <w:rsid w:val="00307D4A"/>
    <w:rsid w:val="00307FB4"/>
    <w:rsid w:val="003102FB"/>
    <w:rsid w:val="0031041B"/>
    <w:rsid w:val="003106B2"/>
    <w:rsid w:val="00310D77"/>
    <w:rsid w:val="0031184D"/>
    <w:rsid w:val="003124D8"/>
    <w:rsid w:val="00312925"/>
    <w:rsid w:val="00313500"/>
    <w:rsid w:val="00313899"/>
    <w:rsid w:val="003138A9"/>
    <w:rsid w:val="00313B4B"/>
    <w:rsid w:val="00314CC6"/>
    <w:rsid w:val="00315CF1"/>
    <w:rsid w:val="0031679C"/>
    <w:rsid w:val="003176CC"/>
    <w:rsid w:val="0032060F"/>
    <w:rsid w:val="00320FBB"/>
    <w:rsid w:val="0032114B"/>
    <w:rsid w:val="00321939"/>
    <w:rsid w:val="00321981"/>
    <w:rsid w:val="00321C3C"/>
    <w:rsid w:val="0032269D"/>
    <w:rsid w:val="00322BF3"/>
    <w:rsid w:val="00322E6D"/>
    <w:rsid w:val="003230FD"/>
    <w:rsid w:val="00323D3E"/>
    <w:rsid w:val="00323E37"/>
    <w:rsid w:val="0032480D"/>
    <w:rsid w:val="00324E46"/>
    <w:rsid w:val="00324F20"/>
    <w:rsid w:val="003255A0"/>
    <w:rsid w:val="00325DB1"/>
    <w:rsid w:val="00326AB4"/>
    <w:rsid w:val="00326C07"/>
    <w:rsid w:val="003273F6"/>
    <w:rsid w:val="00327A34"/>
    <w:rsid w:val="00327BDF"/>
    <w:rsid w:val="00330051"/>
    <w:rsid w:val="003309D0"/>
    <w:rsid w:val="003312F1"/>
    <w:rsid w:val="00331D6D"/>
    <w:rsid w:val="00332036"/>
    <w:rsid w:val="003324E9"/>
    <w:rsid w:val="003326B0"/>
    <w:rsid w:val="00332EB7"/>
    <w:rsid w:val="00333D20"/>
    <w:rsid w:val="0033471B"/>
    <w:rsid w:val="00335087"/>
    <w:rsid w:val="00335BA2"/>
    <w:rsid w:val="00335CE5"/>
    <w:rsid w:val="00335CF4"/>
    <w:rsid w:val="003365BB"/>
    <w:rsid w:val="00337039"/>
    <w:rsid w:val="0033766B"/>
    <w:rsid w:val="00337D5E"/>
    <w:rsid w:val="00337E43"/>
    <w:rsid w:val="00340536"/>
    <w:rsid w:val="00340AB0"/>
    <w:rsid w:val="00341700"/>
    <w:rsid w:val="00342226"/>
    <w:rsid w:val="0034249A"/>
    <w:rsid w:val="0034285C"/>
    <w:rsid w:val="003441CD"/>
    <w:rsid w:val="00344A6A"/>
    <w:rsid w:val="00344AE1"/>
    <w:rsid w:val="003451D6"/>
    <w:rsid w:val="003451E2"/>
    <w:rsid w:val="00345264"/>
    <w:rsid w:val="00346FD7"/>
    <w:rsid w:val="0035034F"/>
    <w:rsid w:val="00350394"/>
    <w:rsid w:val="003505BD"/>
    <w:rsid w:val="003511A6"/>
    <w:rsid w:val="00351AED"/>
    <w:rsid w:val="00351C84"/>
    <w:rsid w:val="00352548"/>
    <w:rsid w:val="00352574"/>
    <w:rsid w:val="00352DC0"/>
    <w:rsid w:val="00353066"/>
    <w:rsid w:val="003538C7"/>
    <w:rsid w:val="00353C7B"/>
    <w:rsid w:val="00353ECD"/>
    <w:rsid w:val="00353FA3"/>
    <w:rsid w:val="003549F2"/>
    <w:rsid w:val="00354E7F"/>
    <w:rsid w:val="00355530"/>
    <w:rsid w:val="0035598C"/>
    <w:rsid w:val="00355A26"/>
    <w:rsid w:val="00355B2F"/>
    <w:rsid w:val="00355E20"/>
    <w:rsid w:val="0035626C"/>
    <w:rsid w:val="003563AA"/>
    <w:rsid w:val="00356860"/>
    <w:rsid w:val="00356BE9"/>
    <w:rsid w:val="00356D58"/>
    <w:rsid w:val="00357576"/>
    <w:rsid w:val="003577B7"/>
    <w:rsid w:val="00357EDC"/>
    <w:rsid w:val="00360FEA"/>
    <w:rsid w:val="0036103F"/>
    <w:rsid w:val="00361A6B"/>
    <w:rsid w:val="003622D6"/>
    <w:rsid w:val="003628E6"/>
    <w:rsid w:val="003636C9"/>
    <w:rsid w:val="00363738"/>
    <w:rsid w:val="00363818"/>
    <w:rsid w:val="00363AB2"/>
    <w:rsid w:val="00364A08"/>
    <w:rsid w:val="0036579E"/>
    <w:rsid w:val="00365BB8"/>
    <w:rsid w:val="003668AD"/>
    <w:rsid w:val="00366DC1"/>
    <w:rsid w:val="00366F03"/>
    <w:rsid w:val="003670E9"/>
    <w:rsid w:val="0036739D"/>
    <w:rsid w:val="003676CE"/>
    <w:rsid w:val="00370479"/>
    <w:rsid w:val="00370F6D"/>
    <w:rsid w:val="0037149D"/>
    <w:rsid w:val="0037153A"/>
    <w:rsid w:val="00371B53"/>
    <w:rsid w:val="00372076"/>
    <w:rsid w:val="003724A5"/>
    <w:rsid w:val="00372A4C"/>
    <w:rsid w:val="00372AED"/>
    <w:rsid w:val="00372E28"/>
    <w:rsid w:val="00372E7C"/>
    <w:rsid w:val="003732E9"/>
    <w:rsid w:val="0037330E"/>
    <w:rsid w:val="00373A14"/>
    <w:rsid w:val="00373A67"/>
    <w:rsid w:val="00374157"/>
    <w:rsid w:val="00374F11"/>
    <w:rsid w:val="00375115"/>
    <w:rsid w:val="003757F5"/>
    <w:rsid w:val="00375E1A"/>
    <w:rsid w:val="003777E5"/>
    <w:rsid w:val="00377EC8"/>
    <w:rsid w:val="00380226"/>
    <w:rsid w:val="00380B9D"/>
    <w:rsid w:val="003812C6"/>
    <w:rsid w:val="0038162B"/>
    <w:rsid w:val="00381D89"/>
    <w:rsid w:val="00382279"/>
    <w:rsid w:val="00382520"/>
    <w:rsid w:val="00382792"/>
    <w:rsid w:val="00382809"/>
    <w:rsid w:val="00382BD4"/>
    <w:rsid w:val="00382E27"/>
    <w:rsid w:val="00383516"/>
    <w:rsid w:val="00383F25"/>
    <w:rsid w:val="00384230"/>
    <w:rsid w:val="0038442B"/>
    <w:rsid w:val="0038469A"/>
    <w:rsid w:val="00384A79"/>
    <w:rsid w:val="00385086"/>
    <w:rsid w:val="00385911"/>
    <w:rsid w:val="003864E6"/>
    <w:rsid w:val="003870FF"/>
    <w:rsid w:val="003872DC"/>
    <w:rsid w:val="00387E57"/>
    <w:rsid w:val="00391297"/>
    <w:rsid w:val="003915BE"/>
    <w:rsid w:val="00391706"/>
    <w:rsid w:val="00392043"/>
    <w:rsid w:val="00392073"/>
    <w:rsid w:val="00392262"/>
    <w:rsid w:val="00392B92"/>
    <w:rsid w:val="00393969"/>
    <w:rsid w:val="003943BB"/>
    <w:rsid w:val="0039532B"/>
    <w:rsid w:val="0039534C"/>
    <w:rsid w:val="00395C6F"/>
    <w:rsid w:val="00396CB0"/>
    <w:rsid w:val="003972DF"/>
    <w:rsid w:val="003972F2"/>
    <w:rsid w:val="003977A1"/>
    <w:rsid w:val="0039783E"/>
    <w:rsid w:val="00397E0A"/>
    <w:rsid w:val="003A0046"/>
    <w:rsid w:val="003A0100"/>
    <w:rsid w:val="003A0155"/>
    <w:rsid w:val="003A13ED"/>
    <w:rsid w:val="003A1FFE"/>
    <w:rsid w:val="003A210F"/>
    <w:rsid w:val="003A277C"/>
    <w:rsid w:val="003A3599"/>
    <w:rsid w:val="003A3CFF"/>
    <w:rsid w:val="003A43E6"/>
    <w:rsid w:val="003A50C4"/>
    <w:rsid w:val="003A52A0"/>
    <w:rsid w:val="003A53D3"/>
    <w:rsid w:val="003A55BD"/>
    <w:rsid w:val="003A56E3"/>
    <w:rsid w:val="003A64E5"/>
    <w:rsid w:val="003B0376"/>
    <w:rsid w:val="003B0449"/>
    <w:rsid w:val="003B0770"/>
    <w:rsid w:val="003B08C0"/>
    <w:rsid w:val="003B0959"/>
    <w:rsid w:val="003B0DB9"/>
    <w:rsid w:val="003B14EA"/>
    <w:rsid w:val="003B1593"/>
    <w:rsid w:val="003B1A39"/>
    <w:rsid w:val="003B1A72"/>
    <w:rsid w:val="003B1ACC"/>
    <w:rsid w:val="003B1C1B"/>
    <w:rsid w:val="003B1D19"/>
    <w:rsid w:val="003B2163"/>
    <w:rsid w:val="003B2DD7"/>
    <w:rsid w:val="003B2EFC"/>
    <w:rsid w:val="003B3B6E"/>
    <w:rsid w:val="003B3C00"/>
    <w:rsid w:val="003B3E8C"/>
    <w:rsid w:val="003B474C"/>
    <w:rsid w:val="003B4A1F"/>
    <w:rsid w:val="003B4BF9"/>
    <w:rsid w:val="003B5CD8"/>
    <w:rsid w:val="003B612E"/>
    <w:rsid w:val="003B6398"/>
    <w:rsid w:val="003B6640"/>
    <w:rsid w:val="003B67AB"/>
    <w:rsid w:val="003B7B8B"/>
    <w:rsid w:val="003C0FA9"/>
    <w:rsid w:val="003C10C0"/>
    <w:rsid w:val="003C15E1"/>
    <w:rsid w:val="003C1984"/>
    <w:rsid w:val="003C1A4F"/>
    <w:rsid w:val="003C283B"/>
    <w:rsid w:val="003C31FC"/>
    <w:rsid w:val="003C3645"/>
    <w:rsid w:val="003C4148"/>
    <w:rsid w:val="003C436D"/>
    <w:rsid w:val="003C4C3A"/>
    <w:rsid w:val="003C66DD"/>
    <w:rsid w:val="003C6989"/>
    <w:rsid w:val="003C6998"/>
    <w:rsid w:val="003C6F11"/>
    <w:rsid w:val="003C70F2"/>
    <w:rsid w:val="003C7132"/>
    <w:rsid w:val="003C7761"/>
    <w:rsid w:val="003D0770"/>
    <w:rsid w:val="003D10F2"/>
    <w:rsid w:val="003D130E"/>
    <w:rsid w:val="003D2257"/>
    <w:rsid w:val="003D2822"/>
    <w:rsid w:val="003D29D3"/>
    <w:rsid w:val="003D329E"/>
    <w:rsid w:val="003D37FC"/>
    <w:rsid w:val="003D3EE0"/>
    <w:rsid w:val="003D47DB"/>
    <w:rsid w:val="003D4805"/>
    <w:rsid w:val="003D4B2A"/>
    <w:rsid w:val="003D5450"/>
    <w:rsid w:val="003D54B6"/>
    <w:rsid w:val="003D60A2"/>
    <w:rsid w:val="003D6374"/>
    <w:rsid w:val="003D6A93"/>
    <w:rsid w:val="003D706D"/>
    <w:rsid w:val="003D74BB"/>
    <w:rsid w:val="003D7ADF"/>
    <w:rsid w:val="003D7B76"/>
    <w:rsid w:val="003D7D3F"/>
    <w:rsid w:val="003E0257"/>
    <w:rsid w:val="003E0628"/>
    <w:rsid w:val="003E0730"/>
    <w:rsid w:val="003E09B9"/>
    <w:rsid w:val="003E0F56"/>
    <w:rsid w:val="003E14E6"/>
    <w:rsid w:val="003E1CB0"/>
    <w:rsid w:val="003E1CF7"/>
    <w:rsid w:val="003E1D1D"/>
    <w:rsid w:val="003E384F"/>
    <w:rsid w:val="003E3A86"/>
    <w:rsid w:val="003E4298"/>
    <w:rsid w:val="003E4B98"/>
    <w:rsid w:val="003E5480"/>
    <w:rsid w:val="003E5EC7"/>
    <w:rsid w:val="003E6820"/>
    <w:rsid w:val="003E6B63"/>
    <w:rsid w:val="003E75AB"/>
    <w:rsid w:val="003E76FA"/>
    <w:rsid w:val="003E7733"/>
    <w:rsid w:val="003E7BE6"/>
    <w:rsid w:val="003F06AE"/>
    <w:rsid w:val="003F0835"/>
    <w:rsid w:val="003F11FE"/>
    <w:rsid w:val="003F1251"/>
    <w:rsid w:val="003F1508"/>
    <w:rsid w:val="003F15D4"/>
    <w:rsid w:val="003F16F1"/>
    <w:rsid w:val="003F1B75"/>
    <w:rsid w:val="003F211D"/>
    <w:rsid w:val="003F246D"/>
    <w:rsid w:val="003F2882"/>
    <w:rsid w:val="003F319A"/>
    <w:rsid w:val="003F35B2"/>
    <w:rsid w:val="003F4043"/>
    <w:rsid w:val="003F44D8"/>
    <w:rsid w:val="003F4B33"/>
    <w:rsid w:val="003F4DF9"/>
    <w:rsid w:val="003F53FB"/>
    <w:rsid w:val="003F61EF"/>
    <w:rsid w:val="003F6233"/>
    <w:rsid w:val="003F6B9C"/>
    <w:rsid w:val="003F7AFB"/>
    <w:rsid w:val="004000AD"/>
    <w:rsid w:val="0040097A"/>
    <w:rsid w:val="00401C61"/>
    <w:rsid w:val="0040272F"/>
    <w:rsid w:val="00402EEA"/>
    <w:rsid w:val="004030A9"/>
    <w:rsid w:val="0040317D"/>
    <w:rsid w:val="0040348D"/>
    <w:rsid w:val="00403866"/>
    <w:rsid w:val="00403963"/>
    <w:rsid w:val="00403F24"/>
    <w:rsid w:val="00405F8A"/>
    <w:rsid w:val="00407292"/>
    <w:rsid w:val="004072B4"/>
    <w:rsid w:val="00407372"/>
    <w:rsid w:val="00407493"/>
    <w:rsid w:val="0040761A"/>
    <w:rsid w:val="00410429"/>
    <w:rsid w:val="0041088C"/>
    <w:rsid w:val="004110E6"/>
    <w:rsid w:val="00411AC5"/>
    <w:rsid w:val="0041233A"/>
    <w:rsid w:val="0041246A"/>
    <w:rsid w:val="00412AA2"/>
    <w:rsid w:val="0041367A"/>
    <w:rsid w:val="00413714"/>
    <w:rsid w:val="00413AAE"/>
    <w:rsid w:val="00413B1D"/>
    <w:rsid w:val="00413FE4"/>
    <w:rsid w:val="00414569"/>
    <w:rsid w:val="00414DBA"/>
    <w:rsid w:val="00414FEF"/>
    <w:rsid w:val="0041529D"/>
    <w:rsid w:val="004168E9"/>
    <w:rsid w:val="004169FE"/>
    <w:rsid w:val="00416CA0"/>
    <w:rsid w:val="0041744E"/>
    <w:rsid w:val="00417F3C"/>
    <w:rsid w:val="0042013D"/>
    <w:rsid w:val="00420A26"/>
    <w:rsid w:val="00420B86"/>
    <w:rsid w:val="00421B1E"/>
    <w:rsid w:val="00421C24"/>
    <w:rsid w:val="00422094"/>
    <w:rsid w:val="00422578"/>
    <w:rsid w:val="00422690"/>
    <w:rsid w:val="004228C4"/>
    <w:rsid w:val="00423B5B"/>
    <w:rsid w:val="0042548E"/>
    <w:rsid w:val="00425669"/>
    <w:rsid w:val="00425F0D"/>
    <w:rsid w:val="00426595"/>
    <w:rsid w:val="00426BDE"/>
    <w:rsid w:val="00426CB4"/>
    <w:rsid w:val="00426D4E"/>
    <w:rsid w:val="00427AB2"/>
    <w:rsid w:val="00427FB4"/>
    <w:rsid w:val="00430003"/>
    <w:rsid w:val="0043012A"/>
    <w:rsid w:val="004302CD"/>
    <w:rsid w:val="00431043"/>
    <w:rsid w:val="00431565"/>
    <w:rsid w:val="004315FB"/>
    <w:rsid w:val="00431646"/>
    <w:rsid w:val="0043196C"/>
    <w:rsid w:val="00431DE9"/>
    <w:rsid w:val="00431F48"/>
    <w:rsid w:val="004322BC"/>
    <w:rsid w:val="0043270F"/>
    <w:rsid w:val="00432EF7"/>
    <w:rsid w:val="00433650"/>
    <w:rsid w:val="00434CA7"/>
    <w:rsid w:val="00434DB6"/>
    <w:rsid w:val="00435D60"/>
    <w:rsid w:val="00436DAC"/>
    <w:rsid w:val="00437324"/>
    <w:rsid w:val="00437335"/>
    <w:rsid w:val="00437A40"/>
    <w:rsid w:val="00440313"/>
    <w:rsid w:val="00440B9C"/>
    <w:rsid w:val="00441213"/>
    <w:rsid w:val="0044125D"/>
    <w:rsid w:val="0044230C"/>
    <w:rsid w:val="0044259A"/>
    <w:rsid w:val="00442B76"/>
    <w:rsid w:val="00443946"/>
    <w:rsid w:val="0044397B"/>
    <w:rsid w:val="00444299"/>
    <w:rsid w:val="004444F8"/>
    <w:rsid w:val="00444AB6"/>
    <w:rsid w:val="00445C0D"/>
    <w:rsid w:val="004460D7"/>
    <w:rsid w:val="004462A9"/>
    <w:rsid w:val="00446320"/>
    <w:rsid w:val="0044667B"/>
    <w:rsid w:val="00446770"/>
    <w:rsid w:val="00446AC6"/>
    <w:rsid w:val="00446EFC"/>
    <w:rsid w:val="00447653"/>
    <w:rsid w:val="00447680"/>
    <w:rsid w:val="00447B63"/>
    <w:rsid w:val="00447C07"/>
    <w:rsid w:val="00447E77"/>
    <w:rsid w:val="0045099A"/>
    <w:rsid w:val="004509D2"/>
    <w:rsid w:val="00450E09"/>
    <w:rsid w:val="00450FE9"/>
    <w:rsid w:val="0045105A"/>
    <w:rsid w:val="00451D8F"/>
    <w:rsid w:val="00452119"/>
    <w:rsid w:val="004521F3"/>
    <w:rsid w:val="00452707"/>
    <w:rsid w:val="00453A1B"/>
    <w:rsid w:val="00453EC1"/>
    <w:rsid w:val="004541CF"/>
    <w:rsid w:val="00454AFE"/>
    <w:rsid w:val="004557A0"/>
    <w:rsid w:val="004566A8"/>
    <w:rsid w:val="00456BF1"/>
    <w:rsid w:val="00457085"/>
    <w:rsid w:val="004570A8"/>
    <w:rsid w:val="00457487"/>
    <w:rsid w:val="00457571"/>
    <w:rsid w:val="00457BED"/>
    <w:rsid w:val="00457CF1"/>
    <w:rsid w:val="0046113B"/>
    <w:rsid w:val="00462271"/>
    <w:rsid w:val="004629F5"/>
    <w:rsid w:val="00462AD3"/>
    <w:rsid w:val="00462F16"/>
    <w:rsid w:val="004631C5"/>
    <w:rsid w:val="0046336D"/>
    <w:rsid w:val="00463981"/>
    <w:rsid w:val="00463BEE"/>
    <w:rsid w:val="004652EB"/>
    <w:rsid w:val="004656B3"/>
    <w:rsid w:val="00465C4E"/>
    <w:rsid w:val="00465D13"/>
    <w:rsid w:val="004661DC"/>
    <w:rsid w:val="00466400"/>
    <w:rsid w:val="00466477"/>
    <w:rsid w:val="00466523"/>
    <w:rsid w:val="004703AF"/>
    <w:rsid w:val="004714F6"/>
    <w:rsid w:val="00471BAE"/>
    <w:rsid w:val="004723C7"/>
    <w:rsid w:val="004724BD"/>
    <w:rsid w:val="00472692"/>
    <w:rsid w:val="00473854"/>
    <w:rsid w:val="00473D03"/>
    <w:rsid w:val="00474AA2"/>
    <w:rsid w:val="00474D50"/>
    <w:rsid w:val="00474F5E"/>
    <w:rsid w:val="00474FE3"/>
    <w:rsid w:val="004750EF"/>
    <w:rsid w:val="004752CF"/>
    <w:rsid w:val="00475314"/>
    <w:rsid w:val="00475F0E"/>
    <w:rsid w:val="00475F8F"/>
    <w:rsid w:val="00477258"/>
    <w:rsid w:val="0047749F"/>
    <w:rsid w:val="00477F12"/>
    <w:rsid w:val="0048058B"/>
    <w:rsid w:val="004807E4"/>
    <w:rsid w:val="004809DC"/>
    <w:rsid w:val="004813A6"/>
    <w:rsid w:val="004815C8"/>
    <w:rsid w:val="00481644"/>
    <w:rsid w:val="004818DE"/>
    <w:rsid w:val="00481CAF"/>
    <w:rsid w:val="0048271E"/>
    <w:rsid w:val="004834A7"/>
    <w:rsid w:val="00483A86"/>
    <w:rsid w:val="00483BB5"/>
    <w:rsid w:val="00484627"/>
    <w:rsid w:val="004846DB"/>
    <w:rsid w:val="004847EF"/>
    <w:rsid w:val="00484859"/>
    <w:rsid w:val="00485C35"/>
    <w:rsid w:val="00485EE7"/>
    <w:rsid w:val="00486116"/>
    <w:rsid w:val="004866C4"/>
    <w:rsid w:val="004868B0"/>
    <w:rsid w:val="00486E11"/>
    <w:rsid w:val="00486E37"/>
    <w:rsid w:val="004878FC"/>
    <w:rsid w:val="0049070E"/>
    <w:rsid w:val="00490B05"/>
    <w:rsid w:val="00490D3C"/>
    <w:rsid w:val="00491162"/>
    <w:rsid w:val="004912AA"/>
    <w:rsid w:val="004918A3"/>
    <w:rsid w:val="004920FA"/>
    <w:rsid w:val="00492B4A"/>
    <w:rsid w:val="00492EA6"/>
    <w:rsid w:val="004930B2"/>
    <w:rsid w:val="00493496"/>
    <w:rsid w:val="00493599"/>
    <w:rsid w:val="00493C44"/>
    <w:rsid w:val="00493D7E"/>
    <w:rsid w:val="0049430F"/>
    <w:rsid w:val="0049470A"/>
    <w:rsid w:val="00494C83"/>
    <w:rsid w:val="004950D5"/>
    <w:rsid w:val="00495A83"/>
    <w:rsid w:val="00495C2A"/>
    <w:rsid w:val="00497941"/>
    <w:rsid w:val="00497C73"/>
    <w:rsid w:val="004A0CF8"/>
    <w:rsid w:val="004A188D"/>
    <w:rsid w:val="004A1D34"/>
    <w:rsid w:val="004A1DAF"/>
    <w:rsid w:val="004A278E"/>
    <w:rsid w:val="004A27D2"/>
    <w:rsid w:val="004A3035"/>
    <w:rsid w:val="004A45E5"/>
    <w:rsid w:val="004A4DC6"/>
    <w:rsid w:val="004A5379"/>
    <w:rsid w:val="004A54FE"/>
    <w:rsid w:val="004A5830"/>
    <w:rsid w:val="004A64E0"/>
    <w:rsid w:val="004A7465"/>
    <w:rsid w:val="004A7D47"/>
    <w:rsid w:val="004B020E"/>
    <w:rsid w:val="004B0881"/>
    <w:rsid w:val="004B0C25"/>
    <w:rsid w:val="004B14C8"/>
    <w:rsid w:val="004B1AE2"/>
    <w:rsid w:val="004B1EDE"/>
    <w:rsid w:val="004B2367"/>
    <w:rsid w:val="004B24A4"/>
    <w:rsid w:val="004B2E74"/>
    <w:rsid w:val="004B2F2D"/>
    <w:rsid w:val="004B3215"/>
    <w:rsid w:val="004B3EC7"/>
    <w:rsid w:val="004B49EC"/>
    <w:rsid w:val="004B4ADE"/>
    <w:rsid w:val="004B5392"/>
    <w:rsid w:val="004B5BF5"/>
    <w:rsid w:val="004B5E73"/>
    <w:rsid w:val="004B6159"/>
    <w:rsid w:val="004B678B"/>
    <w:rsid w:val="004B68A7"/>
    <w:rsid w:val="004B6E47"/>
    <w:rsid w:val="004B7367"/>
    <w:rsid w:val="004B740B"/>
    <w:rsid w:val="004C06D1"/>
    <w:rsid w:val="004C0B97"/>
    <w:rsid w:val="004C0E92"/>
    <w:rsid w:val="004C0EE9"/>
    <w:rsid w:val="004C1126"/>
    <w:rsid w:val="004C1283"/>
    <w:rsid w:val="004C177E"/>
    <w:rsid w:val="004C212E"/>
    <w:rsid w:val="004C291A"/>
    <w:rsid w:val="004C2D02"/>
    <w:rsid w:val="004C30EA"/>
    <w:rsid w:val="004C5623"/>
    <w:rsid w:val="004C6DE3"/>
    <w:rsid w:val="004C6F62"/>
    <w:rsid w:val="004C719D"/>
    <w:rsid w:val="004C7213"/>
    <w:rsid w:val="004D056B"/>
    <w:rsid w:val="004D062F"/>
    <w:rsid w:val="004D0920"/>
    <w:rsid w:val="004D0C77"/>
    <w:rsid w:val="004D105E"/>
    <w:rsid w:val="004D1B14"/>
    <w:rsid w:val="004D1C19"/>
    <w:rsid w:val="004D221A"/>
    <w:rsid w:val="004D2B9C"/>
    <w:rsid w:val="004D2FF1"/>
    <w:rsid w:val="004D3475"/>
    <w:rsid w:val="004D35C3"/>
    <w:rsid w:val="004D3E98"/>
    <w:rsid w:val="004D4033"/>
    <w:rsid w:val="004D474B"/>
    <w:rsid w:val="004D49C8"/>
    <w:rsid w:val="004D50DE"/>
    <w:rsid w:val="004D5B52"/>
    <w:rsid w:val="004D5F92"/>
    <w:rsid w:val="004D6FE8"/>
    <w:rsid w:val="004D73AB"/>
    <w:rsid w:val="004D7A4B"/>
    <w:rsid w:val="004D7D4A"/>
    <w:rsid w:val="004E009C"/>
    <w:rsid w:val="004E0641"/>
    <w:rsid w:val="004E0AE9"/>
    <w:rsid w:val="004E0B9D"/>
    <w:rsid w:val="004E0D85"/>
    <w:rsid w:val="004E1003"/>
    <w:rsid w:val="004E193B"/>
    <w:rsid w:val="004E2C6E"/>
    <w:rsid w:val="004E2D5B"/>
    <w:rsid w:val="004E362C"/>
    <w:rsid w:val="004E394E"/>
    <w:rsid w:val="004E46AB"/>
    <w:rsid w:val="004E4ACA"/>
    <w:rsid w:val="004E51A1"/>
    <w:rsid w:val="004E56DD"/>
    <w:rsid w:val="004E5FCE"/>
    <w:rsid w:val="004E608A"/>
    <w:rsid w:val="004E6B41"/>
    <w:rsid w:val="004E745F"/>
    <w:rsid w:val="004E7890"/>
    <w:rsid w:val="004F08C4"/>
    <w:rsid w:val="004F0AF6"/>
    <w:rsid w:val="004F0C65"/>
    <w:rsid w:val="004F1DAD"/>
    <w:rsid w:val="004F27D2"/>
    <w:rsid w:val="004F2DAD"/>
    <w:rsid w:val="004F2F2B"/>
    <w:rsid w:val="004F36B7"/>
    <w:rsid w:val="004F37D6"/>
    <w:rsid w:val="004F3A80"/>
    <w:rsid w:val="004F3AA2"/>
    <w:rsid w:val="004F51B5"/>
    <w:rsid w:val="004F5408"/>
    <w:rsid w:val="004F5D5E"/>
    <w:rsid w:val="004F627F"/>
    <w:rsid w:val="004F6BE7"/>
    <w:rsid w:val="004F74C8"/>
    <w:rsid w:val="004F76AF"/>
    <w:rsid w:val="004F7ADE"/>
    <w:rsid w:val="004F7B53"/>
    <w:rsid w:val="00500127"/>
    <w:rsid w:val="0050070C"/>
    <w:rsid w:val="005008F1"/>
    <w:rsid w:val="00501E22"/>
    <w:rsid w:val="005029AB"/>
    <w:rsid w:val="00502CCF"/>
    <w:rsid w:val="00503170"/>
    <w:rsid w:val="0050317A"/>
    <w:rsid w:val="00503867"/>
    <w:rsid w:val="00503E34"/>
    <w:rsid w:val="00503F9E"/>
    <w:rsid w:val="00504253"/>
    <w:rsid w:val="00504C49"/>
    <w:rsid w:val="00504D15"/>
    <w:rsid w:val="00504D7C"/>
    <w:rsid w:val="005054D6"/>
    <w:rsid w:val="00505519"/>
    <w:rsid w:val="00505623"/>
    <w:rsid w:val="005059E4"/>
    <w:rsid w:val="00505CB0"/>
    <w:rsid w:val="00506108"/>
    <w:rsid w:val="00506334"/>
    <w:rsid w:val="005064AA"/>
    <w:rsid w:val="0050792B"/>
    <w:rsid w:val="00507987"/>
    <w:rsid w:val="00507AE8"/>
    <w:rsid w:val="00507CA4"/>
    <w:rsid w:val="00507F5D"/>
    <w:rsid w:val="00510557"/>
    <w:rsid w:val="005105C0"/>
    <w:rsid w:val="00510B32"/>
    <w:rsid w:val="00511190"/>
    <w:rsid w:val="00511607"/>
    <w:rsid w:val="0051176C"/>
    <w:rsid w:val="00512034"/>
    <w:rsid w:val="0051239C"/>
    <w:rsid w:val="0051252E"/>
    <w:rsid w:val="00512707"/>
    <w:rsid w:val="005132ED"/>
    <w:rsid w:val="005133B9"/>
    <w:rsid w:val="00513B5F"/>
    <w:rsid w:val="00513E44"/>
    <w:rsid w:val="00514739"/>
    <w:rsid w:val="0051508A"/>
    <w:rsid w:val="00515900"/>
    <w:rsid w:val="00515A7C"/>
    <w:rsid w:val="00516121"/>
    <w:rsid w:val="00516302"/>
    <w:rsid w:val="00516427"/>
    <w:rsid w:val="005168C7"/>
    <w:rsid w:val="00516D9D"/>
    <w:rsid w:val="00517150"/>
    <w:rsid w:val="0051747A"/>
    <w:rsid w:val="0051782D"/>
    <w:rsid w:val="005178B1"/>
    <w:rsid w:val="005202A5"/>
    <w:rsid w:val="005208A2"/>
    <w:rsid w:val="00521123"/>
    <w:rsid w:val="005222F5"/>
    <w:rsid w:val="00522448"/>
    <w:rsid w:val="005225D4"/>
    <w:rsid w:val="0052354C"/>
    <w:rsid w:val="005243A4"/>
    <w:rsid w:val="00524800"/>
    <w:rsid w:val="00524C61"/>
    <w:rsid w:val="0052508B"/>
    <w:rsid w:val="00525EFC"/>
    <w:rsid w:val="005263DC"/>
    <w:rsid w:val="005266D7"/>
    <w:rsid w:val="005268FB"/>
    <w:rsid w:val="00527524"/>
    <w:rsid w:val="00527CFA"/>
    <w:rsid w:val="00530399"/>
    <w:rsid w:val="005304B4"/>
    <w:rsid w:val="00530DEF"/>
    <w:rsid w:val="005322FB"/>
    <w:rsid w:val="005324F1"/>
    <w:rsid w:val="005325A6"/>
    <w:rsid w:val="00532660"/>
    <w:rsid w:val="00532DF0"/>
    <w:rsid w:val="00533382"/>
    <w:rsid w:val="0053353D"/>
    <w:rsid w:val="0053360B"/>
    <w:rsid w:val="00533946"/>
    <w:rsid w:val="00534338"/>
    <w:rsid w:val="00534880"/>
    <w:rsid w:val="005349F2"/>
    <w:rsid w:val="00535E77"/>
    <w:rsid w:val="00536107"/>
    <w:rsid w:val="00536511"/>
    <w:rsid w:val="00536924"/>
    <w:rsid w:val="00536CF6"/>
    <w:rsid w:val="00537837"/>
    <w:rsid w:val="0053784E"/>
    <w:rsid w:val="00537E1C"/>
    <w:rsid w:val="0054035C"/>
    <w:rsid w:val="00541F47"/>
    <w:rsid w:val="005423E6"/>
    <w:rsid w:val="00543BBD"/>
    <w:rsid w:val="00543FF3"/>
    <w:rsid w:val="005442CF"/>
    <w:rsid w:val="005442FE"/>
    <w:rsid w:val="0054496E"/>
    <w:rsid w:val="00547271"/>
    <w:rsid w:val="005472DD"/>
    <w:rsid w:val="0054739E"/>
    <w:rsid w:val="00547BED"/>
    <w:rsid w:val="0055003E"/>
    <w:rsid w:val="00550404"/>
    <w:rsid w:val="00550639"/>
    <w:rsid w:val="00550E6B"/>
    <w:rsid w:val="0055156C"/>
    <w:rsid w:val="005516C6"/>
    <w:rsid w:val="00551703"/>
    <w:rsid w:val="00551781"/>
    <w:rsid w:val="00551886"/>
    <w:rsid w:val="00551AFF"/>
    <w:rsid w:val="00553BEE"/>
    <w:rsid w:val="00554E7E"/>
    <w:rsid w:val="00554EF9"/>
    <w:rsid w:val="00555143"/>
    <w:rsid w:val="005554BE"/>
    <w:rsid w:val="00555981"/>
    <w:rsid w:val="00555EE4"/>
    <w:rsid w:val="0055617D"/>
    <w:rsid w:val="00556478"/>
    <w:rsid w:val="0055651D"/>
    <w:rsid w:val="00556DCA"/>
    <w:rsid w:val="00557059"/>
    <w:rsid w:val="00557F3B"/>
    <w:rsid w:val="00560BA1"/>
    <w:rsid w:val="00560EB3"/>
    <w:rsid w:val="00561417"/>
    <w:rsid w:val="0056167F"/>
    <w:rsid w:val="00561C7B"/>
    <w:rsid w:val="00561F41"/>
    <w:rsid w:val="0056200D"/>
    <w:rsid w:val="005620D7"/>
    <w:rsid w:val="005622C4"/>
    <w:rsid w:val="005625E8"/>
    <w:rsid w:val="00562CB0"/>
    <w:rsid w:val="00563253"/>
    <w:rsid w:val="005634A3"/>
    <w:rsid w:val="0056358B"/>
    <w:rsid w:val="00563736"/>
    <w:rsid w:val="00563BA7"/>
    <w:rsid w:val="00564059"/>
    <w:rsid w:val="00564733"/>
    <w:rsid w:val="00564B8A"/>
    <w:rsid w:val="00565E42"/>
    <w:rsid w:val="00566157"/>
    <w:rsid w:val="005662F1"/>
    <w:rsid w:val="00566FBF"/>
    <w:rsid w:val="0056759A"/>
    <w:rsid w:val="00567D13"/>
    <w:rsid w:val="00570020"/>
    <w:rsid w:val="0057075A"/>
    <w:rsid w:val="00571028"/>
    <w:rsid w:val="00571446"/>
    <w:rsid w:val="00571CAD"/>
    <w:rsid w:val="005721FF"/>
    <w:rsid w:val="005724D3"/>
    <w:rsid w:val="00572B5C"/>
    <w:rsid w:val="00572D8B"/>
    <w:rsid w:val="00572F10"/>
    <w:rsid w:val="00573920"/>
    <w:rsid w:val="005742FA"/>
    <w:rsid w:val="00574F1F"/>
    <w:rsid w:val="0057620F"/>
    <w:rsid w:val="00576D91"/>
    <w:rsid w:val="00577B88"/>
    <w:rsid w:val="00577F85"/>
    <w:rsid w:val="005804B4"/>
    <w:rsid w:val="00580554"/>
    <w:rsid w:val="00581B88"/>
    <w:rsid w:val="0058228C"/>
    <w:rsid w:val="005823AA"/>
    <w:rsid w:val="00582831"/>
    <w:rsid w:val="00582F24"/>
    <w:rsid w:val="00584125"/>
    <w:rsid w:val="0058441E"/>
    <w:rsid w:val="00585A1A"/>
    <w:rsid w:val="0058602B"/>
    <w:rsid w:val="00586432"/>
    <w:rsid w:val="005864A4"/>
    <w:rsid w:val="005864FF"/>
    <w:rsid w:val="0058749A"/>
    <w:rsid w:val="00587942"/>
    <w:rsid w:val="00587CDB"/>
    <w:rsid w:val="00587EE7"/>
    <w:rsid w:val="00590125"/>
    <w:rsid w:val="00590D7E"/>
    <w:rsid w:val="00590DC7"/>
    <w:rsid w:val="005933BE"/>
    <w:rsid w:val="005933D1"/>
    <w:rsid w:val="00593447"/>
    <w:rsid w:val="005935E2"/>
    <w:rsid w:val="00593852"/>
    <w:rsid w:val="005938E2"/>
    <w:rsid w:val="00593F72"/>
    <w:rsid w:val="00594336"/>
    <w:rsid w:val="005950D0"/>
    <w:rsid w:val="0059591D"/>
    <w:rsid w:val="00595BFC"/>
    <w:rsid w:val="00595F26"/>
    <w:rsid w:val="0059606F"/>
    <w:rsid w:val="005963CB"/>
    <w:rsid w:val="00597763"/>
    <w:rsid w:val="00597B32"/>
    <w:rsid w:val="005A0627"/>
    <w:rsid w:val="005A1F14"/>
    <w:rsid w:val="005A2EC1"/>
    <w:rsid w:val="005A368D"/>
    <w:rsid w:val="005A40BC"/>
    <w:rsid w:val="005A4503"/>
    <w:rsid w:val="005A48D4"/>
    <w:rsid w:val="005A5439"/>
    <w:rsid w:val="005A5B4B"/>
    <w:rsid w:val="005A68FF"/>
    <w:rsid w:val="005A6C9E"/>
    <w:rsid w:val="005A6F96"/>
    <w:rsid w:val="005A7B53"/>
    <w:rsid w:val="005A7FBA"/>
    <w:rsid w:val="005B0065"/>
    <w:rsid w:val="005B0745"/>
    <w:rsid w:val="005B0A76"/>
    <w:rsid w:val="005B123D"/>
    <w:rsid w:val="005B208F"/>
    <w:rsid w:val="005B2DA0"/>
    <w:rsid w:val="005B2DA8"/>
    <w:rsid w:val="005B2F1D"/>
    <w:rsid w:val="005B31A1"/>
    <w:rsid w:val="005B365B"/>
    <w:rsid w:val="005B3D3D"/>
    <w:rsid w:val="005B4A9E"/>
    <w:rsid w:val="005B4F7F"/>
    <w:rsid w:val="005B6B43"/>
    <w:rsid w:val="005B7A09"/>
    <w:rsid w:val="005B7D15"/>
    <w:rsid w:val="005C04C0"/>
    <w:rsid w:val="005C0B35"/>
    <w:rsid w:val="005C173D"/>
    <w:rsid w:val="005C1AFF"/>
    <w:rsid w:val="005C1C9D"/>
    <w:rsid w:val="005C1D1D"/>
    <w:rsid w:val="005C1DE2"/>
    <w:rsid w:val="005C1E7A"/>
    <w:rsid w:val="005C20B5"/>
    <w:rsid w:val="005C23E2"/>
    <w:rsid w:val="005C257B"/>
    <w:rsid w:val="005C2ECA"/>
    <w:rsid w:val="005C30B9"/>
    <w:rsid w:val="005C3728"/>
    <w:rsid w:val="005C38A8"/>
    <w:rsid w:val="005C48B6"/>
    <w:rsid w:val="005C4D1A"/>
    <w:rsid w:val="005C4FE8"/>
    <w:rsid w:val="005C5882"/>
    <w:rsid w:val="005C5F23"/>
    <w:rsid w:val="005C5F25"/>
    <w:rsid w:val="005C6693"/>
    <w:rsid w:val="005C6727"/>
    <w:rsid w:val="005C6A9A"/>
    <w:rsid w:val="005C6BF7"/>
    <w:rsid w:val="005C6C31"/>
    <w:rsid w:val="005C749D"/>
    <w:rsid w:val="005C7912"/>
    <w:rsid w:val="005C7A85"/>
    <w:rsid w:val="005D0BDE"/>
    <w:rsid w:val="005D0D72"/>
    <w:rsid w:val="005D1B68"/>
    <w:rsid w:val="005D2390"/>
    <w:rsid w:val="005D2774"/>
    <w:rsid w:val="005D2AAB"/>
    <w:rsid w:val="005D2FCA"/>
    <w:rsid w:val="005D31C4"/>
    <w:rsid w:val="005D36EB"/>
    <w:rsid w:val="005D37C9"/>
    <w:rsid w:val="005D4834"/>
    <w:rsid w:val="005D56CA"/>
    <w:rsid w:val="005D5EB2"/>
    <w:rsid w:val="005D63B8"/>
    <w:rsid w:val="005D76D9"/>
    <w:rsid w:val="005D7838"/>
    <w:rsid w:val="005E0203"/>
    <w:rsid w:val="005E04B4"/>
    <w:rsid w:val="005E06DB"/>
    <w:rsid w:val="005E129A"/>
    <w:rsid w:val="005E1913"/>
    <w:rsid w:val="005E2006"/>
    <w:rsid w:val="005E2354"/>
    <w:rsid w:val="005E2E9D"/>
    <w:rsid w:val="005E452B"/>
    <w:rsid w:val="005E4683"/>
    <w:rsid w:val="005E5B3A"/>
    <w:rsid w:val="005E5BD4"/>
    <w:rsid w:val="005E5DF7"/>
    <w:rsid w:val="005E5F33"/>
    <w:rsid w:val="005E66D2"/>
    <w:rsid w:val="005E68C6"/>
    <w:rsid w:val="005E6B92"/>
    <w:rsid w:val="005E6C6B"/>
    <w:rsid w:val="005E757B"/>
    <w:rsid w:val="005F1327"/>
    <w:rsid w:val="005F14D1"/>
    <w:rsid w:val="005F161E"/>
    <w:rsid w:val="005F17B7"/>
    <w:rsid w:val="005F20BD"/>
    <w:rsid w:val="005F21A7"/>
    <w:rsid w:val="005F24FB"/>
    <w:rsid w:val="005F2A5D"/>
    <w:rsid w:val="005F2D2B"/>
    <w:rsid w:val="005F31B9"/>
    <w:rsid w:val="005F34D9"/>
    <w:rsid w:val="005F3CDA"/>
    <w:rsid w:val="005F43F3"/>
    <w:rsid w:val="005F468E"/>
    <w:rsid w:val="005F4EBE"/>
    <w:rsid w:val="005F6516"/>
    <w:rsid w:val="005F67C7"/>
    <w:rsid w:val="005F6BCD"/>
    <w:rsid w:val="005F6F33"/>
    <w:rsid w:val="005F7012"/>
    <w:rsid w:val="005F74B0"/>
    <w:rsid w:val="005F7E87"/>
    <w:rsid w:val="00600241"/>
    <w:rsid w:val="00600585"/>
    <w:rsid w:val="006005D3"/>
    <w:rsid w:val="006005EA"/>
    <w:rsid w:val="00600ECA"/>
    <w:rsid w:val="0060218E"/>
    <w:rsid w:val="00602369"/>
    <w:rsid w:val="006028F7"/>
    <w:rsid w:val="006036F3"/>
    <w:rsid w:val="00604BFD"/>
    <w:rsid w:val="00604CA1"/>
    <w:rsid w:val="00605189"/>
    <w:rsid w:val="00605712"/>
    <w:rsid w:val="006062F8"/>
    <w:rsid w:val="0060651E"/>
    <w:rsid w:val="00606AA9"/>
    <w:rsid w:val="00606C77"/>
    <w:rsid w:val="00607FD5"/>
    <w:rsid w:val="006102CA"/>
    <w:rsid w:val="00610303"/>
    <w:rsid w:val="00610395"/>
    <w:rsid w:val="0061096D"/>
    <w:rsid w:val="006125BE"/>
    <w:rsid w:val="0061288F"/>
    <w:rsid w:val="00613D5A"/>
    <w:rsid w:val="006144FF"/>
    <w:rsid w:val="00614524"/>
    <w:rsid w:val="00614D5A"/>
    <w:rsid w:val="0061529A"/>
    <w:rsid w:val="00615462"/>
    <w:rsid w:val="00616D04"/>
    <w:rsid w:val="00616D0C"/>
    <w:rsid w:val="00617433"/>
    <w:rsid w:val="00617880"/>
    <w:rsid w:val="00620312"/>
    <w:rsid w:val="00620652"/>
    <w:rsid w:val="00621060"/>
    <w:rsid w:val="0062114B"/>
    <w:rsid w:val="006214D6"/>
    <w:rsid w:val="00621B1B"/>
    <w:rsid w:val="00621ED3"/>
    <w:rsid w:val="00622383"/>
    <w:rsid w:val="00623B7F"/>
    <w:rsid w:val="00623C17"/>
    <w:rsid w:val="00625250"/>
    <w:rsid w:val="00625CA8"/>
    <w:rsid w:val="006275DD"/>
    <w:rsid w:val="00627E54"/>
    <w:rsid w:val="006308A5"/>
    <w:rsid w:val="006311A3"/>
    <w:rsid w:val="00631329"/>
    <w:rsid w:val="00631BCD"/>
    <w:rsid w:val="00632192"/>
    <w:rsid w:val="00632693"/>
    <w:rsid w:val="0063298E"/>
    <w:rsid w:val="006330C7"/>
    <w:rsid w:val="0063340D"/>
    <w:rsid w:val="00633CF9"/>
    <w:rsid w:val="006341B2"/>
    <w:rsid w:val="00634E42"/>
    <w:rsid w:val="006358E8"/>
    <w:rsid w:val="00635D22"/>
    <w:rsid w:val="00635D3F"/>
    <w:rsid w:val="006365C9"/>
    <w:rsid w:val="00640DE9"/>
    <w:rsid w:val="00641101"/>
    <w:rsid w:val="006412C8"/>
    <w:rsid w:val="00641908"/>
    <w:rsid w:val="00642004"/>
    <w:rsid w:val="006423C6"/>
    <w:rsid w:val="00643394"/>
    <w:rsid w:val="00643450"/>
    <w:rsid w:val="00643541"/>
    <w:rsid w:val="0064381B"/>
    <w:rsid w:val="006439FB"/>
    <w:rsid w:val="00643A7E"/>
    <w:rsid w:val="00643BB4"/>
    <w:rsid w:val="00643E88"/>
    <w:rsid w:val="006441CF"/>
    <w:rsid w:val="006445C9"/>
    <w:rsid w:val="00644A17"/>
    <w:rsid w:val="0064594E"/>
    <w:rsid w:val="00646669"/>
    <w:rsid w:val="00647342"/>
    <w:rsid w:val="00647A13"/>
    <w:rsid w:val="006502DF"/>
    <w:rsid w:val="00650340"/>
    <w:rsid w:val="00650A60"/>
    <w:rsid w:val="00652387"/>
    <w:rsid w:val="00652394"/>
    <w:rsid w:val="006529CC"/>
    <w:rsid w:val="00654078"/>
    <w:rsid w:val="0065468F"/>
    <w:rsid w:val="00654EA6"/>
    <w:rsid w:val="006564D7"/>
    <w:rsid w:val="00657894"/>
    <w:rsid w:val="00657B40"/>
    <w:rsid w:val="00661399"/>
    <w:rsid w:val="00661404"/>
    <w:rsid w:val="00661518"/>
    <w:rsid w:val="00661529"/>
    <w:rsid w:val="00661EED"/>
    <w:rsid w:val="00661F9F"/>
    <w:rsid w:val="00662464"/>
    <w:rsid w:val="006628DD"/>
    <w:rsid w:val="00662E66"/>
    <w:rsid w:val="00663391"/>
    <w:rsid w:val="00664618"/>
    <w:rsid w:val="006648AA"/>
    <w:rsid w:val="00665A86"/>
    <w:rsid w:val="0066614D"/>
    <w:rsid w:val="00666CC8"/>
    <w:rsid w:val="006673C1"/>
    <w:rsid w:val="006673DB"/>
    <w:rsid w:val="0067017A"/>
    <w:rsid w:val="00671082"/>
    <w:rsid w:val="006713C1"/>
    <w:rsid w:val="006723CA"/>
    <w:rsid w:val="00672502"/>
    <w:rsid w:val="00672F8A"/>
    <w:rsid w:val="00673782"/>
    <w:rsid w:val="0067397D"/>
    <w:rsid w:val="00673E22"/>
    <w:rsid w:val="00674009"/>
    <w:rsid w:val="0067464F"/>
    <w:rsid w:val="006748A5"/>
    <w:rsid w:val="00674F7E"/>
    <w:rsid w:val="00675897"/>
    <w:rsid w:val="00676DED"/>
    <w:rsid w:val="00677AE9"/>
    <w:rsid w:val="0068076B"/>
    <w:rsid w:val="00680797"/>
    <w:rsid w:val="00681580"/>
    <w:rsid w:val="00681FA9"/>
    <w:rsid w:val="00681FE4"/>
    <w:rsid w:val="00682295"/>
    <w:rsid w:val="00682727"/>
    <w:rsid w:val="0068277F"/>
    <w:rsid w:val="00682B8D"/>
    <w:rsid w:val="006831D3"/>
    <w:rsid w:val="00683AA9"/>
    <w:rsid w:val="00683E7C"/>
    <w:rsid w:val="00684154"/>
    <w:rsid w:val="00684D79"/>
    <w:rsid w:val="00685F75"/>
    <w:rsid w:val="0068638C"/>
    <w:rsid w:val="006863F7"/>
    <w:rsid w:val="0068654D"/>
    <w:rsid w:val="00686C79"/>
    <w:rsid w:val="00687274"/>
    <w:rsid w:val="00687407"/>
    <w:rsid w:val="00687B40"/>
    <w:rsid w:val="00687F45"/>
    <w:rsid w:val="00690234"/>
    <w:rsid w:val="00690295"/>
    <w:rsid w:val="00690933"/>
    <w:rsid w:val="0069196B"/>
    <w:rsid w:val="00691D63"/>
    <w:rsid w:val="00691E1B"/>
    <w:rsid w:val="0069237C"/>
    <w:rsid w:val="00693014"/>
    <w:rsid w:val="00694065"/>
    <w:rsid w:val="00694377"/>
    <w:rsid w:val="0069468D"/>
    <w:rsid w:val="00694907"/>
    <w:rsid w:val="006949DA"/>
    <w:rsid w:val="00694F99"/>
    <w:rsid w:val="00695800"/>
    <w:rsid w:val="006965E4"/>
    <w:rsid w:val="006965E7"/>
    <w:rsid w:val="00696F27"/>
    <w:rsid w:val="00697B3F"/>
    <w:rsid w:val="006A0641"/>
    <w:rsid w:val="006A1DE3"/>
    <w:rsid w:val="006A3011"/>
    <w:rsid w:val="006A318E"/>
    <w:rsid w:val="006A31E9"/>
    <w:rsid w:val="006A3F91"/>
    <w:rsid w:val="006A4019"/>
    <w:rsid w:val="006A4023"/>
    <w:rsid w:val="006A422F"/>
    <w:rsid w:val="006A4AD3"/>
    <w:rsid w:val="006A5045"/>
    <w:rsid w:val="006A5207"/>
    <w:rsid w:val="006A5285"/>
    <w:rsid w:val="006A5D9C"/>
    <w:rsid w:val="006A60F4"/>
    <w:rsid w:val="006A6F8B"/>
    <w:rsid w:val="006A6FB4"/>
    <w:rsid w:val="006A764D"/>
    <w:rsid w:val="006A7E79"/>
    <w:rsid w:val="006B0BE5"/>
    <w:rsid w:val="006B0EBE"/>
    <w:rsid w:val="006B13A8"/>
    <w:rsid w:val="006B165B"/>
    <w:rsid w:val="006B2203"/>
    <w:rsid w:val="006B35AC"/>
    <w:rsid w:val="006B3B68"/>
    <w:rsid w:val="006B3F06"/>
    <w:rsid w:val="006B416C"/>
    <w:rsid w:val="006B4264"/>
    <w:rsid w:val="006B4E9A"/>
    <w:rsid w:val="006B572F"/>
    <w:rsid w:val="006B5A38"/>
    <w:rsid w:val="006B5CC8"/>
    <w:rsid w:val="006B5D75"/>
    <w:rsid w:val="006B621C"/>
    <w:rsid w:val="006B6D97"/>
    <w:rsid w:val="006B72A3"/>
    <w:rsid w:val="006B7462"/>
    <w:rsid w:val="006B7A79"/>
    <w:rsid w:val="006C0259"/>
    <w:rsid w:val="006C02CD"/>
    <w:rsid w:val="006C0F30"/>
    <w:rsid w:val="006C1667"/>
    <w:rsid w:val="006C17E0"/>
    <w:rsid w:val="006C1D57"/>
    <w:rsid w:val="006C2B1F"/>
    <w:rsid w:val="006C2C9E"/>
    <w:rsid w:val="006C3082"/>
    <w:rsid w:val="006C30AB"/>
    <w:rsid w:val="006C31A8"/>
    <w:rsid w:val="006C3663"/>
    <w:rsid w:val="006C3866"/>
    <w:rsid w:val="006C3D44"/>
    <w:rsid w:val="006C4312"/>
    <w:rsid w:val="006C4365"/>
    <w:rsid w:val="006C4BF4"/>
    <w:rsid w:val="006C4C6D"/>
    <w:rsid w:val="006C5201"/>
    <w:rsid w:val="006C53D7"/>
    <w:rsid w:val="006C567F"/>
    <w:rsid w:val="006C6752"/>
    <w:rsid w:val="006C69AC"/>
    <w:rsid w:val="006C7332"/>
    <w:rsid w:val="006C74AB"/>
    <w:rsid w:val="006C78E0"/>
    <w:rsid w:val="006D014D"/>
    <w:rsid w:val="006D01CB"/>
    <w:rsid w:val="006D03D1"/>
    <w:rsid w:val="006D0486"/>
    <w:rsid w:val="006D0BF1"/>
    <w:rsid w:val="006D1403"/>
    <w:rsid w:val="006D1E30"/>
    <w:rsid w:val="006D2EB1"/>
    <w:rsid w:val="006D3A01"/>
    <w:rsid w:val="006D3C96"/>
    <w:rsid w:val="006D4239"/>
    <w:rsid w:val="006D479F"/>
    <w:rsid w:val="006D5037"/>
    <w:rsid w:val="006D5C55"/>
    <w:rsid w:val="006D5CE3"/>
    <w:rsid w:val="006D6511"/>
    <w:rsid w:val="006E020D"/>
    <w:rsid w:val="006E109E"/>
    <w:rsid w:val="006E197D"/>
    <w:rsid w:val="006E20A9"/>
    <w:rsid w:val="006E2BC0"/>
    <w:rsid w:val="006E2F27"/>
    <w:rsid w:val="006E327D"/>
    <w:rsid w:val="006E43DC"/>
    <w:rsid w:val="006E4AC7"/>
    <w:rsid w:val="006E578C"/>
    <w:rsid w:val="006E5B78"/>
    <w:rsid w:val="006E5F1E"/>
    <w:rsid w:val="006E5FB0"/>
    <w:rsid w:val="006E69A7"/>
    <w:rsid w:val="006E6B0F"/>
    <w:rsid w:val="006E7069"/>
    <w:rsid w:val="006E71BD"/>
    <w:rsid w:val="006F04B5"/>
    <w:rsid w:val="006F0942"/>
    <w:rsid w:val="006F0B15"/>
    <w:rsid w:val="006F1196"/>
    <w:rsid w:val="006F14A6"/>
    <w:rsid w:val="006F1BD1"/>
    <w:rsid w:val="006F1F8C"/>
    <w:rsid w:val="006F2B44"/>
    <w:rsid w:val="006F38F7"/>
    <w:rsid w:val="006F3DCB"/>
    <w:rsid w:val="006F437B"/>
    <w:rsid w:val="006F4A95"/>
    <w:rsid w:val="006F520F"/>
    <w:rsid w:val="006F5275"/>
    <w:rsid w:val="006F5826"/>
    <w:rsid w:val="006F5ABE"/>
    <w:rsid w:val="006F6408"/>
    <w:rsid w:val="006F6DAC"/>
    <w:rsid w:val="006F6E1D"/>
    <w:rsid w:val="006F731B"/>
    <w:rsid w:val="006F75DD"/>
    <w:rsid w:val="00700FB8"/>
    <w:rsid w:val="00701AE4"/>
    <w:rsid w:val="0070236F"/>
    <w:rsid w:val="00702499"/>
    <w:rsid w:val="0070267B"/>
    <w:rsid w:val="007026AF"/>
    <w:rsid w:val="00703246"/>
    <w:rsid w:val="00703928"/>
    <w:rsid w:val="00703CDA"/>
    <w:rsid w:val="00703D8A"/>
    <w:rsid w:val="0070441F"/>
    <w:rsid w:val="0070488C"/>
    <w:rsid w:val="00704D95"/>
    <w:rsid w:val="007058E0"/>
    <w:rsid w:val="007062CC"/>
    <w:rsid w:val="0070696C"/>
    <w:rsid w:val="00707168"/>
    <w:rsid w:val="0071015F"/>
    <w:rsid w:val="0071098A"/>
    <w:rsid w:val="00710D64"/>
    <w:rsid w:val="007115BD"/>
    <w:rsid w:val="007129C2"/>
    <w:rsid w:val="0071334E"/>
    <w:rsid w:val="007134A5"/>
    <w:rsid w:val="007139DA"/>
    <w:rsid w:val="00713BC6"/>
    <w:rsid w:val="00713D0F"/>
    <w:rsid w:val="0071411D"/>
    <w:rsid w:val="0071524C"/>
    <w:rsid w:val="00715BF0"/>
    <w:rsid w:val="00716255"/>
    <w:rsid w:val="00716461"/>
    <w:rsid w:val="007169B9"/>
    <w:rsid w:val="007169BC"/>
    <w:rsid w:val="00717E7A"/>
    <w:rsid w:val="007203F4"/>
    <w:rsid w:val="007208C5"/>
    <w:rsid w:val="00720C10"/>
    <w:rsid w:val="00720CBA"/>
    <w:rsid w:val="00720DE0"/>
    <w:rsid w:val="007211FB"/>
    <w:rsid w:val="00721C42"/>
    <w:rsid w:val="00721DED"/>
    <w:rsid w:val="0072279B"/>
    <w:rsid w:val="00723166"/>
    <w:rsid w:val="007232A1"/>
    <w:rsid w:val="00723ECD"/>
    <w:rsid w:val="007241E9"/>
    <w:rsid w:val="00724213"/>
    <w:rsid w:val="007243B9"/>
    <w:rsid w:val="0072444B"/>
    <w:rsid w:val="007246D6"/>
    <w:rsid w:val="00724D21"/>
    <w:rsid w:val="00725368"/>
    <w:rsid w:val="00725BF7"/>
    <w:rsid w:val="00725C5E"/>
    <w:rsid w:val="007261B9"/>
    <w:rsid w:val="007264A0"/>
    <w:rsid w:val="00726E43"/>
    <w:rsid w:val="00726F2E"/>
    <w:rsid w:val="007275D0"/>
    <w:rsid w:val="00727720"/>
    <w:rsid w:val="00727E6E"/>
    <w:rsid w:val="0073043C"/>
    <w:rsid w:val="0073067D"/>
    <w:rsid w:val="00730C16"/>
    <w:rsid w:val="007313BF"/>
    <w:rsid w:val="00731EDE"/>
    <w:rsid w:val="00732712"/>
    <w:rsid w:val="00732E10"/>
    <w:rsid w:val="00732FCD"/>
    <w:rsid w:val="00733035"/>
    <w:rsid w:val="007332D5"/>
    <w:rsid w:val="0073349C"/>
    <w:rsid w:val="00733AE4"/>
    <w:rsid w:val="00733F6C"/>
    <w:rsid w:val="0073413E"/>
    <w:rsid w:val="00735369"/>
    <w:rsid w:val="00735753"/>
    <w:rsid w:val="0073596D"/>
    <w:rsid w:val="0073597A"/>
    <w:rsid w:val="00736658"/>
    <w:rsid w:val="00736E3C"/>
    <w:rsid w:val="00736FFA"/>
    <w:rsid w:val="00737442"/>
    <w:rsid w:val="00740049"/>
    <w:rsid w:val="00740431"/>
    <w:rsid w:val="00740751"/>
    <w:rsid w:val="00741B04"/>
    <w:rsid w:val="00741D71"/>
    <w:rsid w:val="0074211A"/>
    <w:rsid w:val="00742334"/>
    <w:rsid w:val="007424F4"/>
    <w:rsid w:val="00742923"/>
    <w:rsid w:val="00743668"/>
    <w:rsid w:val="0074407B"/>
    <w:rsid w:val="007448CE"/>
    <w:rsid w:val="00744E97"/>
    <w:rsid w:val="00744F15"/>
    <w:rsid w:val="00745596"/>
    <w:rsid w:val="007455FC"/>
    <w:rsid w:val="007456A0"/>
    <w:rsid w:val="00745B6D"/>
    <w:rsid w:val="007462D0"/>
    <w:rsid w:val="00746683"/>
    <w:rsid w:val="007467BC"/>
    <w:rsid w:val="00746A88"/>
    <w:rsid w:val="00746F28"/>
    <w:rsid w:val="007477A7"/>
    <w:rsid w:val="00747D9E"/>
    <w:rsid w:val="00747FF7"/>
    <w:rsid w:val="007503AA"/>
    <w:rsid w:val="00750FE4"/>
    <w:rsid w:val="007515F7"/>
    <w:rsid w:val="00751D26"/>
    <w:rsid w:val="00752F9D"/>
    <w:rsid w:val="00753038"/>
    <w:rsid w:val="0075307E"/>
    <w:rsid w:val="00753179"/>
    <w:rsid w:val="007539BB"/>
    <w:rsid w:val="00753D37"/>
    <w:rsid w:val="00754183"/>
    <w:rsid w:val="007549A8"/>
    <w:rsid w:val="00754E0F"/>
    <w:rsid w:val="0075514F"/>
    <w:rsid w:val="00755EDC"/>
    <w:rsid w:val="007570D5"/>
    <w:rsid w:val="007572F5"/>
    <w:rsid w:val="007612D3"/>
    <w:rsid w:val="0076166C"/>
    <w:rsid w:val="00761957"/>
    <w:rsid w:val="0076260A"/>
    <w:rsid w:val="00762A8C"/>
    <w:rsid w:val="00763065"/>
    <w:rsid w:val="0076307D"/>
    <w:rsid w:val="007637F6"/>
    <w:rsid w:val="00763C90"/>
    <w:rsid w:val="00763F77"/>
    <w:rsid w:val="0076410E"/>
    <w:rsid w:val="00764145"/>
    <w:rsid w:val="00764287"/>
    <w:rsid w:val="0076433F"/>
    <w:rsid w:val="0076439D"/>
    <w:rsid w:val="00764465"/>
    <w:rsid w:val="007644F5"/>
    <w:rsid w:val="0076484E"/>
    <w:rsid w:val="007652B6"/>
    <w:rsid w:val="007656DA"/>
    <w:rsid w:val="007665F3"/>
    <w:rsid w:val="007673D4"/>
    <w:rsid w:val="0076740E"/>
    <w:rsid w:val="007678A3"/>
    <w:rsid w:val="00767A97"/>
    <w:rsid w:val="007715D6"/>
    <w:rsid w:val="00771EF1"/>
    <w:rsid w:val="00772CAA"/>
    <w:rsid w:val="00772F22"/>
    <w:rsid w:val="00772FEF"/>
    <w:rsid w:val="0077326C"/>
    <w:rsid w:val="00773326"/>
    <w:rsid w:val="007733C7"/>
    <w:rsid w:val="00773861"/>
    <w:rsid w:val="00773C9F"/>
    <w:rsid w:val="007742C1"/>
    <w:rsid w:val="007744A2"/>
    <w:rsid w:val="00774E9B"/>
    <w:rsid w:val="00775011"/>
    <w:rsid w:val="00775D8A"/>
    <w:rsid w:val="00777724"/>
    <w:rsid w:val="00777BC6"/>
    <w:rsid w:val="00780292"/>
    <w:rsid w:val="00780683"/>
    <w:rsid w:val="0078090B"/>
    <w:rsid w:val="0078156D"/>
    <w:rsid w:val="007828EF"/>
    <w:rsid w:val="00782BFB"/>
    <w:rsid w:val="007833C2"/>
    <w:rsid w:val="00784514"/>
    <w:rsid w:val="007848DE"/>
    <w:rsid w:val="00785DD0"/>
    <w:rsid w:val="00786A84"/>
    <w:rsid w:val="00786B63"/>
    <w:rsid w:val="00786C57"/>
    <w:rsid w:val="00786E53"/>
    <w:rsid w:val="00786F23"/>
    <w:rsid w:val="00787966"/>
    <w:rsid w:val="00787E46"/>
    <w:rsid w:val="0079071F"/>
    <w:rsid w:val="0079113F"/>
    <w:rsid w:val="007924B8"/>
    <w:rsid w:val="00794B3A"/>
    <w:rsid w:val="00794F67"/>
    <w:rsid w:val="007950C8"/>
    <w:rsid w:val="0079599B"/>
    <w:rsid w:val="00795B84"/>
    <w:rsid w:val="00795BC0"/>
    <w:rsid w:val="00795D7F"/>
    <w:rsid w:val="0079674A"/>
    <w:rsid w:val="00797989"/>
    <w:rsid w:val="007A0568"/>
    <w:rsid w:val="007A099F"/>
    <w:rsid w:val="007A09B2"/>
    <w:rsid w:val="007A0A75"/>
    <w:rsid w:val="007A14E8"/>
    <w:rsid w:val="007A17BF"/>
    <w:rsid w:val="007A23A0"/>
    <w:rsid w:val="007A246D"/>
    <w:rsid w:val="007A2804"/>
    <w:rsid w:val="007A2B30"/>
    <w:rsid w:val="007A2B86"/>
    <w:rsid w:val="007A2CCE"/>
    <w:rsid w:val="007A2E3C"/>
    <w:rsid w:val="007A307C"/>
    <w:rsid w:val="007A400C"/>
    <w:rsid w:val="007A59E1"/>
    <w:rsid w:val="007A6189"/>
    <w:rsid w:val="007A6253"/>
    <w:rsid w:val="007A643F"/>
    <w:rsid w:val="007A734D"/>
    <w:rsid w:val="007B074A"/>
    <w:rsid w:val="007B0E8F"/>
    <w:rsid w:val="007B1769"/>
    <w:rsid w:val="007B23B0"/>
    <w:rsid w:val="007B2ED4"/>
    <w:rsid w:val="007B380C"/>
    <w:rsid w:val="007B4330"/>
    <w:rsid w:val="007B4CC5"/>
    <w:rsid w:val="007B50AB"/>
    <w:rsid w:val="007B5385"/>
    <w:rsid w:val="007B5CA1"/>
    <w:rsid w:val="007B5CC8"/>
    <w:rsid w:val="007C006A"/>
    <w:rsid w:val="007C0255"/>
    <w:rsid w:val="007C12F0"/>
    <w:rsid w:val="007C1503"/>
    <w:rsid w:val="007C254A"/>
    <w:rsid w:val="007C3A7C"/>
    <w:rsid w:val="007C4664"/>
    <w:rsid w:val="007C5544"/>
    <w:rsid w:val="007C59D2"/>
    <w:rsid w:val="007C5B9E"/>
    <w:rsid w:val="007C5C5A"/>
    <w:rsid w:val="007C6189"/>
    <w:rsid w:val="007C6691"/>
    <w:rsid w:val="007C67CB"/>
    <w:rsid w:val="007D0C32"/>
    <w:rsid w:val="007D2133"/>
    <w:rsid w:val="007D2330"/>
    <w:rsid w:val="007D24BA"/>
    <w:rsid w:val="007D28D6"/>
    <w:rsid w:val="007D2EBE"/>
    <w:rsid w:val="007D30DD"/>
    <w:rsid w:val="007D38D1"/>
    <w:rsid w:val="007D48F1"/>
    <w:rsid w:val="007D520F"/>
    <w:rsid w:val="007D60A9"/>
    <w:rsid w:val="007D6BFF"/>
    <w:rsid w:val="007D7608"/>
    <w:rsid w:val="007D7ED1"/>
    <w:rsid w:val="007E004E"/>
    <w:rsid w:val="007E0C5A"/>
    <w:rsid w:val="007E1424"/>
    <w:rsid w:val="007E1604"/>
    <w:rsid w:val="007E18FC"/>
    <w:rsid w:val="007E255D"/>
    <w:rsid w:val="007E3881"/>
    <w:rsid w:val="007E3F99"/>
    <w:rsid w:val="007E5274"/>
    <w:rsid w:val="007E5DA0"/>
    <w:rsid w:val="007E5E60"/>
    <w:rsid w:val="007E5F66"/>
    <w:rsid w:val="007E6323"/>
    <w:rsid w:val="007E6FBD"/>
    <w:rsid w:val="007E7D63"/>
    <w:rsid w:val="007E7DFD"/>
    <w:rsid w:val="007F04F2"/>
    <w:rsid w:val="007F0B87"/>
    <w:rsid w:val="007F0E78"/>
    <w:rsid w:val="007F19DA"/>
    <w:rsid w:val="007F1F70"/>
    <w:rsid w:val="007F1FA9"/>
    <w:rsid w:val="007F338A"/>
    <w:rsid w:val="007F3467"/>
    <w:rsid w:val="007F3552"/>
    <w:rsid w:val="007F3A3E"/>
    <w:rsid w:val="007F3ABC"/>
    <w:rsid w:val="007F3BE4"/>
    <w:rsid w:val="007F3DC5"/>
    <w:rsid w:val="007F4CE7"/>
    <w:rsid w:val="007F51F3"/>
    <w:rsid w:val="007F55B3"/>
    <w:rsid w:val="007F7AB0"/>
    <w:rsid w:val="007F7C64"/>
    <w:rsid w:val="00800519"/>
    <w:rsid w:val="008014E2"/>
    <w:rsid w:val="008015AF"/>
    <w:rsid w:val="00801B26"/>
    <w:rsid w:val="008023F9"/>
    <w:rsid w:val="008028B0"/>
    <w:rsid w:val="008029DB"/>
    <w:rsid w:val="00802B6D"/>
    <w:rsid w:val="00802C3C"/>
    <w:rsid w:val="00802CCA"/>
    <w:rsid w:val="008038AE"/>
    <w:rsid w:val="008048F0"/>
    <w:rsid w:val="008048FC"/>
    <w:rsid w:val="008067E1"/>
    <w:rsid w:val="008072AA"/>
    <w:rsid w:val="008077C8"/>
    <w:rsid w:val="008104EE"/>
    <w:rsid w:val="00810CA0"/>
    <w:rsid w:val="008112BC"/>
    <w:rsid w:val="008113D8"/>
    <w:rsid w:val="008120D2"/>
    <w:rsid w:val="00812454"/>
    <w:rsid w:val="008124EB"/>
    <w:rsid w:val="00812A91"/>
    <w:rsid w:val="00812D1D"/>
    <w:rsid w:val="00814772"/>
    <w:rsid w:val="00814B4E"/>
    <w:rsid w:val="0081511D"/>
    <w:rsid w:val="008166FD"/>
    <w:rsid w:val="00816B36"/>
    <w:rsid w:val="00816FBC"/>
    <w:rsid w:val="00817D4E"/>
    <w:rsid w:val="00820203"/>
    <w:rsid w:val="00820A09"/>
    <w:rsid w:val="00820B8B"/>
    <w:rsid w:val="00820D16"/>
    <w:rsid w:val="00820DF7"/>
    <w:rsid w:val="00820F9B"/>
    <w:rsid w:val="008217D8"/>
    <w:rsid w:val="0082185F"/>
    <w:rsid w:val="00821C4C"/>
    <w:rsid w:val="00821D24"/>
    <w:rsid w:val="008227D3"/>
    <w:rsid w:val="00822BFF"/>
    <w:rsid w:val="00823312"/>
    <w:rsid w:val="00823A02"/>
    <w:rsid w:val="00823A83"/>
    <w:rsid w:val="00823CB3"/>
    <w:rsid w:val="00823D8F"/>
    <w:rsid w:val="008247AA"/>
    <w:rsid w:val="00824B35"/>
    <w:rsid w:val="00825206"/>
    <w:rsid w:val="0082536F"/>
    <w:rsid w:val="008253C2"/>
    <w:rsid w:val="0082569A"/>
    <w:rsid w:val="00826544"/>
    <w:rsid w:val="0083083B"/>
    <w:rsid w:val="008312FD"/>
    <w:rsid w:val="00831869"/>
    <w:rsid w:val="00831928"/>
    <w:rsid w:val="00832D22"/>
    <w:rsid w:val="0083487D"/>
    <w:rsid w:val="0083511F"/>
    <w:rsid w:val="008359DE"/>
    <w:rsid w:val="00836315"/>
    <w:rsid w:val="00836567"/>
    <w:rsid w:val="00836724"/>
    <w:rsid w:val="00836CF3"/>
    <w:rsid w:val="00836F53"/>
    <w:rsid w:val="008371CA"/>
    <w:rsid w:val="00837213"/>
    <w:rsid w:val="00837D32"/>
    <w:rsid w:val="00837F3F"/>
    <w:rsid w:val="00840641"/>
    <w:rsid w:val="00840901"/>
    <w:rsid w:val="0084102C"/>
    <w:rsid w:val="008410C8"/>
    <w:rsid w:val="00841220"/>
    <w:rsid w:val="00842391"/>
    <w:rsid w:val="0084263F"/>
    <w:rsid w:val="008434B8"/>
    <w:rsid w:val="00843D83"/>
    <w:rsid w:val="008458EB"/>
    <w:rsid w:val="0084637D"/>
    <w:rsid w:val="0084758F"/>
    <w:rsid w:val="008478BE"/>
    <w:rsid w:val="00847CD2"/>
    <w:rsid w:val="00850697"/>
    <w:rsid w:val="00851196"/>
    <w:rsid w:val="00851575"/>
    <w:rsid w:val="008535F4"/>
    <w:rsid w:val="0085385C"/>
    <w:rsid w:val="00853925"/>
    <w:rsid w:val="0085428B"/>
    <w:rsid w:val="008546ED"/>
    <w:rsid w:val="0085490A"/>
    <w:rsid w:val="00854F0F"/>
    <w:rsid w:val="0085548E"/>
    <w:rsid w:val="008569FE"/>
    <w:rsid w:val="00856D16"/>
    <w:rsid w:val="00857119"/>
    <w:rsid w:val="00857228"/>
    <w:rsid w:val="008579A3"/>
    <w:rsid w:val="0086113A"/>
    <w:rsid w:val="0086127A"/>
    <w:rsid w:val="008612FD"/>
    <w:rsid w:val="00862CBB"/>
    <w:rsid w:val="00862FC4"/>
    <w:rsid w:val="008631BD"/>
    <w:rsid w:val="0086338E"/>
    <w:rsid w:val="008634CF"/>
    <w:rsid w:val="008648F3"/>
    <w:rsid w:val="00865C7C"/>
    <w:rsid w:val="00865FC4"/>
    <w:rsid w:val="00866152"/>
    <w:rsid w:val="00866451"/>
    <w:rsid w:val="0086694E"/>
    <w:rsid w:val="00866B44"/>
    <w:rsid w:val="00866CE8"/>
    <w:rsid w:val="008673EC"/>
    <w:rsid w:val="00867DD5"/>
    <w:rsid w:val="0087068F"/>
    <w:rsid w:val="008708B3"/>
    <w:rsid w:val="00870FEC"/>
    <w:rsid w:val="00871705"/>
    <w:rsid w:val="00871CE3"/>
    <w:rsid w:val="008725A0"/>
    <w:rsid w:val="00873044"/>
    <w:rsid w:val="00873628"/>
    <w:rsid w:val="008739DF"/>
    <w:rsid w:val="00874068"/>
    <w:rsid w:val="00874D21"/>
    <w:rsid w:val="00874F64"/>
    <w:rsid w:val="008753EC"/>
    <w:rsid w:val="00875451"/>
    <w:rsid w:val="0087554C"/>
    <w:rsid w:val="008756BB"/>
    <w:rsid w:val="00875757"/>
    <w:rsid w:val="0087578A"/>
    <w:rsid w:val="00875E65"/>
    <w:rsid w:val="0087600F"/>
    <w:rsid w:val="008765A1"/>
    <w:rsid w:val="008769DC"/>
    <w:rsid w:val="00876FD4"/>
    <w:rsid w:val="0087714D"/>
    <w:rsid w:val="008771FA"/>
    <w:rsid w:val="008772DD"/>
    <w:rsid w:val="008773D1"/>
    <w:rsid w:val="008801C1"/>
    <w:rsid w:val="0088066E"/>
    <w:rsid w:val="00880A2E"/>
    <w:rsid w:val="00881C1F"/>
    <w:rsid w:val="00882071"/>
    <w:rsid w:val="0088337C"/>
    <w:rsid w:val="008835AC"/>
    <w:rsid w:val="008835E2"/>
    <w:rsid w:val="0088386E"/>
    <w:rsid w:val="00883B6A"/>
    <w:rsid w:val="0088502A"/>
    <w:rsid w:val="008857A6"/>
    <w:rsid w:val="00885C8D"/>
    <w:rsid w:val="0088674C"/>
    <w:rsid w:val="008871BD"/>
    <w:rsid w:val="0088782B"/>
    <w:rsid w:val="0088792F"/>
    <w:rsid w:val="00887983"/>
    <w:rsid w:val="00887B1C"/>
    <w:rsid w:val="008901E0"/>
    <w:rsid w:val="00890C7F"/>
    <w:rsid w:val="00890FB3"/>
    <w:rsid w:val="008917DD"/>
    <w:rsid w:val="0089185B"/>
    <w:rsid w:val="00891D3C"/>
    <w:rsid w:val="0089290A"/>
    <w:rsid w:val="00892C5E"/>
    <w:rsid w:val="00892C7B"/>
    <w:rsid w:val="00894384"/>
    <w:rsid w:val="00894784"/>
    <w:rsid w:val="00895452"/>
    <w:rsid w:val="00897A61"/>
    <w:rsid w:val="00897FC9"/>
    <w:rsid w:val="008A065A"/>
    <w:rsid w:val="008A06E6"/>
    <w:rsid w:val="008A0836"/>
    <w:rsid w:val="008A0C95"/>
    <w:rsid w:val="008A12DA"/>
    <w:rsid w:val="008A164D"/>
    <w:rsid w:val="008A1FB5"/>
    <w:rsid w:val="008A25FA"/>
    <w:rsid w:val="008A2B43"/>
    <w:rsid w:val="008A2CA9"/>
    <w:rsid w:val="008A36BD"/>
    <w:rsid w:val="008A38C4"/>
    <w:rsid w:val="008A56F5"/>
    <w:rsid w:val="008A60E3"/>
    <w:rsid w:val="008A6D4E"/>
    <w:rsid w:val="008A6EC2"/>
    <w:rsid w:val="008A7430"/>
    <w:rsid w:val="008A747E"/>
    <w:rsid w:val="008A7B60"/>
    <w:rsid w:val="008B0421"/>
    <w:rsid w:val="008B0A49"/>
    <w:rsid w:val="008B1647"/>
    <w:rsid w:val="008B250C"/>
    <w:rsid w:val="008B2C89"/>
    <w:rsid w:val="008B3BFD"/>
    <w:rsid w:val="008B3CC0"/>
    <w:rsid w:val="008B3D51"/>
    <w:rsid w:val="008B432B"/>
    <w:rsid w:val="008B474E"/>
    <w:rsid w:val="008B4F99"/>
    <w:rsid w:val="008B5618"/>
    <w:rsid w:val="008B5D47"/>
    <w:rsid w:val="008B60BA"/>
    <w:rsid w:val="008B615F"/>
    <w:rsid w:val="008B6A6C"/>
    <w:rsid w:val="008B6B52"/>
    <w:rsid w:val="008B6CF5"/>
    <w:rsid w:val="008B74E5"/>
    <w:rsid w:val="008B7781"/>
    <w:rsid w:val="008B7819"/>
    <w:rsid w:val="008B7849"/>
    <w:rsid w:val="008B7E59"/>
    <w:rsid w:val="008B7F0E"/>
    <w:rsid w:val="008C07CD"/>
    <w:rsid w:val="008C1116"/>
    <w:rsid w:val="008C141A"/>
    <w:rsid w:val="008C1459"/>
    <w:rsid w:val="008C2600"/>
    <w:rsid w:val="008C43F1"/>
    <w:rsid w:val="008C5F39"/>
    <w:rsid w:val="008C6F2C"/>
    <w:rsid w:val="008D02E8"/>
    <w:rsid w:val="008D09E5"/>
    <w:rsid w:val="008D0ADB"/>
    <w:rsid w:val="008D103A"/>
    <w:rsid w:val="008D155B"/>
    <w:rsid w:val="008D176F"/>
    <w:rsid w:val="008D1DF1"/>
    <w:rsid w:val="008D2263"/>
    <w:rsid w:val="008D2CAA"/>
    <w:rsid w:val="008D30D9"/>
    <w:rsid w:val="008D34E9"/>
    <w:rsid w:val="008D37A5"/>
    <w:rsid w:val="008D3B1E"/>
    <w:rsid w:val="008D3D2F"/>
    <w:rsid w:val="008D3DFC"/>
    <w:rsid w:val="008D45F9"/>
    <w:rsid w:val="008D4C24"/>
    <w:rsid w:val="008D4EA4"/>
    <w:rsid w:val="008D51C9"/>
    <w:rsid w:val="008D562C"/>
    <w:rsid w:val="008D71F2"/>
    <w:rsid w:val="008D79AE"/>
    <w:rsid w:val="008D7EDF"/>
    <w:rsid w:val="008D7F25"/>
    <w:rsid w:val="008E11C9"/>
    <w:rsid w:val="008E1498"/>
    <w:rsid w:val="008E186A"/>
    <w:rsid w:val="008E193B"/>
    <w:rsid w:val="008E1CF8"/>
    <w:rsid w:val="008E229F"/>
    <w:rsid w:val="008E254E"/>
    <w:rsid w:val="008E295E"/>
    <w:rsid w:val="008E2AAB"/>
    <w:rsid w:val="008E429A"/>
    <w:rsid w:val="008E4DD8"/>
    <w:rsid w:val="008E515A"/>
    <w:rsid w:val="008E5490"/>
    <w:rsid w:val="008E5572"/>
    <w:rsid w:val="008E5A1A"/>
    <w:rsid w:val="008E5A1D"/>
    <w:rsid w:val="008E62DB"/>
    <w:rsid w:val="008E68F6"/>
    <w:rsid w:val="008E6E1E"/>
    <w:rsid w:val="008E741C"/>
    <w:rsid w:val="008F0129"/>
    <w:rsid w:val="008F1461"/>
    <w:rsid w:val="008F1F1B"/>
    <w:rsid w:val="008F235A"/>
    <w:rsid w:val="008F279A"/>
    <w:rsid w:val="008F2C64"/>
    <w:rsid w:val="008F398F"/>
    <w:rsid w:val="008F4224"/>
    <w:rsid w:val="008F51D5"/>
    <w:rsid w:val="008F520B"/>
    <w:rsid w:val="008F52E9"/>
    <w:rsid w:val="008F5A17"/>
    <w:rsid w:val="008F5B70"/>
    <w:rsid w:val="008F5FDE"/>
    <w:rsid w:val="008F63CD"/>
    <w:rsid w:val="008F6676"/>
    <w:rsid w:val="008F66D0"/>
    <w:rsid w:val="008F6C45"/>
    <w:rsid w:val="008F7004"/>
    <w:rsid w:val="008F78D5"/>
    <w:rsid w:val="008F78FB"/>
    <w:rsid w:val="008F7F48"/>
    <w:rsid w:val="00900D9D"/>
    <w:rsid w:val="0090195A"/>
    <w:rsid w:val="009021E9"/>
    <w:rsid w:val="00902225"/>
    <w:rsid w:val="00902457"/>
    <w:rsid w:val="00902861"/>
    <w:rsid w:val="009033B6"/>
    <w:rsid w:val="009038AF"/>
    <w:rsid w:val="00903BA1"/>
    <w:rsid w:val="0090489A"/>
    <w:rsid w:val="00905177"/>
    <w:rsid w:val="0090594B"/>
    <w:rsid w:val="00906567"/>
    <w:rsid w:val="00906C38"/>
    <w:rsid w:val="00906CDB"/>
    <w:rsid w:val="00906FDB"/>
    <w:rsid w:val="009101CE"/>
    <w:rsid w:val="00910796"/>
    <w:rsid w:val="00910B8B"/>
    <w:rsid w:val="009110E5"/>
    <w:rsid w:val="009111D8"/>
    <w:rsid w:val="0091146B"/>
    <w:rsid w:val="00911E2E"/>
    <w:rsid w:val="00912916"/>
    <w:rsid w:val="00912DF2"/>
    <w:rsid w:val="009139D0"/>
    <w:rsid w:val="00915D2A"/>
    <w:rsid w:val="00915FFD"/>
    <w:rsid w:val="009163AE"/>
    <w:rsid w:val="00916BB4"/>
    <w:rsid w:val="00916CAD"/>
    <w:rsid w:val="0091790F"/>
    <w:rsid w:val="009200DE"/>
    <w:rsid w:val="00920915"/>
    <w:rsid w:val="00920CA9"/>
    <w:rsid w:val="009211EE"/>
    <w:rsid w:val="00922DAE"/>
    <w:rsid w:val="009238F1"/>
    <w:rsid w:val="00923E07"/>
    <w:rsid w:val="009241E4"/>
    <w:rsid w:val="009244C6"/>
    <w:rsid w:val="00924868"/>
    <w:rsid w:val="00924BDC"/>
    <w:rsid w:val="009251A0"/>
    <w:rsid w:val="00925857"/>
    <w:rsid w:val="00925FE1"/>
    <w:rsid w:val="00926567"/>
    <w:rsid w:val="00927566"/>
    <w:rsid w:val="0092787D"/>
    <w:rsid w:val="009300EB"/>
    <w:rsid w:val="00930226"/>
    <w:rsid w:val="00930F73"/>
    <w:rsid w:val="00931966"/>
    <w:rsid w:val="00932123"/>
    <w:rsid w:val="009321C3"/>
    <w:rsid w:val="00932790"/>
    <w:rsid w:val="0093331B"/>
    <w:rsid w:val="009337F1"/>
    <w:rsid w:val="00933C7D"/>
    <w:rsid w:val="00933CF5"/>
    <w:rsid w:val="00934970"/>
    <w:rsid w:val="00935C9B"/>
    <w:rsid w:val="00935E5C"/>
    <w:rsid w:val="00936733"/>
    <w:rsid w:val="00940556"/>
    <w:rsid w:val="00940609"/>
    <w:rsid w:val="0094079C"/>
    <w:rsid w:val="0094099B"/>
    <w:rsid w:val="009409A8"/>
    <w:rsid w:val="00941121"/>
    <w:rsid w:val="00941FA3"/>
    <w:rsid w:val="00942113"/>
    <w:rsid w:val="00942334"/>
    <w:rsid w:val="00942F09"/>
    <w:rsid w:val="00942F39"/>
    <w:rsid w:val="0094336C"/>
    <w:rsid w:val="009443C1"/>
    <w:rsid w:val="00944FA4"/>
    <w:rsid w:val="00945225"/>
    <w:rsid w:val="00945722"/>
    <w:rsid w:val="00945748"/>
    <w:rsid w:val="00945815"/>
    <w:rsid w:val="00946396"/>
    <w:rsid w:val="00946467"/>
    <w:rsid w:val="00946C34"/>
    <w:rsid w:val="00947134"/>
    <w:rsid w:val="00950218"/>
    <w:rsid w:val="0095042B"/>
    <w:rsid w:val="00950836"/>
    <w:rsid w:val="00950BF8"/>
    <w:rsid w:val="0095150F"/>
    <w:rsid w:val="009518C4"/>
    <w:rsid w:val="00951958"/>
    <w:rsid w:val="00951B82"/>
    <w:rsid w:val="00952518"/>
    <w:rsid w:val="009527EA"/>
    <w:rsid w:val="00952A53"/>
    <w:rsid w:val="009531AC"/>
    <w:rsid w:val="00953C2E"/>
    <w:rsid w:val="00953D50"/>
    <w:rsid w:val="009540A0"/>
    <w:rsid w:val="009540FA"/>
    <w:rsid w:val="009545E7"/>
    <w:rsid w:val="009549FD"/>
    <w:rsid w:val="00954BDB"/>
    <w:rsid w:val="00954C2C"/>
    <w:rsid w:val="00954CAA"/>
    <w:rsid w:val="00954ED0"/>
    <w:rsid w:val="009552F6"/>
    <w:rsid w:val="00955D0E"/>
    <w:rsid w:val="00955F08"/>
    <w:rsid w:val="00955FBE"/>
    <w:rsid w:val="009562FA"/>
    <w:rsid w:val="009564FE"/>
    <w:rsid w:val="0096045A"/>
    <w:rsid w:val="009608EA"/>
    <w:rsid w:val="00961568"/>
    <w:rsid w:val="0096196A"/>
    <w:rsid w:val="0096205D"/>
    <w:rsid w:val="0096214B"/>
    <w:rsid w:val="009624B1"/>
    <w:rsid w:val="009629AD"/>
    <w:rsid w:val="0096484A"/>
    <w:rsid w:val="00964E99"/>
    <w:rsid w:val="009651E0"/>
    <w:rsid w:val="0096546E"/>
    <w:rsid w:val="009654E5"/>
    <w:rsid w:val="00965910"/>
    <w:rsid w:val="00965977"/>
    <w:rsid w:val="00967C38"/>
    <w:rsid w:val="0097005D"/>
    <w:rsid w:val="00970714"/>
    <w:rsid w:val="00970779"/>
    <w:rsid w:val="00971470"/>
    <w:rsid w:val="009716E7"/>
    <w:rsid w:val="00971944"/>
    <w:rsid w:val="00971A82"/>
    <w:rsid w:val="00971C39"/>
    <w:rsid w:val="009721A3"/>
    <w:rsid w:val="00972829"/>
    <w:rsid w:val="00972C29"/>
    <w:rsid w:val="00973EB1"/>
    <w:rsid w:val="00974615"/>
    <w:rsid w:val="0097461E"/>
    <w:rsid w:val="00976810"/>
    <w:rsid w:val="009768FC"/>
    <w:rsid w:val="00976DFD"/>
    <w:rsid w:val="00976E79"/>
    <w:rsid w:val="00976F4D"/>
    <w:rsid w:val="00976FB7"/>
    <w:rsid w:val="0097710A"/>
    <w:rsid w:val="00977384"/>
    <w:rsid w:val="009777FC"/>
    <w:rsid w:val="00977854"/>
    <w:rsid w:val="00977955"/>
    <w:rsid w:val="00977CB8"/>
    <w:rsid w:val="00980001"/>
    <w:rsid w:val="009809A4"/>
    <w:rsid w:val="0098240C"/>
    <w:rsid w:val="009839A9"/>
    <w:rsid w:val="00984A35"/>
    <w:rsid w:val="00985330"/>
    <w:rsid w:val="0098664A"/>
    <w:rsid w:val="00986FBF"/>
    <w:rsid w:val="00987410"/>
    <w:rsid w:val="0099053C"/>
    <w:rsid w:val="0099063D"/>
    <w:rsid w:val="00990699"/>
    <w:rsid w:val="009906EF"/>
    <w:rsid w:val="00993104"/>
    <w:rsid w:val="0099437F"/>
    <w:rsid w:val="0099439C"/>
    <w:rsid w:val="00994646"/>
    <w:rsid w:val="00994BD3"/>
    <w:rsid w:val="00994D9A"/>
    <w:rsid w:val="009956F1"/>
    <w:rsid w:val="0099599C"/>
    <w:rsid w:val="00996AD5"/>
    <w:rsid w:val="00996F6C"/>
    <w:rsid w:val="00997005"/>
    <w:rsid w:val="00997201"/>
    <w:rsid w:val="00997822"/>
    <w:rsid w:val="009A05A6"/>
    <w:rsid w:val="009A0B2C"/>
    <w:rsid w:val="009A0BDE"/>
    <w:rsid w:val="009A1374"/>
    <w:rsid w:val="009A1462"/>
    <w:rsid w:val="009A1914"/>
    <w:rsid w:val="009A19AD"/>
    <w:rsid w:val="009A1D49"/>
    <w:rsid w:val="009A289E"/>
    <w:rsid w:val="009A2F4F"/>
    <w:rsid w:val="009A30F1"/>
    <w:rsid w:val="009A3473"/>
    <w:rsid w:val="009A379B"/>
    <w:rsid w:val="009A40BA"/>
    <w:rsid w:val="009A4193"/>
    <w:rsid w:val="009A483A"/>
    <w:rsid w:val="009A4F22"/>
    <w:rsid w:val="009A4FBD"/>
    <w:rsid w:val="009A50F0"/>
    <w:rsid w:val="009A527D"/>
    <w:rsid w:val="009A6AFB"/>
    <w:rsid w:val="009A6BD2"/>
    <w:rsid w:val="009A6ECC"/>
    <w:rsid w:val="009A7139"/>
    <w:rsid w:val="009A767C"/>
    <w:rsid w:val="009A7A35"/>
    <w:rsid w:val="009A7DE5"/>
    <w:rsid w:val="009B008B"/>
    <w:rsid w:val="009B013D"/>
    <w:rsid w:val="009B0BF6"/>
    <w:rsid w:val="009B1264"/>
    <w:rsid w:val="009B20AE"/>
    <w:rsid w:val="009B2E02"/>
    <w:rsid w:val="009B2FB7"/>
    <w:rsid w:val="009B36A0"/>
    <w:rsid w:val="009B3AD3"/>
    <w:rsid w:val="009B3BA4"/>
    <w:rsid w:val="009B4384"/>
    <w:rsid w:val="009B43B2"/>
    <w:rsid w:val="009B5906"/>
    <w:rsid w:val="009B5B7C"/>
    <w:rsid w:val="009B5D44"/>
    <w:rsid w:val="009B6400"/>
    <w:rsid w:val="009B65EB"/>
    <w:rsid w:val="009B6BC7"/>
    <w:rsid w:val="009B788F"/>
    <w:rsid w:val="009C0108"/>
    <w:rsid w:val="009C0319"/>
    <w:rsid w:val="009C0DF3"/>
    <w:rsid w:val="009C159D"/>
    <w:rsid w:val="009C1D38"/>
    <w:rsid w:val="009C2C20"/>
    <w:rsid w:val="009C39AA"/>
    <w:rsid w:val="009C3ECA"/>
    <w:rsid w:val="009C47B3"/>
    <w:rsid w:val="009C4FDF"/>
    <w:rsid w:val="009C56F7"/>
    <w:rsid w:val="009C5705"/>
    <w:rsid w:val="009C58F3"/>
    <w:rsid w:val="009C5EC4"/>
    <w:rsid w:val="009C662B"/>
    <w:rsid w:val="009D00C8"/>
    <w:rsid w:val="009D0C44"/>
    <w:rsid w:val="009D1561"/>
    <w:rsid w:val="009D173B"/>
    <w:rsid w:val="009D2132"/>
    <w:rsid w:val="009D238A"/>
    <w:rsid w:val="009D26BA"/>
    <w:rsid w:val="009D2723"/>
    <w:rsid w:val="009D2824"/>
    <w:rsid w:val="009D2C91"/>
    <w:rsid w:val="009D33C3"/>
    <w:rsid w:val="009D33EC"/>
    <w:rsid w:val="009D3D9E"/>
    <w:rsid w:val="009D4C82"/>
    <w:rsid w:val="009D4D29"/>
    <w:rsid w:val="009D5429"/>
    <w:rsid w:val="009D5D24"/>
    <w:rsid w:val="009D6479"/>
    <w:rsid w:val="009D6C81"/>
    <w:rsid w:val="009D7653"/>
    <w:rsid w:val="009D7726"/>
    <w:rsid w:val="009E03C2"/>
    <w:rsid w:val="009E0BD8"/>
    <w:rsid w:val="009E0D03"/>
    <w:rsid w:val="009E1202"/>
    <w:rsid w:val="009E1C33"/>
    <w:rsid w:val="009E1FB4"/>
    <w:rsid w:val="009E2093"/>
    <w:rsid w:val="009E25AE"/>
    <w:rsid w:val="009E280B"/>
    <w:rsid w:val="009E2A50"/>
    <w:rsid w:val="009E33F7"/>
    <w:rsid w:val="009E3910"/>
    <w:rsid w:val="009E3983"/>
    <w:rsid w:val="009E3C08"/>
    <w:rsid w:val="009E3D47"/>
    <w:rsid w:val="009E3DE0"/>
    <w:rsid w:val="009E4521"/>
    <w:rsid w:val="009E4FCE"/>
    <w:rsid w:val="009E5276"/>
    <w:rsid w:val="009E634E"/>
    <w:rsid w:val="009E7326"/>
    <w:rsid w:val="009E79F5"/>
    <w:rsid w:val="009E7AD7"/>
    <w:rsid w:val="009E7C93"/>
    <w:rsid w:val="009E7F85"/>
    <w:rsid w:val="009F01F2"/>
    <w:rsid w:val="009F0A16"/>
    <w:rsid w:val="009F0C70"/>
    <w:rsid w:val="009F1955"/>
    <w:rsid w:val="009F1A94"/>
    <w:rsid w:val="009F1AEC"/>
    <w:rsid w:val="009F1C49"/>
    <w:rsid w:val="009F1D29"/>
    <w:rsid w:val="009F1ED0"/>
    <w:rsid w:val="009F2B30"/>
    <w:rsid w:val="009F318B"/>
    <w:rsid w:val="009F32DF"/>
    <w:rsid w:val="009F344D"/>
    <w:rsid w:val="009F367F"/>
    <w:rsid w:val="009F4678"/>
    <w:rsid w:val="009F47A9"/>
    <w:rsid w:val="009F545C"/>
    <w:rsid w:val="009F58FD"/>
    <w:rsid w:val="009F5AE9"/>
    <w:rsid w:val="009F5B9D"/>
    <w:rsid w:val="009F69DB"/>
    <w:rsid w:val="00A002DC"/>
    <w:rsid w:val="00A0061C"/>
    <w:rsid w:val="00A00EE4"/>
    <w:rsid w:val="00A0119A"/>
    <w:rsid w:val="00A01595"/>
    <w:rsid w:val="00A018CE"/>
    <w:rsid w:val="00A01F78"/>
    <w:rsid w:val="00A02545"/>
    <w:rsid w:val="00A025AB"/>
    <w:rsid w:val="00A02751"/>
    <w:rsid w:val="00A0419E"/>
    <w:rsid w:val="00A04936"/>
    <w:rsid w:val="00A04994"/>
    <w:rsid w:val="00A04B8B"/>
    <w:rsid w:val="00A04F48"/>
    <w:rsid w:val="00A054C7"/>
    <w:rsid w:val="00A05A93"/>
    <w:rsid w:val="00A05AF9"/>
    <w:rsid w:val="00A06772"/>
    <w:rsid w:val="00A067E0"/>
    <w:rsid w:val="00A068F7"/>
    <w:rsid w:val="00A071D9"/>
    <w:rsid w:val="00A07A62"/>
    <w:rsid w:val="00A07C05"/>
    <w:rsid w:val="00A102D6"/>
    <w:rsid w:val="00A109EA"/>
    <w:rsid w:val="00A10B4C"/>
    <w:rsid w:val="00A10EF1"/>
    <w:rsid w:val="00A112B4"/>
    <w:rsid w:val="00A11C68"/>
    <w:rsid w:val="00A129F4"/>
    <w:rsid w:val="00A130E2"/>
    <w:rsid w:val="00A13D04"/>
    <w:rsid w:val="00A13E4F"/>
    <w:rsid w:val="00A13FB6"/>
    <w:rsid w:val="00A142AE"/>
    <w:rsid w:val="00A147EC"/>
    <w:rsid w:val="00A14B0A"/>
    <w:rsid w:val="00A15306"/>
    <w:rsid w:val="00A15BD0"/>
    <w:rsid w:val="00A15E85"/>
    <w:rsid w:val="00A17239"/>
    <w:rsid w:val="00A17CFF"/>
    <w:rsid w:val="00A17D99"/>
    <w:rsid w:val="00A201DF"/>
    <w:rsid w:val="00A2055D"/>
    <w:rsid w:val="00A20FB8"/>
    <w:rsid w:val="00A21078"/>
    <w:rsid w:val="00A2109C"/>
    <w:rsid w:val="00A2123B"/>
    <w:rsid w:val="00A213CB"/>
    <w:rsid w:val="00A2189F"/>
    <w:rsid w:val="00A21E0B"/>
    <w:rsid w:val="00A235D3"/>
    <w:rsid w:val="00A238D6"/>
    <w:rsid w:val="00A242CA"/>
    <w:rsid w:val="00A24B9B"/>
    <w:rsid w:val="00A260A1"/>
    <w:rsid w:val="00A26139"/>
    <w:rsid w:val="00A26289"/>
    <w:rsid w:val="00A277F0"/>
    <w:rsid w:val="00A279F6"/>
    <w:rsid w:val="00A30922"/>
    <w:rsid w:val="00A30D83"/>
    <w:rsid w:val="00A312B1"/>
    <w:rsid w:val="00A31759"/>
    <w:rsid w:val="00A323E9"/>
    <w:rsid w:val="00A32475"/>
    <w:rsid w:val="00A32833"/>
    <w:rsid w:val="00A34813"/>
    <w:rsid w:val="00A34C12"/>
    <w:rsid w:val="00A34C95"/>
    <w:rsid w:val="00A37069"/>
    <w:rsid w:val="00A370C9"/>
    <w:rsid w:val="00A37567"/>
    <w:rsid w:val="00A3775C"/>
    <w:rsid w:val="00A40750"/>
    <w:rsid w:val="00A40A87"/>
    <w:rsid w:val="00A40E22"/>
    <w:rsid w:val="00A41083"/>
    <w:rsid w:val="00A41EAE"/>
    <w:rsid w:val="00A4233F"/>
    <w:rsid w:val="00A423F2"/>
    <w:rsid w:val="00A42CB9"/>
    <w:rsid w:val="00A436B7"/>
    <w:rsid w:val="00A43DD8"/>
    <w:rsid w:val="00A44810"/>
    <w:rsid w:val="00A454FC"/>
    <w:rsid w:val="00A45C2F"/>
    <w:rsid w:val="00A46E90"/>
    <w:rsid w:val="00A47F0A"/>
    <w:rsid w:val="00A50DC0"/>
    <w:rsid w:val="00A517EB"/>
    <w:rsid w:val="00A518D4"/>
    <w:rsid w:val="00A51E0D"/>
    <w:rsid w:val="00A541B0"/>
    <w:rsid w:val="00A541E2"/>
    <w:rsid w:val="00A5483E"/>
    <w:rsid w:val="00A552DC"/>
    <w:rsid w:val="00A556D4"/>
    <w:rsid w:val="00A56404"/>
    <w:rsid w:val="00A5640C"/>
    <w:rsid w:val="00A5649B"/>
    <w:rsid w:val="00A56507"/>
    <w:rsid w:val="00A56AC7"/>
    <w:rsid w:val="00A56D07"/>
    <w:rsid w:val="00A5706F"/>
    <w:rsid w:val="00A57B86"/>
    <w:rsid w:val="00A57C77"/>
    <w:rsid w:val="00A61283"/>
    <w:rsid w:val="00A6160B"/>
    <w:rsid w:val="00A62054"/>
    <w:rsid w:val="00A62087"/>
    <w:rsid w:val="00A626BA"/>
    <w:rsid w:val="00A6281F"/>
    <w:rsid w:val="00A62906"/>
    <w:rsid w:val="00A62B87"/>
    <w:rsid w:val="00A63730"/>
    <w:rsid w:val="00A63A1D"/>
    <w:rsid w:val="00A63E18"/>
    <w:rsid w:val="00A6427F"/>
    <w:rsid w:val="00A65205"/>
    <w:rsid w:val="00A65AE6"/>
    <w:rsid w:val="00A668C7"/>
    <w:rsid w:val="00A70890"/>
    <w:rsid w:val="00A70A3E"/>
    <w:rsid w:val="00A710E4"/>
    <w:rsid w:val="00A71733"/>
    <w:rsid w:val="00A71A0A"/>
    <w:rsid w:val="00A72725"/>
    <w:rsid w:val="00A72CB1"/>
    <w:rsid w:val="00A7428E"/>
    <w:rsid w:val="00A746C0"/>
    <w:rsid w:val="00A757B0"/>
    <w:rsid w:val="00A76021"/>
    <w:rsid w:val="00A760AD"/>
    <w:rsid w:val="00A76817"/>
    <w:rsid w:val="00A76CE9"/>
    <w:rsid w:val="00A76FFE"/>
    <w:rsid w:val="00A776B4"/>
    <w:rsid w:val="00A77B6B"/>
    <w:rsid w:val="00A77C56"/>
    <w:rsid w:val="00A80C0D"/>
    <w:rsid w:val="00A80E87"/>
    <w:rsid w:val="00A8163B"/>
    <w:rsid w:val="00A81EBC"/>
    <w:rsid w:val="00A83D4D"/>
    <w:rsid w:val="00A84F37"/>
    <w:rsid w:val="00A850E4"/>
    <w:rsid w:val="00A85388"/>
    <w:rsid w:val="00A854AE"/>
    <w:rsid w:val="00A85940"/>
    <w:rsid w:val="00A85AB8"/>
    <w:rsid w:val="00A85E5E"/>
    <w:rsid w:val="00A8653D"/>
    <w:rsid w:val="00A865C7"/>
    <w:rsid w:val="00A8674F"/>
    <w:rsid w:val="00A86B0E"/>
    <w:rsid w:val="00A8781A"/>
    <w:rsid w:val="00A879B9"/>
    <w:rsid w:val="00A87E5E"/>
    <w:rsid w:val="00A87F46"/>
    <w:rsid w:val="00A900D9"/>
    <w:rsid w:val="00A905B2"/>
    <w:rsid w:val="00A90D6D"/>
    <w:rsid w:val="00A923A8"/>
    <w:rsid w:val="00A92802"/>
    <w:rsid w:val="00A92A26"/>
    <w:rsid w:val="00A9344A"/>
    <w:rsid w:val="00A93C92"/>
    <w:rsid w:val="00A94513"/>
    <w:rsid w:val="00A9553D"/>
    <w:rsid w:val="00A95E0A"/>
    <w:rsid w:val="00A9605A"/>
    <w:rsid w:val="00A97B70"/>
    <w:rsid w:val="00AA0423"/>
    <w:rsid w:val="00AA0F9A"/>
    <w:rsid w:val="00AA140B"/>
    <w:rsid w:val="00AA17F7"/>
    <w:rsid w:val="00AA303D"/>
    <w:rsid w:val="00AA3647"/>
    <w:rsid w:val="00AA3758"/>
    <w:rsid w:val="00AA3B67"/>
    <w:rsid w:val="00AA3D86"/>
    <w:rsid w:val="00AA50AD"/>
    <w:rsid w:val="00AA5BE6"/>
    <w:rsid w:val="00AA6086"/>
    <w:rsid w:val="00AA6308"/>
    <w:rsid w:val="00AA6E46"/>
    <w:rsid w:val="00AA73BA"/>
    <w:rsid w:val="00AB02F6"/>
    <w:rsid w:val="00AB0559"/>
    <w:rsid w:val="00AB06A7"/>
    <w:rsid w:val="00AB0833"/>
    <w:rsid w:val="00AB08EC"/>
    <w:rsid w:val="00AB0EF6"/>
    <w:rsid w:val="00AB1096"/>
    <w:rsid w:val="00AB2183"/>
    <w:rsid w:val="00AB35F2"/>
    <w:rsid w:val="00AB48AB"/>
    <w:rsid w:val="00AB4D43"/>
    <w:rsid w:val="00AB5282"/>
    <w:rsid w:val="00AB53B8"/>
    <w:rsid w:val="00AB5509"/>
    <w:rsid w:val="00AB581D"/>
    <w:rsid w:val="00AB5B5B"/>
    <w:rsid w:val="00AB5D3D"/>
    <w:rsid w:val="00AB5DF1"/>
    <w:rsid w:val="00AB60B1"/>
    <w:rsid w:val="00AB6394"/>
    <w:rsid w:val="00AB6BED"/>
    <w:rsid w:val="00AB6C19"/>
    <w:rsid w:val="00AB70C1"/>
    <w:rsid w:val="00AB74FD"/>
    <w:rsid w:val="00AC02BB"/>
    <w:rsid w:val="00AC0AD2"/>
    <w:rsid w:val="00AC0E90"/>
    <w:rsid w:val="00AC15D5"/>
    <w:rsid w:val="00AC170A"/>
    <w:rsid w:val="00AC1844"/>
    <w:rsid w:val="00AC18E0"/>
    <w:rsid w:val="00AC209F"/>
    <w:rsid w:val="00AC2324"/>
    <w:rsid w:val="00AC2AD4"/>
    <w:rsid w:val="00AC2C52"/>
    <w:rsid w:val="00AC2ECB"/>
    <w:rsid w:val="00AC37B2"/>
    <w:rsid w:val="00AC3B67"/>
    <w:rsid w:val="00AC3D98"/>
    <w:rsid w:val="00AC3E88"/>
    <w:rsid w:val="00AC4029"/>
    <w:rsid w:val="00AC4208"/>
    <w:rsid w:val="00AC4484"/>
    <w:rsid w:val="00AC49E4"/>
    <w:rsid w:val="00AC4CE6"/>
    <w:rsid w:val="00AC53D9"/>
    <w:rsid w:val="00AC5B3A"/>
    <w:rsid w:val="00AC7BC7"/>
    <w:rsid w:val="00AD1208"/>
    <w:rsid w:val="00AD1359"/>
    <w:rsid w:val="00AD2809"/>
    <w:rsid w:val="00AD29D3"/>
    <w:rsid w:val="00AD340A"/>
    <w:rsid w:val="00AD357C"/>
    <w:rsid w:val="00AD36CD"/>
    <w:rsid w:val="00AD4725"/>
    <w:rsid w:val="00AD55FE"/>
    <w:rsid w:val="00AD6D76"/>
    <w:rsid w:val="00AD7295"/>
    <w:rsid w:val="00AD79AA"/>
    <w:rsid w:val="00AD7C6B"/>
    <w:rsid w:val="00AD7CEC"/>
    <w:rsid w:val="00AE064F"/>
    <w:rsid w:val="00AE07BA"/>
    <w:rsid w:val="00AE08AA"/>
    <w:rsid w:val="00AE0A77"/>
    <w:rsid w:val="00AE0F36"/>
    <w:rsid w:val="00AE161B"/>
    <w:rsid w:val="00AE1BF2"/>
    <w:rsid w:val="00AE1CF5"/>
    <w:rsid w:val="00AE2460"/>
    <w:rsid w:val="00AE41F8"/>
    <w:rsid w:val="00AE5B40"/>
    <w:rsid w:val="00AE5C14"/>
    <w:rsid w:val="00AE5C8E"/>
    <w:rsid w:val="00AE74BD"/>
    <w:rsid w:val="00AE7CBA"/>
    <w:rsid w:val="00AF06DE"/>
    <w:rsid w:val="00AF0B14"/>
    <w:rsid w:val="00AF118A"/>
    <w:rsid w:val="00AF160E"/>
    <w:rsid w:val="00AF1CD1"/>
    <w:rsid w:val="00AF209C"/>
    <w:rsid w:val="00AF2C07"/>
    <w:rsid w:val="00AF2D57"/>
    <w:rsid w:val="00AF330F"/>
    <w:rsid w:val="00AF386F"/>
    <w:rsid w:val="00AF4797"/>
    <w:rsid w:val="00AF5788"/>
    <w:rsid w:val="00AF621D"/>
    <w:rsid w:val="00AF68B7"/>
    <w:rsid w:val="00AF7267"/>
    <w:rsid w:val="00B005C1"/>
    <w:rsid w:val="00B00902"/>
    <w:rsid w:val="00B009E0"/>
    <w:rsid w:val="00B00BE1"/>
    <w:rsid w:val="00B01586"/>
    <w:rsid w:val="00B016F2"/>
    <w:rsid w:val="00B02477"/>
    <w:rsid w:val="00B04010"/>
    <w:rsid w:val="00B045F2"/>
    <w:rsid w:val="00B04B34"/>
    <w:rsid w:val="00B0570D"/>
    <w:rsid w:val="00B05920"/>
    <w:rsid w:val="00B059AF"/>
    <w:rsid w:val="00B05A06"/>
    <w:rsid w:val="00B05F75"/>
    <w:rsid w:val="00B064B2"/>
    <w:rsid w:val="00B06582"/>
    <w:rsid w:val="00B065FB"/>
    <w:rsid w:val="00B06D60"/>
    <w:rsid w:val="00B06E60"/>
    <w:rsid w:val="00B07001"/>
    <w:rsid w:val="00B07471"/>
    <w:rsid w:val="00B077EB"/>
    <w:rsid w:val="00B1022C"/>
    <w:rsid w:val="00B117FF"/>
    <w:rsid w:val="00B11825"/>
    <w:rsid w:val="00B11F39"/>
    <w:rsid w:val="00B1338B"/>
    <w:rsid w:val="00B13DDD"/>
    <w:rsid w:val="00B14D3E"/>
    <w:rsid w:val="00B1572E"/>
    <w:rsid w:val="00B1635B"/>
    <w:rsid w:val="00B166FC"/>
    <w:rsid w:val="00B17550"/>
    <w:rsid w:val="00B1794D"/>
    <w:rsid w:val="00B17C83"/>
    <w:rsid w:val="00B17F20"/>
    <w:rsid w:val="00B20438"/>
    <w:rsid w:val="00B2196D"/>
    <w:rsid w:val="00B22C8D"/>
    <w:rsid w:val="00B22CA3"/>
    <w:rsid w:val="00B22FC2"/>
    <w:rsid w:val="00B24190"/>
    <w:rsid w:val="00B25882"/>
    <w:rsid w:val="00B275CE"/>
    <w:rsid w:val="00B27741"/>
    <w:rsid w:val="00B278FB"/>
    <w:rsid w:val="00B3029A"/>
    <w:rsid w:val="00B30797"/>
    <w:rsid w:val="00B317B3"/>
    <w:rsid w:val="00B318C0"/>
    <w:rsid w:val="00B31B66"/>
    <w:rsid w:val="00B31DDD"/>
    <w:rsid w:val="00B32D76"/>
    <w:rsid w:val="00B33DAB"/>
    <w:rsid w:val="00B344D1"/>
    <w:rsid w:val="00B34539"/>
    <w:rsid w:val="00B34618"/>
    <w:rsid w:val="00B34D87"/>
    <w:rsid w:val="00B367E0"/>
    <w:rsid w:val="00B36FC8"/>
    <w:rsid w:val="00B374F3"/>
    <w:rsid w:val="00B378C4"/>
    <w:rsid w:val="00B400FA"/>
    <w:rsid w:val="00B40690"/>
    <w:rsid w:val="00B41102"/>
    <w:rsid w:val="00B41706"/>
    <w:rsid w:val="00B41748"/>
    <w:rsid w:val="00B4182B"/>
    <w:rsid w:val="00B41E19"/>
    <w:rsid w:val="00B4246C"/>
    <w:rsid w:val="00B424A3"/>
    <w:rsid w:val="00B426D4"/>
    <w:rsid w:val="00B42E7E"/>
    <w:rsid w:val="00B43BCC"/>
    <w:rsid w:val="00B43BE3"/>
    <w:rsid w:val="00B452A3"/>
    <w:rsid w:val="00B454EC"/>
    <w:rsid w:val="00B4564D"/>
    <w:rsid w:val="00B45CD5"/>
    <w:rsid w:val="00B46272"/>
    <w:rsid w:val="00B46653"/>
    <w:rsid w:val="00B46668"/>
    <w:rsid w:val="00B46B84"/>
    <w:rsid w:val="00B46F59"/>
    <w:rsid w:val="00B4781A"/>
    <w:rsid w:val="00B478AE"/>
    <w:rsid w:val="00B47F1A"/>
    <w:rsid w:val="00B50616"/>
    <w:rsid w:val="00B5079A"/>
    <w:rsid w:val="00B5142E"/>
    <w:rsid w:val="00B51AD2"/>
    <w:rsid w:val="00B52036"/>
    <w:rsid w:val="00B52056"/>
    <w:rsid w:val="00B528E1"/>
    <w:rsid w:val="00B52AC6"/>
    <w:rsid w:val="00B52DF8"/>
    <w:rsid w:val="00B52E29"/>
    <w:rsid w:val="00B534E6"/>
    <w:rsid w:val="00B53981"/>
    <w:rsid w:val="00B540F4"/>
    <w:rsid w:val="00B54128"/>
    <w:rsid w:val="00B54390"/>
    <w:rsid w:val="00B546CB"/>
    <w:rsid w:val="00B547D1"/>
    <w:rsid w:val="00B55638"/>
    <w:rsid w:val="00B556BE"/>
    <w:rsid w:val="00B563BB"/>
    <w:rsid w:val="00B56A4E"/>
    <w:rsid w:val="00B56AC7"/>
    <w:rsid w:val="00B5785C"/>
    <w:rsid w:val="00B61780"/>
    <w:rsid w:val="00B61867"/>
    <w:rsid w:val="00B618F5"/>
    <w:rsid w:val="00B61A73"/>
    <w:rsid w:val="00B62793"/>
    <w:rsid w:val="00B632B7"/>
    <w:rsid w:val="00B63F23"/>
    <w:rsid w:val="00B64331"/>
    <w:rsid w:val="00B64EC2"/>
    <w:rsid w:val="00B65656"/>
    <w:rsid w:val="00B65849"/>
    <w:rsid w:val="00B6593E"/>
    <w:rsid w:val="00B65F3B"/>
    <w:rsid w:val="00B661FA"/>
    <w:rsid w:val="00B67384"/>
    <w:rsid w:val="00B67957"/>
    <w:rsid w:val="00B67C9A"/>
    <w:rsid w:val="00B67D77"/>
    <w:rsid w:val="00B7016F"/>
    <w:rsid w:val="00B70C94"/>
    <w:rsid w:val="00B71B1A"/>
    <w:rsid w:val="00B721D5"/>
    <w:rsid w:val="00B721FB"/>
    <w:rsid w:val="00B7228E"/>
    <w:rsid w:val="00B7231D"/>
    <w:rsid w:val="00B730BD"/>
    <w:rsid w:val="00B7380E"/>
    <w:rsid w:val="00B74474"/>
    <w:rsid w:val="00B75CB5"/>
    <w:rsid w:val="00B763B3"/>
    <w:rsid w:val="00B76813"/>
    <w:rsid w:val="00B77877"/>
    <w:rsid w:val="00B80DEF"/>
    <w:rsid w:val="00B811CA"/>
    <w:rsid w:val="00B82B02"/>
    <w:rsid w:val="00B831B2"/>
    <w:rsid w:val="00B835F2"/>
    <w:rsid w:val="00B83DB7"/>
    <w:rsid w:val="00B84044"/>
    <w:rsid w:val="00B86772"/>
    <w:rsid w:val="00B87663"/>
    <w:rsid w:val="00B879F5"/>
    <w:rsid w:val="00B92714"/>
    <w:rsid w:val="00B9280E"/>
    <w:rsid w:val="00B92904"/>
    <w:rsid w:val="00B92D70"/>
    <w:rsid w:val="00B93619"/>
    <w:rsid w:val="00B9362D"/>
    <w:rsid w:val="00B937F6"/>
    <w:rsid w:val="00B942DD"/>
    <w:rsid w:val="00B9516C"/>
    <w:rsid w:val="00B953E7"/>
    <w:rsid w:val="00B96021"/>
    <w:rsid w:val="00B962A7"/>
    <w:rsid w:val="00B96734"/>
    <w:rsid w:val="00B96B89"/>
    <w:rsid w:val="00B970A6"/>
    <w:rsid w:val="00B9751B"/>
    <w:rsid w:val="00B97AA8"/>
    <w:rsid w:val="00BA0B8A"/>
    <w:rsid w:val="00BA1476"/>
    <w:rsid w:val="00BA1915"/>
    <w:rsid w:val="00BA1DBA"/>
    <w:rsid w:val="00BA21B2"/>
    <w:rsid w:val="00BA2834"/>
    <w:rsid w:val="00BA2994"/>
    <w:rsid w:val="00BA31D2"/>
    <w:rsid w:val="00BA3256"/>
    <w:rsid w:val="00BA440A"/>
    <w:rsid w:val="00BA4EA7"/>
    <w:rsid w:val="00BA56A2"/>
    <w:rsid w:val="00BA5741"/>
    <w:rsid w:val="00BA62AC"/>
    <w:rsid w:val="00BA6804"/>
    <w:rsid w:val="00BA6840"/>
    <w:rsid w:val="00BB0414"/>
    <w:rsid w:val="00BB041E"/>
    <w:rsid w:val="00BB059B"/>
    <w:rsid w:val="00BB0768"/>
    <w:rsid w:val="00BB0E94"/>
    <w:rsid w:val="00BB1622"/>
    <w:rsid w:val="00BB1806"/>
    <w:rsid w:val="00BB2131"/>
    <w:rsid w:val="00BB272C"/>
    <w:rsid w:val="00BB47C8"/>
    <w:rsid w:val="00BB4B65"/>
    <w:rsid w:val="00BB4BA6"/>
    <w:rsid w:val="00BB4FB2"/>
    <w:rsid w:val="00BB5A22"/>
    <w:rsid w:val="00BB6C95"/>
    <w:rsid w:val="00BB7478"/>
    <w:rsid w:val="00BB753E"/>
    <w:rsid w:val="00BC11A9"/>
    <w:rsid w:val="00BC1214"/>
    <w:rsid w:val="00BC1369"/>
    <w:rsid w:val="00BC1A1B"/>
    <w:rsid w:val="00BC309B"/>
    <w:rsid w:val="00BC3291"/>
    <w:rsid w:val="00BC35B7"/>
    <w:rsid w:val="00BC3995"/>
    <w:rsid w:val="00BC3F18"/>
    <w:rsid w:val="00BC454B"/>
    <w:rsid w:val="00BC5A70"/>
    <w:rsid w:val="00BC5C7E"/>
    <w:rsid w:val="00BC5C9D"/>
    <w:rsid w:val="00BC6CA7"/>
    <w:rsid w:val="00BC6E0B"/>
    <w:rsid w:val="00BC6F4F"/>
    <w:rsid w:val="00BC7F95"/>
    <w:rsid w:val="00BD0C85"/>
    <w:rsid w:val="00BD196B"/>
    <w:rsid w:val="00BD28D2"/>
    <w:rsid w:val="00BD3982"/>
    <w:rsid w:val="00BD3A59"/>
    <w:rsid w:val="00BD5231"/>
    <w:rsid w:val="00BD5E91"/>
    <w:rsid w:val="00BD63AD"/>
    <w:rsid w:val="00BD652D"/>
    <w:rsid w:val="00BD6DCC"/>
    <w:rsid w:val="00BD72B6"/>
    <w:rsid w:val="00BE07D3"/>
    <w:rsid w:val="00BE08E5"/>
    <w:rsid w:val="00BE0CF5"/>
    <w:rsid w:val="00BE180C"/>
    <w:rsid w:val="00BE1E2B"/>
    <w:rsid w:val="00BE21B0"/>
    <w:rsid w:val="00BE23A2"/>
    <w:rsid w:val="00BE366A"/>
    <w:rsid w:val="00BE37C6"/>
    <w:rsid w:val="00BE3941"/>
    <w:rsid w:val="00BE4B3E"/>
    <w:rsid w:val="00BE5B4D"/>
    <w:rsid w:val="00BE5D7A"/>
    <w:rsid w:val="00BE5ED0"/>
    <w:rsid w:val="00BE6E1E"/>
    <w:rsid w:val="00BE6E3F"/>
    <w:rsid w:val="00BE706C"/>
    <w:rsid w:val="00BE7386"/>
    <w:rsid w:val="00BE78FE"/>
    <w:rsid w:val="00BE7969"/>
    <w:rsid w:val="00BE7B0A"/>
    <w:rsid w:val="00BF0252"/>
    <w:rsid w:val="00BF0272"/>
    <w:rsid w:val="00BF0D10"/>
    <w:rsid w:val="00BF0D66"/>
    <w:rsid w:val="00BF13CE"/>
    <w:rsid w:val="00BF1C9E"/>
    <w:rsid w:val="00BF300D"/>
    <w:rsid w:val="00BF3794"/>
    <w:rsid w:val="00BF3AD1"/>
    <w:rsid w:val="00BF3C8F"/>
    <w:rsid w:val="00BF47CE"/>
    <w:rsid w:val="00BF4E91"/>
    <w:rsid w:val="00BF4FA3"/>
    <w:rsid w:val="00BF502E"/>
    <w:rsid w:val="00BF5581"/>
    <w:rsid w:val="00BF5794"/>
    <w:rsid w:val="00BF6872"/>
    <w:rsid w:val="00BF6CB5"/>
    <w:rsid w:val="00BF6F78"/>
    <w:rsid w:val="00BF7B2B"/>
    <w:rsid w:val="00C0047C"/>
    <w:rsid w:val="00C00A7B"/>
    <w:rsid w:val="00C0177F"/>
    <w:rsid w:val="00C01A17"/>
    <w:rsid w:val="00C01B42"/>
    <w:rsid w:val="00C02192"/>
    <w:rsid w:val="00C030E8"/>
    <w:rsid w:val="00C0350C"/>
    <w:rsid w:val="00C037D7"/>
    <w:rsid w:val="00C042A2"/>
    <w:rsid w:val="00C04442"/>
    <w:rsid w:val="00C04522"/>
    <w:rsid w:val="00C04699"/>
    <w:rsid w:val="00C0490C"/>
    <w:rsid w:val="00C04956"/>
    <w:rsid w:val="00C04A01"/>
    <w:rsid w:val="00C04C7A"/>
    <w:rsid w:val="00C05F97"/>
    <w:rsid w:val="00C06A98"/>
    <w:rsid w:val="00C075F2"/>
    <w:rsid w:val="00C10131"/>
    <w:rsid w:val="00C109A3"/>
    <w:rsid w:val="00C10ADD"/>
    <w:rsid w:val="00C112BE"/>
    <w:rsid w:val="00C11323"/>
    <w:rsid w:val="00C11A57"/>
    <w:rsid w:val="00C11F0A"/>
    <w:rsid w:val="00C1282A"/>
    <w:rsid w:val="00C129A6"/>
    <w:rsid w:val="00C1355A"/>
    <w:rsid w:val="00C137BC"/>
    <w:rsid w:val="00C13D2B"/>
    <w:rsid w:val="00C14CF5"/>
    <w:rsid w:val="00C14D60"/>
    <w:rsid w:val="00C15212"/>
    <w:rsid w:val="00C15466"/>
    <w:rsid w:val="00C160DE"/>
    <w:rsid w:val="00C16EE0"/>
    <w:rsid w:val="00C17B13"/>
    <w:rsid w:val="00C20F35"/>
    <w:rsid w:val="00C213DF"/>
    <w:rsid w:val="00C218A7"/>
    <w:rsid w:val="00C21F86"/>
    <w:rsid w:val="00C22D73"/>
    <w:rsid w:val="00C23915"/>
    <w:rsid w:val="00C23FD1"/>
    <w:rsid w:val="00C240CC"/>
    <w:rsid w:val="00C24F55"/>
    <w:rsid w:val="00C255DA"/>
    <w:rsid w:val="00C26D45"/>
    <w:rsid w:val="00C27032"/>
    <w:rsid w:val="00C271F6"/>
    <w:rsid w:val="00C273BE"/>
    <w:rsid w:val="00C279D2"/>
    <w:rsid w:val="00C27D71"/>
    <w:rsid w:val="00C301F5"/>
    <w:rsid w:val="00C30F1B"/>
    <w:rsid w:val="00C31BD9"/>
    <w:rsid w:val="00C31CE1"/>
    <w:rsid w:val="00C31DD4"/>
    <w:rsid w:val="00C32029"/>
    <w:rsid w:val="00C32171"/>
    <w:rsid w:val="00C32452"/>
    <w:rsid w:val="00C32738"/>
    <w:rsid w:val="00C3316C"/>
    <w:rsid w:val="00C33210"/>
    <w:rsid w:val="00C3382C"/>
    <w:rsid w:val="00C34997"/>
    <w:rsid w:val="00C355AF"/>
    <w:rsid w:val="00C356B8"/>
    <w:rsid w:val="00C3578C"/>
    <w:rsid w:val="00C35C67"/>
    <w:rsid w:val="00C35C80"/>
    <w:rsid w:val="00C3615F"/>
    <w:rsid w:val="00C36378"/>
    <w:rsid w:val="00C36DAE"/>
    <w:rsid w:val="00C3700F"/>
    <w:rsid w:val="00C3771A"/>
    <w:rsid w:val="00C37C8F"/>
    <w:rsid w:val="00C4047D"/>
    <w:rsid w:val="00C40D4A"/>
    <w:rsid w:val="00C40F09"/>
    <w:rsid w:val="00C41F35"/>
    <w:rsid w:val="00C429D7"/>
    <w:rsid w:val="00C42ED7"/>
    <w:rsid w:val="00C43AED"/>
    <w:rsid w:val="00C44B29"/>
    <w:rsid w:val="00C44C9D"/>
    <w:rsid w:val="00C44CC0"/>
    <w:rsid w:val="00C44D12"/>
    <w:rsid w:val="00C44DA6"/>
    <w:rsid w:val="00C4556B"/>
    <w:rsid w:val="00C4571B"/>
    <w:rsid w:val="00C4621A"/>
    <w:rsid w:val="00C46761"/>
    <w:rsid w:val="00C46CE2"/>
    <w:rsid w:val="00C46F93"/>
    <w:rsid w:val="00C47BAE"/>
    <w:rsid w:val="00C50B49"/>
    <w:rsid w:val="00C50E01"/>
    <w:rsid w:val="00C5166E"/>
    <w:rsid w:val="00C519A0"/>
    <w:rsid w:val="00C51DB9"/>
    <w:rsid w:val="00C52196"/>
    <w:rsid w:val="00C52642"/>
    <w:rsid w:val="00C526F9"/>
    <w:rsid w:val="00C52703"/>
    <w:rsid w:val="00C52DEC"/>
    <w:rsid w:val="00C52FBD"/>
    <w:rsid w:val="00C532C3"/>
    <w:rsid w:val="00C5348B"/>
    <w:rsid w:val="00C53930"/>
    <w:rsid w:val="00C5393C"/>
    <w:rsid w:val="00C53978"/>
    <w:rsid w:val="00C53D46"/>
    <w:rsid w:val="00C545B2"/>
    <w:rsid w:val="00C548A7"/>
    <w:rsid w:val="00C55380"/>
    <w:rsid w:val="00C5541D"/>
    <w:rsid w:val="00C55648"/>
    <w:rsid w:val="00C55831"/>
    <w:rsid w:val="00C55A4C"/>
    <w:rsid w:val="00C56AE3"/>
    <w:rsid w:val="00C56D5D"/>
    <w:rsid w:val="00C56E98"/>
    <w:rsid w:val="00C57857"/>
    <w:rsid w:val="00C57ED5"/>
    <w:rsid w:val="00C605E9"/>
    <w:rsid w:val="00C60A86"/>
    <w:rsid w:val="00C60D9C"/>
    <w:rsid w:val="00C61762"/>
    <w:rsid w:val="00C61902"/>
    <w:rsid w:val="00C61EF2"/>
    <w:rsid w:val="00C62547"/>
    <w:rsid w:val="00C630B4"/>
    <w:rsid w:val="00C63926"/>
    <w:rsid w:val="00C646C9"/>
    <w:rsid w:val="00C64DE0"/>
    <w:rsid w:val="00C650ED"/>
    <w:rsid w:val="00C654D9"/>
    <w:rsid w:val="00C65BFF"/>
    <w:rsid w:val="00C65F12"/>
    <w:rsid w:val="00C6748F"/>
    <w:rsid w:val="00C6765E"/>
    <w:rsid w:val="00C70C5C"/>
    <w:rsid w:val="00C71317"/>
    <w:rsid w:val="00C72EE0"/>
    <w:rsid w:val="00C72F25"/>
    <w:rsid w:val="00C7323A"/>
    <w:rsid w:val="00C73831"/>
    <w:rsid w:val="00C73B82"/>
    <w:rsid w:val="00C73F5A"/>
    <w:rsid w:val="00C74CF0"/>
    <w:rsid w:val="00C74FF8"/>
    <w:rsid w:val="00C751AF"/>
    <w:rsid w:val="00C75C32"/>
    <w:rsid w:val="00C75EDD"/>
    <w:rsid w:val="00C764F3"/>
    <w:rsid w:val="00C7675A"/>
    <w:rsid w:val="00C77DBC"/>
    <w:rsid w:val="00C77FDB"/>
    <w:rsid w:val="00C80B2C"/>
    <w:rsid w:val="00C80F61"/>
    <w:rsid w:val="00C81261"/>
    <w:rsid w:val="00C81601"/>
    <w:rsid w:val="00C82422"/>
    <w:rsid w:val="00C82F85"/>
    <w:rsid w:val="00C836C2"/>
    <w:rsid w:val="00C83EEB"/>
    <w:rsid w:val="00C84140"/>
    <w:rsid w:val="00C8414C"/>
    <w:rsid w:val="00C84311"/>
    <w:rsid w:val="00C848D6"/>
    <w:rsid w:val="00C84D6C"/>
    <w:rsid w:val="00C8561F"/>
    <w:rsid w:val="00C8638A"/>
    <w:rsid w:val="00C865DB"/>
    <w:rsid w:val="00C86F7B"/>
    <w:rsid w:val="00C879CE"/>
    <w:rsid w:val="00C87A7F"/>
    <w:rsid w:val="00C87E50"/>
    <w:rsid w:val="00C87F50"/>
    <w:rsid w:val="00C90B42"/>
    <w:rsid w:val="00C91D36"/>
    <w:rsid w:val="00C9312F"/>
    <w:rsid w:val="00C9317E"/>
    <w:rsid w:val="00C93F92"/>
    <w:rsid w:val="00C944D4"/>
    <w:rsid w:val="00C94B38"/>
    <w:rsid w:val="00C94BB2"/>
    <w:rsid w:val="00C957B4"/>
    <w:rsid w:val="00C95DE4"/>
    <w:rsid w:val="00C95DE9"/>
    <w:rsid w:val="00C96A21"/>
    <w:rsid w:val="00C97C04"/>
    <w:rsid w:val="00CA014C"/>
    <w:rsid w:val="00CA015E"/>
    <w:rsid w:val="00CA03EF"/>
    <w:rsid w:val="00CA046E"/>
    <w:rsid w:val="00CA0A86"/>
    <w:rsid w:val="00CA1470"/>
    <w:rsid w:val="00CA1C56"/>
    <w:rsid w:val="00CA3195"/>
    <w:rsid w:val="00CA329E"/>
    <w:rsid w:val="00CA36E9"/>
    <w:rsid w:val="00CA381D"/>
    <w:rsid w:val="00CA3C95"/>
    <w:rsid w:val="00CA434C"/>
    <w:rsid w:val="00CA4529"/>
    <w:rsid w:val="00CA5A8A"/>
    <w:rsid w:val="00CA5BBD"/>
    <w:rsid w:val="00CA5DCB"/>
    <w:rsid w:val="00CA5DD4"/>
    <w:rsid w:val="00CA5DEA"/>
    <w:rsid w:val="00CA6A6D"/>
    <w:rsid w:val="00CA6BB4"/>
    <w:rsid w:val="00CA6E95"/>
    <w:rsid w:val="00CA7175"/>
    <w:rsid w:val="00CA7737"/>
    <w:rsid w:val="00CA7D57"/>
    <w:rsid w:val="00CB0F8D"/>
    <w:rsid w:val="00CB1A87"/>
    <w:rsid w:val="00CB2C22"/>
    <w:rsid w:val="00CB3CC7"/>
    <w:rsid w:val="00CB44AB"/>
    <w:rsid w:val="00CB4FDA"/>
    <w:rsid w:val="00CB518E"/>
    <w:rsid w:val="00CB59ED"/>
    <w:rsid w:val="00CB5F7B"/>
    <w:rsid w:val="00CB60B0"/>
    <w:rsid w:val="00CB64BB"/>
    <w:rsid w:val="00CB6FB3"/>
    <w:rsid w:val="00CC0771"/>
    <w:rsid w:val="00CC11D1"/>
    <w:rsid w:val="00CC12C3"/>
    <w:rsid w:val="00CC214E"/>
    <w:rsid w:val="00CC23A4"/>
    <w:rsid w:val="00CC355F"/>
    <w:rsid w:val="00CC3A4E"/>
    <w:rsid w:val="00CC3D28"/>
    <w:rsid w:val="00CC450E"/>
    <w:rsid w:val="00CC4A54"/>
    <w:rsid w:val="00CC4A71"/>
    <w:rsid w:val="00CC51F4"/>
    <w:rsid w:val="00CC63F0"/>
    <w:rsid w:val="00CC65BF"/>
    <w:rsid w:val="00CC668C"/>
    <w:rsid w:val="00CC7624"/>
    <w:rsid w:val="00CC7E2A"/>
    <w:rsid w:val="00CC7ED5"/>
    <w:rsid w:val="00CD0402"/>
    <w:rsid w:val="00CD0A32"/>
    <w:rsid w:val="00CD0BEC"/>
    <w:rsid w:val="00CD1522"/>
    <w:rsid w:val="00CD1CCF"/>
    <w:rsid w:val="00CD2FDC"/>
    <w:rsid w:val="00CD3402"/>
    <w:rsid w:val="00CD3FB6"/>
    <w:rsid w:val="00CD419E"/>
    <w:rsid w:val="00CD47FC"/>
    <w:rsid w:val="00CD5B23"/>
    <w:rsid w:val="00CD5D47"/>
    <w:rsid w:val="00CD6983"/>
    <w:rsid w:val="00CE1440"/>
    <w:rsid w:val="00CE1C73"/>
    <w:rsid w:val="00CE1C85"/>
    <w:rsid w:val="00CE21CA"/>
    <w:rsid w:val="00CE24B7"/>
    <w:rsid w:val="00CE2E98"/>
    <w:rsid w:val="00CE328C"/>
    <w:rsid w:val="00CE3D1B"/>
    <w:rsid w:val="00CE5F1C"/>
    <w:rsid w:val="00CE6168"/>
    <w:rsid w:val="00CE6493"/>
    <w:rsid w:val="00CE7324"/>
    <w:rsid w:val="00CE772D"/>
    <w:rsid w:val="00CE78F1"/>
    <w:rsid w:val="00CE7CAC"/>
    <w:rsid w:val="00CE7E0A"/>
    <w:rsid w:val="00CE7F15"/>
    <w:rsid w:val="00CF0506"/>
    <w:rsid w:val="00CF2FD1"/>
    <w:rsid w:val="00CF3181"/>
    <w:rsid w:val="00CF3186"/>
    <w:rsid w:val="00CF3429"/>
    <w:rsid w:val="00CF3471"/>
    <w:rsid w:val="00CF46C9"/>
    <w:rsid w:val="00CF4D19"/>
    <w:rsid w:val="00CF4E67"/>
    <w:rsid w:val="00CF4F44"/>
    <w:rsid w:val="00CF50A8"/>
    <w:rsid w:val="00CF646E"/>
    <w:rsid w:val="00CF7343"/>
    <w:rsid w:val="00CF753B"/>
    <w:rsid w:val="00CF7AE3"/>
    <w:rsid w:val="00D004CA"/>
    <w:rsid w:val="00D0195E"/>
    <w:rsid w:val="00D01A44"/>
    <w:rsid w:val="00D01AFF"/>
    <w:rsid w:val="00D01B33"/>
    <w:rsid w:val="00D02176"/>
    <w:rsid w:val="00D022E0"/>
    <w:rsid w:val="00D02ECA"/>
    <w:rsid w:val="00D03414"/>
    <w:rsid w:val="00D038F6"/>
    <w:rsid w:val="00D04006"/>
    <w:rsid w:val="00D04580"/>
    <w:rsid w:val="00D047D7"/>
    <w:rsid w:val="00D04F1D"/>
    <w:rsid w:val="00D05096"/>
    <w:rsid w:val="00D0551A"/>
    <w:rsid w:val="00D05919"/>
    <w:rsid w:val="00D05C35"/>
    <w:rsid w:val="00D05F18"/>
    <w:rsid w:val="00D0676E"/>
    <w:rsid w:val="00D0712D"/>
    <w:rsid w:val="00D10197"/>
    <w:rsid w:val="00D10785"/>
    <w:rsid w:val="00D10E4C"/>
    <w:rsid w:val="00D11985"/>
    <w:rsid w:val="00D124B8"/>
    <w:rsid w:val="00D1377F"/>
    <w:rsid w:val="00D13D26"/>
    <w:rsid w:val="00D14157"/>
    <w:rsid w:val="00D147C8"/>
    <w:rsid w:val="00D14DA2"/>
    <w:rsid w:val="00D14F19"/>
    <w:rsid w:val="00D16414"/>
    <w:rsid w:val="00D16475"/>
    <w:rsid w:val="00D1725A"/>
    <w:rsid w:val="00D176A3"/>
    <w:rsid w:val="00D1798D"/>
    <w:rsid w:val="00D17B3E"/>
    <w:rsid w:val="00D214BC"/>
    <w:rsid w:val="00D21B24"/>
    <w:rsid w:val="00D22D48"/>
    <w:rsid w:val="00D22E1F"/>
    <w:rsid w:val="00D2351E"/>
    <w:rsid w:val="00D243EC"/>
    <w:rsid w:val="00D2447A"/>
    <w:rsid w:val="00D250AB"/>
    <w:rsid w:val="00D262CE"/>
    <w:rsid w:val="00D264CD"/>
    <w:rsid w:val="00D26561"/>
    <w:rsid w:val="00D26A11"/>
    <w:rsid w:val="00D26EE1"/>
    <w:rsid w:val="00D303B1"/>
    <w:rsid w:val="00D3143F"/>
    <w:rsid w:val="00D32143"/>
    <w:rsid w:val="00D32A41"/>
    <w:rsid w:val="00D33C54"/>
    <w:rsid w:val="00D33EFC"/>
    <w:rsid w:val="00D33F3C"/>
    <w:rsid w:val="00D34723"/>
    <w:rsid w:val="00D3567D"/>
    <w:rsid w:val="00D37198"/>
    <w:rsid w:val="00D37407"/>
    <w:rsid w:val="00D37685"/>
    <w:rsid w:val="00D37875"/>
    <w:rsid w:val="00D40CF8"/>
    <w:rsid w:val="00D412FD"/>
    <w:rsid w:val="00D4273D"/>
    <w:rsid w:val="00D42B97"/>
    <w:rsid w:val="00D431B7"/>
    <w:rsid w:val="00D4354A"/>
    <w:rsid w:val="00D43B17"/>
    <w:rsid w:val="00D44384"/>
    <w:rsid w:val="00D44B23"/>
    <w:rsid w:val="00D44FBC"/>
    <w:rsid w:val="00D458C7"/>
    <w:rsid w:val="00D45B9D"/>
    <w:rsid w:val="00D45C6C"/>
    <w:rsid w:val="00D45E16"/>
    <w:rsid w:val="00D467D0"/>
    <w:rsid w:val="00D46CA0"/>
    <w:rsid w:val="00D46E0A"/>
    <w:rsid w:val="00D46FB0"/>
    <w:rsid w:val="00D47337"/>
    <w:rsid w:val="00D47B3A"/>
    <w:rsid w:val="00D501A8"/>
    <w:rsid w:val="00D51275"/>
    <w:rsid w:val="00D513B4"/>
    <w:rsid w:val="00D516B1"/>
    <w:rsid w:val="00D52233"/>
    <w:rsid w:val="00D5265C"/>
    <w:rsid w:val="00D52D1F"/>
    <w:rsid w:val="00D53BAE"/>
    <w:rsid w:val="00D53DD7"/>
    <w:rsid w:val="00D545C8"/>
    <w:rsid w:val="00D54901"/>
    <w:rsid w:val="00D54A42"/>
    <w:rsid w:val="00D55628"/>
    <w:rsid w:val="00D5611A"/>
    <w:rsid w:val="00D56207"/>
    <w:rsid w:val="00D56619"/>
    <w:rsid w:val="00D56B87"/>
    <w:rsid w:val="00D56F84"/>
    <w:rsid w:val="00D575E5"/>
    <w:rsid w:val="00D57769"/>
    <w:rsid w:val="00D577F6"/>
    <w:rsid w:val="00D5783E"/>
    <w:rsid w:val="00D60410"/>
    <w:rsid w:val="00D60570"/>
    <w:rsid w:val="00D60AA6"/>
    <w:rsid w:val="00D61421"/>
    <w:rsid w:val="00D61535"/>
    <w:rsid w:val="00D61674"/>
    <w:rsid w:val="00D623D6"/>
    <w:rsid w:val="00D63513"/>
    <w:rsid w:val="00D64EB4"/>
    <w:rsid w:val="00D65D9D"/>
    <w:rsid w:val="00D65DB0"/>
    <w:rsid w:val="00D665A9"/>
    <w:rsid w:val="00D67560"/>
    <w:rsid w:val="00D677FE"/>
    <w:rsid w:val="00D67F4E"/>
    <w:rsid w:val="00D7129F"/>
    <w:rsid w:val="00D713A7"/>
    <w:rsid w:val="00D719FE"/>
    <w:rsid w:val="00D71A21"/>
    <w:rsid w:val="00D71AAB"/>
    <w:rsid w:val="00D71ABD"/>
    <w:rsid w:val="00D729C7"/>
    <w:rsid w:val="00D72A00"/>
    <w:rsid w:val="00D72B53"/>
    <w:rsid w:val="00D73516"/>
    <w:rsid w:val="00D73961"/>
    <w:rsid w:val="00D74049"/>
    <w:rsid w:val="00D7407D"/>
    <w:rsid w:val="00D74235"/>
    <w:rsid w:val="00D74B58"/>
    <w:rsid w:val="00D74D3B"/>
    <w:rsid w:val="00D75194"/>
    <w:rsid w:val="00D75C2B"/>
    <w:rsid w:val="00D75F43"/>
    <w:rsid w:val="00D760BF"/>
    <w:rsid w:val="00D7615C"/>
    <w:rsid w:val="00D76CF6"/>
    <w:rsid w:val="00D77126"/>
    <w:rsid w:val="00D8001C"/>
    <w:rsid w:val="00D8038F"/>
    <w:rsid w:val="00D80608"/>
    <w:rsid w:val="00D8081B"/>
    <w:rsid w:val="00D81073"/>
    <w:rsid w:val="00D829F4"/>
    <w:rsid w:val="00D83ADE"/>
    <w:rsid w:val="00D84EC3"/>
    <w:rsid w:val="00D84FCA"/>
    <w:rsid w:val="00D8542E"/>
    <w:rsid w:val="00D85EAF"/>
    <w:rsid w:val="00D86B68"/>
    <w:rsid w:val="00D8753D"/>
    <w:rsid w:val="00D8780C"/>
    <w:rsid w:val="00D87B4F"/>
    <w:rsid w:val="00D87D03"/>
    <w:rsid w:val="00D902B3"/>
    <w:rsid w:val="00D903DB"/>
    <w:rsid w:val="00D90688"/>
    <w:rsid w:val="00D906A0"/>
    <w:rsid w:val="00D90ABF"/>
    <w:rsid w:val="00D91192"/>
    <w:rsid w:val="00D91754"/>
    <w:rsid w:val="00D91D4F"/>
    <w:rsid w:val="00D9346C"/>
    <w:rsid w:val="00D939D9"/>
    <w:rsid w:val="00D95240"/>
    <w:rsid w:val="00D95786"/>
    <w:rsid w:val="00D961D0"/>
    <w:rsid w:val="00D964CA"/>
    <w:rsid w:val="00D9655D"/>
    <w:rsid w:val="00D96D5C"/>
    <w:rsid w:val="00D96FEB"/>
    <w:rsid w:val="00D9711E"/>
    <w:rsid w:val="00D973BF"/>
    <w:rsid w:val="00D9750F"/>
    <w:rsid w:val="00D97D4C"/>
    <w:rsid w:val="00DA06DE"/>
    <w:rsid w:val="00DA0A3A"/>
    <w:rsid w:val="00DA14C9"/>
    <w:rsid w:val="00DA1D4F"/>
    <w:rsid w:val="00DA1DC9"/>
    <w:rsid w:val="00DA3B41"/>
    <w:rsid w:val="00DA3C05"/>
    <w:rsid w:val="00DA3E8E"/>
    <w:rsid w:val="00DA4082"/>
    <w:rsid w:val="00DA4D37"/>
    <w:rsid w:val="00DA5870"/>
    <w:rsid w:val="00DA5AAD"/>
    <w:rsid w:val="00DA694C"/>
    <w:rsid w:val="00DA748F"/>
    <w:rsid w:val="00DA7DA9"/>
    <w:rsid w:val="00DB00B0"/>
    <w:rsid w:val="00DB0E53"/>
    <w:rsid w:val="00DB100C"/>
    <w:rsid w:val="00DB16E8"/>
    <w:rsid w:val="00DB2001"/>
    <w:rsid w:val="00DB3054"/>
    <w:rsid w:val="00DB362A"/>
    <w:rsid w:val="00DB38A1"/>
    <w:rsid w:val="00DB39E3"/>
    <w:rsid w:val="00DB3B9A"/>
    <w:rsid w:val="00DB4216"/>
    <w:rsid w:val="00DB4241"/>
    <w:rsid w:val="00DB5098"/>
    <w:rsid w:val="00DB534A"/>
    <w:rsid w:val="00DB64A3"/>
    <w:rsid w:val="00DB7BB0"/>
    <w:rsid w:val="00DB7F74"/>
    <w:rsid w:val="00DC06E8"/>
    <w:rsid w:val="00DC0BC8"/>
    <w:rsid w:val="00DC15C6"/>
    <w:rsid w:val="00DC1F6D"/>
    <w:rsid w:val="00DC2A5E"/>
    <w:rsid w:val="00DC3667"/>
    <w:rsid w:val="00DC4926"/>
    <w:rsid w:val="00DC54D4"/>
    <w:rsid w:val="00DC6432"/>
    <w:rsid w:val="00DC6A6B"/>
    <w:rsid w:val="00DC7BF4"/>
    <w:rsid w:val="00DC7E41"/>
    <w:rsid w:val="00DD07E1"/>
    <w:rsid w:val="00DD0CF3"/>
    <w:rsid w:val="00DD0F42"/>
    <w:rsid w:val="00DD1222"/>
    <w:rsid w:val="00DD138C"/>
    <w:rsid w:val="00DD142E"/>
    <w:rsid w:val="00DD1497"/>
    <w:rsid w:val="00DD172E"/>
    <w:rsid w:val="00DD1C52"/>
    <w:rsid w:val="00DD1EF7"/>
    <w:rsid w:val="00DD23B3"/>
    <w:rsid w:val="00DD2507"/>
    <w:rsid w:val="00DD260A"/>
    <w:rsid w:val="00DD26D4"/>
    <w:rsid w:val="00DD3118"/>
    <w:rsid w:val="00DD386F"/>
    <w:rsid w:val="00DD3B0B"/>
    <w:rsid w:val="00DD3E83"/>
    <w:rsid w:val="00DD4007"/>
    <w:rsid w:val="00DD4E12"/>
    <w:rsid w:val="00DD5331"/>
    <w:rsid w:val="00DD694D"/>
    <w:rsid w:val="00DE05F8"/>
    <w:rsid w:val="00DE067B"/>
    <w:rsid w:val="00DE0CC0"/>
    <w:rsid w:val="00DE113F"/>
    <w:rsid w:val="00DE1471"/>
    <w:rsid w:val="00DE1501"/>
    <w:rsid w:val="00DE1552"/>
    <w:rsid w:val="00DE1676"/>
    <w:rsid w:val="00DE17BD"/>
    <w:rsid w:val="00DE2695"/>
    <w:rsid w:val="00DE2961"/>
    <w:rsid w:val="00DE2DF4"/>
    <w:rsid w:val="00DE3CF4"/>
    <w:rsid w:val="00DE3D5A"/>
    <w:rsid w:val="00DE46ED"/>
    <w:rsid w:val="00DE4B5D"/>
    <w:rsid w:val="00DE52A2"/>
    <w:rsid w:val="00DE5305"/>
    <w:rsid w:val="00DE6389"/>
    <w:rsid w:val="00DE6B40"/>
    <w:rsid w:val="00DE6DA1"/>
    <w:rsid w:val="00DE7650"/>
    <w:rsid w:val="00DE76D4"/>
    <w:rsid w:val="00DE7877"/>
    <w:rsid w:val="00DE79F4"/>
    <w:rsid w:val="00DF0101"/>
    <w:rsid w:val="00DF12F3"/>
    <w:rsid w:val="00DF2742"/>
    <w:rsid w:val="00DF29D0"/>
    <w:rsid w:val="00DF4708"/>
    <w:rsid w:val="00DF4E15"/>
    <w:rsid w:val="00DF50A6"/>
    <w:rsid w:val="00DF55E9"/>
    <w:rsid w:val="00DF5D02"/>
    <w:rsid w:val="00DF69E0"/>
    <w:rsid w:val="00DF6A59"/>
    <w:rsid w:val="00DF6AB2"/>
    <w:rsid w:val="00DF6F6A"/>
    <w:rsid w:val="00DF77A9"/>
    <w:rsid w:val="00DF7EE0"/>
    <w:rsid w:val="00E00D48"/>
    <w:rsid w:val="00E00E1C"/>
    <w:rsid w:val="00E01050"/>
    <w:rsid w:val="00E0106A"/>
    <w:rsid w:val="00E01E4F"/>
    <w:rsid w:val="00E021FC"/>
    <w:rsid w:val="00E02731"/>
    <w:rsid w:val="00E02F5D"/>
    <w:rsid w:val="00E039E6"/>
    <w:rsid w:val="00E039F8"/>
    <w:rsid w:val="00E04C1C"/>
    <w:rsid w:val="00E05404"/>
    <w:rsid w:val="00E0541A"/>
    <w:rsid w:val="00E05EA8"/>
    <w:rsid w:val="00E05F86"/>
    <w:rsid w:val="00E065F0"/>
    <w:rsid w:val="00E06D4D"/>
    <w:rsid w:val="00E07CA8"/>
    <w:rsid w:val="00E100F4"/>
    <w:rsid w:val="00E10616"/>
    <w:rsid w:val="00E108F3"/>
    <w:rsid w:val="00E10B99"/>
    <w:rsid w:val="00E110C4"/>
    <w:rsid w:val="00E11477"/>
    <w:rsid w:val="00E119A1"/>
    <w:rsid w:val="00E11AF2"/>
    <w:rsid w:val="00E12D68"/>
    <w:rsid w:val="00E1306B"/>
    <w:rsid w:val="00E136B9"/>
    <w:rsid w:val="00E141C3"/>
    <w:rsid w:val="00E144AE"/>
    <w:rsid w:val="00E14EA0"/>
    <w:rsid w:val="00E150C4"/>
    <w:rsid w:val="00E157D8"/>
    <w:rsid w:val="00E15848"/>
    <w:rsid w:val="00E1584A"/>
    <w:rsid w:val="00E16008"/>
    <w:rsid w:val="00E16298"/>
    <w:rsid w:val="00E16411"/>
    <w:rsid w:val="00E16431"/>
    <w:rsid w:val="00E16620"/>
    <w:rsid w:val="00E16682"/>
    <w:rsid w:val="00E17161"/>
    <w:rsid w:val="00E17698"/>
    <w:rsid w:val="00E20753"/>
    <w:rsid w:val="00E20E5D"/>
    <w:rsid w:val="00E221A2"/>
    <w:rsid w:val="00E224A4"/>
    <w:rsid w:val="00E22DB0"/>
    <w:rsid w:val="00E2321C"/>
    <w:rsid w:val="00E23475"/>
    <w:rsid w:val="00E236C0"/>
    <w:rsid w:val="00E23857"/>
    <w:rsid w:val="00E23D89"/>
    <w:rsid w:val="00E23F05"/>
    <w:rsid w:val="00E240B2"/>
    <w:rsid w:val="00E2428B"/>
    <w:rsid w:val="00E2440F"/>
    <w:rsid w:val="00E244DC"/>
    <w:rsid w:val="00E24708"/>
    <w:rsid w:val="00E24819"/>
    <w:rsid w:val="00E253C8"/>
    <w:rsid w:val="00E25452"/>
    <w:rsid w:val="00E265A2"/>
    <w:rsid w:val="00E26AE8"/>
    <w:rsid w:val="00E26D27"/>
    <w:rsid w:val="00E27808"/>
    <w:rsid w:val="00E27DFE"/>
    <w:rsid w:val="00E27E6A"/>
    <w:rsid w:val="00E30754"/>
    <w:rsid w:val="00E3084F"/>
    <w:rsid w:val="00E30D73"/>
    <w:rsid w:val="00E30EC1"/>
    <w:rsid w:val="00E30F14"/>
    <w:rsid w:val="00E32000"/>
    <w:rsid w:val="00E32483"/>
    <w:rsid w:val="00E32D36"/>
    <w:rsid w:val="00E32FD3"/>
    <w:rsid w:val="00E32FED"/>
    <w:rsid w:val="00E33000"/>
    <w:rsid w:val="00E33315"/>
    <w:rsid w:val="00E33F6A"/>
    <w:rsid w:val="00E34833"/>
    <w:rsid w:val="00E34D9E"/>
    <w:rsid w:val="00E3524B"/>
    <w:rsid w:val="00E362AA"/>
    <w:rsid w:val="00E3675A"/>
    <w:rsid w:val="00E3695B"/>
    <w:rsid w:val="00E376E0"/>
    <w:rsid w:val="00E37845"/>
    <w:rsid w:val="00E37AB6"/>
    <w:rsid w:val="00E37C66"/>
    <w:rsid w:val="00E401DA"/>
    <w:rsid w:val="00E40694"/>
    <w:rsid w:val="00E406C5"/>
    <w:rsid w:val="00E412C6"/>
    <w:rsid w:val="00E4166F"/>
    <w:rsid w:val="00E41FBA"/>
    <w:rsid w:val="00E420EC"/>
    <w:rsid w:val="00E4256B"/>
    <w:rsid w:val="00E427B8"/>
    <w:rsid w:val="00E428C0"/>
    <w:rsid w:val="00E42C24"/>
    <w:rsid w:val="00E42CC1"/>
    <w:rsid w:val="00E43093"/>
    <w:rsid w:val="00E43386"/>
    <w:rsid w:val="00E44C0A"/>
    <w:rsid w:val="00E4500E"/>
    <w:rsid w:val="00E451E8"/>
    <w:rsid w:val="00E4556B"/>
    <w:rsid w:val="00E4578C"/>
    <w:rsid w:val="00E46D8A"/>
    <w:rsid w:val="00E473C2"/>
    <w:rsid w:val="00E47738"/>
    <w:rsid w:val="00E50021"/>
    <w:rsid w:val="00E5009E"/>
    <w:rsid w:val="00E500B3"/>
    <w:rsid w:val="00E5010E"/>
    <w:rsid w:val="00E50545"/>
    <w:rsid w:val="00E5077C"/>
    <w:rsid w:val="00E509F0"/>
    <w:rsid w:val="00E50DF5"/>
    <w:rsid w:val="00E51131"/>
    <w:rsid w:val="00E5217B"/>
    <w:rsid w:val="00E53523"/>
    <w:rsid w:val="00E53800"/>
    <w:rsid w:val="00E53A27"/>
    <w:rsid w:val="00E53FA2"/>
    <w:rsid w:val="00E550AF"/>
    <w:rsid w:val="00E550D3"/>
    <w:rsid w:val="00E554FE"/>
    <w:rsid w:val="00E5658A"/>
    <w:rsid w:val="00E5698F"/>
    <w:rsid w:val="00E56A30"/>
    <w:rsid w:val="00E56F66"/>
    <w:rsid w:val="00E576B9"/>
    <w:rsid w:val="00E57A07"/>
    <w:rsid w:val="00E57C9E"/>
    <w:rsid w:val="00E603D7"/>
    <w:rsid w:val="00E604DD"/>
    <w:rsid w:val="00E607FC"/>
    <w:rsid w:val="00E62813"/>
    <w:rsid w:val="00E629E0"/>
    <w:rsid w:val="00E630D8"/>
    <w:rsid w:val="00E63A07"/>
    <w:rsid w:val="00E63C74"/>
    <w:rsid w:val="00E63CA3"/>
    <w:rsid w:val="00E63E5A"/>
    <w:rsid w:val="00E64A16"/>
    <w:rsid w:val="00E65079"/>
    <w:rsid w:val="00E6572F"/>
    <w:rsid w:val="00E65785"/>
    <w:rsid w:val="00E65E68"/>
    <w:rsid w:val="00E66E31"/>
    <w:rsid w:val="00E67385"/>
    <w:rsid w:val="00E67577"/>
    <w:rsid w:val="00E7021C"/>
    <w:rsid w:val="00E70E9E"/>
    <w:rsid w:val="00E71087"/>
    <w:rsid w:val="00E7171D"/>
    <w:rsid w:val="00E71AEB"/>
    <w:rsid w:val="00E71E11"/>
    <w:rsid w:val="00E71FBA"/>
    <w:rsid w:val="00E723B2"/>
    <w:rsid w:val="00E7288D"/>
    <w:rsid w:val="00E72B6C"/>
    <w:rsid w:val="00E72ECE"/>
    <w:rsid w:val="00E73BC6"/>
    <w:rsid w:val="00E74220"/>
    <w:rsid w:val="00E74905"/>
    <w:rsid w:val="00E74CB3"/>
    <w:rsid w:val="00E7639C"/>
    <w:rsid w:val="00E767F5"/>
    <w:rsid w:val="00E76970"/>
    <w:rsid w:val="00E76C79"/>
    <w:rsid w:val="00E8019F"/>
    <w:rsid w:val="00E80213"/>
    <w:rsid w:val="00E80A6D"/>
    <w:rsid w:val="00E8153F"/>
    <w:rsid w:val="00E81584"/>
    <w:rsid w:val="00E82960"/>
    <w:rsid w:val="00E83BB1"/>
    <w:rsid w:val="00E84389"/>
    <w:rsid w:val="00E844E6"/>
    <w:rsid w:val="00E84EF5"/>
    <w:rsid w:val="00E85DC7"/>
    <w:rsid w:val="00E865B6"/>
    <w:rsid w:val="00E86CA7"/>
    <w:rsid w:val="00E86CFD"/>
    <w:rsid w:val="00E875D6"/>
    <w:rsid w:val="00E87601"/>
    <w:rsid w:val="00E87B7C"/>
    <w:rsid w:val="00E87D54"/>
    <w:rsid w:val="00E90A8F"/>
    <w:rsid w:val="00E90D52"/>
    <w:rsid w:val="00E90F2F"/>
    <w:rsid w:val="00E916FF"/>
    <w:rsid w:val="00E91CE7"/>
    <w:rsid w:val="00E92615"/>
    <w:rsid w:val="00E929F4"/>
    <w:rsid w:val="00E92A93"/>
    <w:rsid w:val="00E92E81"/>
    <w:rsid w:val="00E9301E"/>
    <w:rsid w:val="00E933FE"/>
    <w:rsid w:val="00E94029"/>
    <w:rsid w:val="00E94A00"/>
    <w:rsid w:val="00E94BFC"/>
    <w:rsid w:val="00E96375"/>
    <w:rsid w:val="00E97688"/>
    <w:rsid w:val="00E97CCB"/>
    <w:rsid w:val="00E97E34"/>
    <w:rsid w:val="00EA0192"/>
    <w:rsid w:val="00EA11FB"/>
    <w:rsid w:val="00EA2B7C"/>
    <w:rsid w:val="00EA2D10"/>
    <w:rsid w:val="00EA3AD7"/>
    <w:rsid w:val="00EA3FDF"/>
    <w:rsid w:val="00EA4BC7"/>
    <w:rsid w:val="00EA51AC"/>
    <w:rsid w:val="00EA5D5B"/>
    <w:rsid w:val="00EA63B2"/>
    <w:rsid w:val="00EA6B5B"/>
    <w:rsid w:val="00EA734B"/>
    <w:rsid w:val="00EA741D"/>
    <w:rsid w:val="00EA76B3"/>
    <w:rsid w:val="00EB01DF"/>
    <w:rsid w:val="00EB0467"/>
    <w:rsid w:val="00EB057E"/>
    <w:rsid w:val="00EB0631"/>
    <w:rsid w:val="00EB08B7"/>
    <w:rsid w:val="00EB0C42"/>
    <w:rsid w:val="00EB3450"/>
    <w:rsid w:val="00EB382A"/>
    <w:rsid w:val="00EB4294"/>
    <w:rsid w:val="00EB4A82"/>
    <w:rsid w:val="00EB5ABD"/>
    <w:rsid w:val="00EB6188"/>
    <w:rsid w:val="00EB6CE3"/>
    <w:rsid w:val="00EB75AF"/>
    <w:rsid w:val="00EB7C78"/>
    <w:rsid w:val="00EC0326"/>
    <w:rsid w:val="00EC0E62"/>
    <w:rsid w:val="00EC1493"/>
    <w:rsid w:val="00EC1A8C"/>
    <w:rsid w:val="00EC1D79"/>
    <w:rsid w:val="00EC25CF"/>
    <w:rsid w:val="00EC2614"/>
    <w:rsid w:val="00EC2E9C"/>
    <w:rsid w:val="00EC308A"/>
    <w:rsid w:val="00EC3A6C"/>
    <w:rsid w:val="00EC3E7D"/>
    <w:rsid w:val="00EC4ECE"/>
    <w:rsid w:val="00EC563E"/>
    <w:rsid w:val="00EC6404"/>
    <w:rsid w:val="00EC666D"/>
    <w:rsid w:val="00EC7515"/>
    <w:rsid w:val="00EC751F"/>
    <w:rsid w:val="00EC7589"/>
    <w:rsid w:val="00EC75F9"/>
    <w:rsid w:val="00EC7D72"/>
    <w:rsid w:val="00ED018F"/>
    <w:rsid w:val="00ED0292"/>
    <w:rsid w:val="00ED02A8"/>
    <w:rsid w:val="00ED07EC"/>
    <w:rsid w:val="00ED0F3D"/>
    <w:rsid w:val="00ED0F79"/>
    <w:rsid w:val="00ED1263"/>
    <w:rsid w:val="00ED1962"/>
    <w:rsid w:val="00ED2859"/>
    <w:rsid w:val="00ED28C6"/>
    <w:rsid w:val="00ED2DAF"/>
    <w:rsid w:val="00ED30F8"/>
    <w:rsid w:val="00ED3724"/>
    <w:rsid w:val="00ED3726"/>
    <w:rsid w:val="00ED3A01"/>
    <w:rsid w:val="00ED52A8"/>
    <w:rsid w:val="00ED596E"/>
    <w:rsid w:val="00ED6F57"/>
    <w:rsid w:val="00ED76FA"/>
    <w:rsid w:val="00ED783D"/>
    <w:rsid w:val="00ED7C45"/>
    <w:rsid w:val="00ED7D0C"/>
    <w:rsid w:val="00ED7FB2"/>
    <w:rsid w:val="00ED7FEC"/>
    <w:rsid w:val="00EE02DD"/>
    <w:rsid w:val="00EE156E"/>
    <w:rsid w:val="00EE1D81"/>
    <w:rsid w:val="00EE2907"/>
    <w:rsid w:val="00EE2C70"/>
    <w:rsid w:val="00EE2D1C"/>
    <w:rsid w:val="00EE2DA1"/>
    <w:rsid w:val="00EE2EAB"/>
    <w:rsid w:val="00EE33BB"/>
    <w:rsid w:val="00EE3469"/>
    <w:rsid w:val="00EE35EE"/>
    <w:rsid w:val="00EE3A07"/>
    <w:rsid w:val="00EE3B57"/>
    <w:rsid w:val="00EE4156"/>
    <w:rsid w:val="00EE49B6"/>
    <w:rsid w:val="00EE4F7D"/>
    <w:rsid w:val="00EE5C08"/>
    <w:rsid w:val="00EE5EEA"/>
    <w:rsid w:val="00EE654B"/>
    <w:rsid w:val="00EE7DB4"/>
    <w:rsid w:val="00EE7DFA"/>
    <w:rsid w:val="00EF0162"/>
    <w:rsid w:val="00EF04E3"/>
    <w:rsid w:val="00EF0564"/>
    <w:rsid w:val="00EF0596"/>
    <w:rsid w:val="00EF06F9"/>
    <w:rsid w:val="00EF1022"/>
    <w:rsid w:val="00EF110B"/>
    <w:rsid w:val="00EF1C83"/>
    <w:rsid w:val="00EF26AB"/>
    <w:rsid w:val="00EF2C28"/>
    <w:rsid w:val="00EF2CC6"/>
    <w:rsid w:val="00EF3F85"/>
    <w:rsid w:val="00EF40DB"/>
    <w:rsid w:val="00EF4AD6"/>
    <w:rsid w:val="00EF5672"/>
    <w:rsid w:val="00EF5DA1"/>
    <w:rsid w:val="00EF637B"/>
    <w:rsid w:val="00EF687D"/>
    <w:rsid w:val="00EF6B28"/>
    <w:rsid w:val="00EF7342"/>
    <w:rsid w:val="00F0007A"/>
    <w:rsid w:val="00F00099"/>
    <w:rsid w:val="00F0013D"/>
    <w:rsid w:val="00F008A1"/>
    <w:rsid w:val="00F00ADF"/>
    <w:rsid w:val="00F01CC8"/>
    <w:rsid w:val="00F020D1"/>
    <w:rsid w:val="00F02134"/>
    <w:rsid w:val="00F02432"/>
    <w:rsid w:val="00F02566"/>
    <w:rsid w:val="00F02AB1"/>
    <w:rsid w:val="00F02CF0"/>
    <w:rsid w:val="00F03147"/>
    <w:rsid w:val="00F03645"/>
    <w:rsid w:val="00F03656"/>
    <w:rsid w:val="00F03A5C"/>
    <w:rsid w:val="00F041F2"/>
    <w:rsid w:val="00F042F2"/>
    <w:rsid w:val="00F043BE"/>
    <w:rsid w:val="00F052BD"/>
    <w:rsid w:val="00F05653"/>
    <w:rsid w:val="00F0595A"/>
    <w:rsid w:val="00F05CD2"/>
    <w:rsid w:val="00F06977"/>
    <w:rsid w:val="00F06A69"/>
    <w:rsid w:val="00F0734B"/>
    <w:rsid w:val="00F07BCD"/>
    <w:rsid w:val="00F11AEC"/>
    <w:rsid w:val="00F129FF"/>
    <w:rsid w:val="00F1344F"/>
    <w:rsid w:val="00F137CB"/>
    <w:rsid w:val="00F13A46"/>
    <w:rsid w:val="00F13F73"/>
    <w:rsid w:val="00F14BBB"/>
    <w:rsid w:val="00F14EE1"/>
    <w:rsid w:val="00F154E1"/>
    <w:rsid w:val="00F15BF3"/>
    <w:rsid w:val="00F15FD0"/>
    <w:rsid w:val="00F16344"/>
    <w:rsid w:val="00F168BB"/>
    <w:rsid w:val="00F16B5D"/>
    <w:rsid w:val="00F16BE2"/>
    <w:rsid w:val="00F20109"/>
    <w:rsid w:val="00F201A2"/>
    <w:rsid w:val="00F20799"/>
    <w:rsid w:val="00F20983"/>
    <w:rsid w:val="00F20AC2"/>
    <w:rsid w:val="00F20B73"/>
    <w:rsid w:val="00F2175F"/>
    <w:rsid w:val="00F21DC1"/>
    <w:rsid w:val="00F22854"/>
    <w:rsid w:val="00F22865"/>
    <w:rsid w:val="00F24868"/>
    <w:rsid w:val="00F25098"/>
    <w:rsid w:val="00F25913"/>
    <w:rsid w:val="00F25D05"/>
    <w:rsid w:val="00F25E62"/>
    <w:rsid w:val="00F261A9"/>
    <w:rsid w:val="00F2637F"/>
    <w:rsid w:val="00F26470"/>
    <w:rsid w:val="00F26A72"/>
    <w:rsid w:val="00F27698"/>
    <w:rsid w:val="00F31DE0"/>
    <w:rsid w:val="00F3202E"/>
    <w:rsid w:val="00F32AAC"/>
    <w:rsid w:val="00F32C25"/>
    <w:rsid w:val="00F33677"/>
    <w:rsid w:val="00F34202"/>
    <w:rsid w:val="00F34BC3"/>
    <w:rsid w:val="00F34E5F"/>
    <w:rsid w:val="00F3596A"/>
    <w:rsid w:val="00F35A7A"/>
    <w:rsid w:val="00F362A4"/>
    <w:rsid w:val="00F36980"/>
    <w:rsid w:val="00F37144"/>
    <w:rsid w:val="00F4062E"/>
    <w:rsid w:val="00F40EE2"/>
    <w:rsid w:val="00F415D2"/>
    <w:rsid w:val="00F4182B"/>
    <w:rsid w:val="00F41C83"/>
    <w:rsid w:val="00F421CD"/>
    <w:rsid w:val="00F42451"/>
    <w:rsid w:val="00F424EF"/>
    <w:rsid w:val="00F426A5"/>
    <w:rsid w:val="00F428E9"/>
    <w:rsid w:val="00F4330D"/>
    <w:rsid w:val="00F4424B"/>
    <w:rsid w:val="00F443A6"/>
    <w:rsid w:val="00F446EB"/>
    <w:rsid w:val="00F44986"/>
    <w:rsid w:val="00F44B8B"/>
    <w:rsid w:val="00F4577E"/>
    <w:rsid w:val="00F459BD"/>
    <w:rsid w:val="00F45ACD"/>
    <w:rsid w:val="00F45D01"/>
    <w:rsid w:val="00F45F1D"/>
    <w:rsid w:val="00F462F7"/>
    <w:rsid w:val="00F474CA"/>
    <w:rsid w:val="00F474D3"/>
    <w:rsid w:val="00F47552"/>
    <w:rsid w:val="00F47C31"/>
    <w:rsid w:val="00F50B1A"/>
    <w:rsid w:val="00F50FE5"/>
    <w:rsid w:val="00F5176E"/>
    <w:rsid w:val="00F52146"/>
    <w:rsid w:val="00F5250E"/>
    <w:rsid w:val="00F52563"/>
    <w:rsid w:val="00F52E15"/>
    <w:rsid w:val="00F530C4"/>
    <w:rsid w:val="00F53709"/>
    <w:rsid w:val="00F5437F"/>
    <w:rsid w:val="00F54465"/>
    <w:rsid w:val="00F54DF4"/>
    <w:rsid w:val="00F54FC8"/>
    <w:rsid w:val="00F56EFE"/>
    <w:rsid w:val="00F5734C"/>
    <w:rsid w:val="00F5759C"/>
    <w:rsid w:val="00F57B04"/>
    <w:rsid w:val="00F57EE2"/>
    <w:rsid w:val="00F60587"/>
    <w:rsid w:val="00F60669"/>
    <w:rsid w:val="00F60EB5"/>
    <w:rsid w:val="00F614F6"/>
    <w:rsid w:val="00F61CCB"/>
    <w:rsid w:val="00F63FFD"/>
    <w:rsid w:val="00F64237"/>
    <w:rsid w:val="00F642F2"/>
    <w:rsid w:val="00F64BB6"/>
    <w:rsid w:val="00F64D1C"/>
    <w:rsid w:val="00F64F2E"/>
    <w:rsid w:val="00F65426"/>
    <w:rsid w:val="00F65F24"/>
    <w:rsid w:val="00F6634D"/>
    <w:rsid w:val="00F67497"/>
    <w:rsid w:val="00F700CD"/>
    <w:rsid w:val="00F71382"/>
    <w:rsid w:val="00F717B0"/>
    <w:rsid w:val="00F71A2E"/>
    <w:rsid w:val="00F71C36"/>
    <w:rsid w:val="00F72423"/>
    <w:rsid w:val="00F72735"/>
    <w:rsid w:val="00F72D0B"/>
    <w:rsid w:val="00F73028"/>
    <w:rsid w:val="00F73392"/>
    <w:rsid w:val="00F74097"/>
    <w:rsid w:val="00F740E7"/>
    <w:rsid w:val="00F7421A"/>
    <w:rsid w:val="00F742E9"/>
    <w:rsid w:val="00F749E8"/>
    <w:rsid w:val="00F76185"/>
    <w:rsid w:val="00F76763"/>
    <w:rsid w:val="00F767DD"/>
    <w:rsid w:val="00F76F5D"/>
    <w:rsid w:val="00F770A3"/>
    <w:rsid w:val="00F77D5F"/>
    <w:rsid w:val="00F80266"/>
    <w:rsid w:val="00F8028F"/>
    <w:rsid w:val="00F80654"/>
    <w:rsid w:val="00F81489"/>
    <w:rsid w:val="00F8244D"/>
    <w:rsid w:val="00F82513"/>
    <w:rsid w:val="00F82560"/>
    <w:rsid w:val="00F83748"/>
    <w:rsid w:val="00F8374F"/>
    <w:rsid w:val="00F837A7"/>
    <w:rsid w:val="00F83827"/>
    <w:rsid w:val="00F83883"/>
    <w:rsid w:val="00F838C2"/>
    <w:rsid w:val="00F83D03"/>
    <w:rsid w:val="00F84F83"/>
    <w:rsid w:val="00F8575E"/>
    <w:rsid w:val="00F866A3"/>
    <w:rsid w:val="00F86930"/>
    <w:rsid w:val="00F87010"/>
    <w:rsid w:val="00F87522"/>
    <w:rsid w:val="00F875FA"/>
    <w:rsid w:val="00F904C7"/>
    <w:rsid w:val="00F908EC"/>
    <w:rsid w:val="00F90A2E"/>
    <w:rsid w:val="00F90FDC"/>
    <w:rsid w:val="00F91152"/>
    <w:rsid w:val="00F9179D"/>
    <w:rsid w:val="00F91F12"/>
    <w:rsid w:val="00F924A8"/>
    <w:rsid w:val="00F93879"/>
    <w:rsid w:val="00F939A5"/>
    <w:rsid w:val="00F9458B"/>
    <w:rsid w:val="00F95097"/>
    <w:rsid w:val="00F953C1"/>
    <w:rsid w:val="00F95FCA"/>
    <w:rsid w:val="00F9637C"/>
    <w:rsid w:val="00F975C1"/>
    <w:rsid w:val="00F97806"/>
    <w:rsid w:val="00F97E4A"/>
    <w:rsid w:val="00FA126D"/>
    <w:rsid w:val="00FA2695"/>
    <w:rsid w:val="00FA39FE"/>
    <w:rsid w:val="00FA4484"/>
    <w:rsid w:val="00FA4CC0"/>
    <w:rsid w:val="00FA4DDC"/>
    <w:rsid w:val="00FA568D"/>
    <w:rsid w:val="00FA5B36"/>
    <w:rsid w:val="00FA5B66"/>
    <w:rsid w:val="00FA6672"/>
    <w:rsid w:val="00FA73AB"/>
    <w:rsid w:val="00FB0CF5"/>
    <w:rsid w:val="00FB100A"/>
    <w:rsid w:val="00FB1308"/>
    <w:rsid w:val="00FB1C60"/>
    <w:rsid w:val="00FB20D8"/>
    <w:rsid w:val="00FB25B7"/>
    <w:rsid w:val="00FB37DC"/>
    <w:rsid w:val="00FB3FBA"/>
    <w:rsid w:val="00FB46A3"/>
    <w:rsid w:val="00FB4B73"/>
    <w:rsid w:val="00FB4EA6"/>
    <w:rsid w:val="00FB5637"/>
    <w:rsid w:val="00FB5669"/>
    <w:rsid w:val="00FB5B3D"/>
    <w:rsid w:val="00FB5B9F"/>
    <w:rsid w:val="00FB5CC5"/>
    <w:rsid w:val="00FB6658"/>
    <w:rsid w:val="00FB6675"/>
    <w:rsid w:val="00FB6AFD"/>
    <w:rsid w:val="00FB75E0"/>
    <w:rsid w:val="00FB7C00"/>
    <w:rsid w:val="00FC08FD"/>
    <w:rsid w:val="00FC1A91"/>
    <w:rsid w:val="00FC21CD"/>
    <w:rsid w:val="00FC2749"/>
    <w:rsid w:val="00FC2AF4"/>
    <w:rsid w:val="00FC37A7"/>
    <w:rsid w:val="00FC500F"/>
    <w:rsid w:val="00FC60D1"/>
    <w:rsid w:val="00FC6CE4"/>
    <w:rsid w:val="00FD1681"/>
    <w:rsid w:val="00FD177D"/>
    <w:rsid w:val="00FD1DA5"/>
    <w:rsid w:val="00FD25ED"/>
    <w:rsid w:val="00FD26B8"/>
    <w:rsid w:val="00FD2A44"/>
    <w:rsid w:val="00FD2FC6"/>
    <w:rsid w:val="00FD2FDE"/>
    <w:rsid w:val="00FD41A9"/>
    <w:rsid w:val="00FD4D1B"/>
    <w:rsid w:val="00FD4EB6"/>
    <w:rsid w:val="00FD549C"/>
    <w:rsid w:val="00FD5C25"/>
    <w:rsid w:val="00FD6313"/>
    <w:rsid w:val="00FD641F"/>
    <w:rsid w:val="00FD66ED"/>
    <w:rsid w:val="00FD6968"/>
    <w:rsid w:val="00FD72B1"/>
    <w:rsid w:val="00FD7429"/>
    <w:rsid w:val="00FD7982"/>
    <w:rsid w:val="00FD7C4C"/>
    <w:rsid w:val="00FD7E2C"/>
    <w:rsid w:val="00FD7E5D"/>
    <w:rsid w:val="00FE00B5"/>
    <w:rsid w:val="00FE00DF"/>
    <w:rsid w:val="00FE0994"/>
    <w:rsid w:val="00FE14A1"/>
    <w:rsid w:val="00FE151B"/>
    <w:rsid w:val="00FE17D9"/>
    <w:rsid w:val="00FE1D60"/>
    <w:rsid w:val="00FE2397"/>
    <w:rsid w:val="00FE2B72"/>
    <w:rsid w:val="00FE313C"/>
    <w:rsid w:val="00FE325B"/>
    <w:rsid w:val="00FE3CC9"/>
    <w:rsid w:val="00FE3EDF"/>
    <w:rsid w:val="00FE3F4E"/>
    <w:rsid w:val="00FE49BE"/>
    <w:rsid w:val="00FE4D65"/>
    <w:rsid w:val="00FE548B"/>
    <w:rsid w:val="00FE599D"/>
    <w:rsid w:val="00FE5F25"/>
    <w:rsid w:val="00FE6F3F"/>
    <w:rsid w:val="00FE7347"/>
    <w:rsid w:val="00FE761D"/>
    <w:rsid w:val="00FE77A3"/>
    <w:rsid w:val="00FE796D"/>
    <w:rsid w:val="00FE7D0C"/>
    <w:rsid w:val="00FF183B"/>
    <w:rsid w:val="00FF191D"/>
    <w:rsid w:val="00FF1CFF"/>
    <w:rsid w:val="00FF2A4F"/>
    <w:rsid w:val="00FF2D3C"/>
    <w:rsid w:val="00FF32B0"/>
    <w:rsid w:val="00FF39CB"/>
    <w:rsid w:val="00FF3CC1"/>
    <w:rsid w:val="00FF4858"/>
    <w:rsid w:val="00FF4A4B"/>
    <w:rsid w:val="00FF4CDF"/>
    <w:rsid w:val="00FF51C7"/>
    <w:rsid w:val="00FF5DD2"/>
    <w:rsid w:val="00FF5DEA"/>
    <w:rsid w:val="00FF64B1"/>
    <w:rsid w:val="00FF681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CB"/>
  </w:style>
  <w:style w:type="paragraph" w:styleId="Balk1">
    <w:name w:val="heading 1"/>
    <w:basedOn w:val="Normal"/>
    <w:next w:val="Normal"/>
    <w:link w:val="Balk1Char"/>
    <w:uiPriority w:val="9"/>
    <w:qFormat/>
    <w:rsid w:val="00CA5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A5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5DC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A5DCB"/>
    <w:rPr>
      <w:rFonts w:asciiTheme="majorHAnsi" w:eastAsiaTheme="majorEastAsia" w:hAnsiTheme="majorHAnsi" w:cstheme="majorBidi"/>
      <w:color w:val="2E74B5" w:themeColor="accent1" w:themeShade="BF"/>
      <w:sz w:val="26"/>
      <w:szCs w:val="26"/>
    </w:rPr>
  </w:style>
  <w:style w:type="character" w:styleId="Vurgu">
    <w:name w:val="Emphasis"/>
    <w:basedOn w:val="VarsaylanParagrafYazTipi"/>
    <w:uiPriority w:val="20"/>
    <w:qFormat/>
    <w:rsid w:val="00CA5DCB"/>
    <w:rPr>
      <w:i/>
      <w:iCs/>
    </w:rPr>
  </w:style>
  <w:style w:type="character" w:customStyle="1" w:styleId="text">
    <w:name w:val="text"/>
    <w:basedOn w:val="VarsaylanParagrafYazTipi"/>
    <w:rsid w:val="00CA5DCB"/>
  </w:style>
  <w:style w:type="paragraph" w:customStyle="1" w:styleId="Default">
    <w:name w:val="Default"/>
    <w:rsid w:val="00D047D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CA329E"/>
    <w:rPr>
      <w:sz w:val="16"/>
      <w:szCs w:val="16"/>
    </w:rPr>
  </w:style>
  <w:style w:type="paragraph" w:styleId="AklamaMetni">
    <w:name w:val="annotation text"/>
    <w:basedOn w:val="Normal"/>
    <w:link w:val="AklamaMetniChar"/>
    <w:uiPriority w:val="99"/>
    <w:unhideWhenUsed/>
    <w:rsid w:val="00CA329E"/>
    <w:pPr>
      <w:spacing w:line="240" w:lineRule="auto"/>
    </w:pPr>
    <w:rPr>
      <w:sz w:val="20"/>
      <w:szCs w:val="20"/>
    </w:rPr>
  </w:style>
  <w:style w:type="character" w:customStyle="1" w:styleId="AklamaMetniChar">
    <w:name w:val="Açıklama Metni Char"/>
    <w:basedOn w:val="VarsaylanParagrafYazTipi"/>
    <w:link w:val="AklamaMetni"/>
    <w:uiPriority w:val="99"/>
    <w:rsid w:val="00CA329E"/>
    <w:rPr>
      <w:sz w:val="20"/>
      <w:szCs w:val="20"/>
    </w:rPr>
  </w:style>
  <w:style w:type="paragraph" w:styleId="AklamaKonusu">
    <w:name w:val="annotation subject"/>
    <w:basedOn w:val="AklamaMetni"/>
    <w:next w:val="AklamaMetni"/>
    <w:link w:val="AklamaKonusuChar"/>
    <w:uiPriority w:val="99"/>
    <w:semiHidden/>
    <w:unhideWhenUsed/>
    <w:rsid w:val="00CA329E"/>
    <w:rPr>
      <w:b/>
      <w:bCs/>
    </w:rPr>
  </w:style>
  <w:style w:type="character" w:customStyle="1" w:styleId="AklamaKonusuChar">
    <w:name w:val="Açıklama Konusu Char"/>
    <w:basedOn w:val="AklamaMetniChar"/>
    <w:link w:val="AklamaKonusu"/>
    <w:uiPriority w:val="99"/>
    <w:semiHidden/>
    <w:rsid w:val="00CA329E"/>
    <w:rPr>
      <w:b/>
      <w:bCs/>
      <w:sz w:val="20"/>
      <w:szCs w:val="20"/>
    </w:rPr>
  </w:style>
  <w:style w:type="paragraph" w:styleId="BalonMetni">
    <w:name w:val="Balloon Text"/>
    <w:basedOn w:val="Normal"/>
    <w:link w:val="BalonMetniChar"/>
    <w:uiPriority w:val="99"/>
    <w:semiHidden/>
    <w:unhideWhenUsed/>
    <w:rsid w:val="00CA3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29E"/>
    <w:rPr>
      <w:rFonts w:ascii="Tahoma" w:hAnsi="Tahoma" w:cs="Tahoma"/>
      <w:sz w:val="16"/>
      <w:szCs w:val="16"/>
    </w:rPr>
  </w:style>
  <w:style w:type="paragraph" w:styleId="NormalWeb">
    <w:name w:val="Normal (Web)"/>
    <w:basedOn w:val="Normal"/>
    <w:uiPriority w:val="99"/>
    <w:semiHidden/>
    <w:unhideWhenUsed/>
    <w:rsid w:val="00E521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atrNumaras">
    <w:name w:val="line number"/>
    <w:basedOn w:val="VarsaylanParagrafYazTipi"/>
    <w:uiPriority w:val="99"/>
    <w:semiHidden/>
    <w:unhideWhenUsed/>
    <w:rsid w:val="00644A17"/>
  </w:style>
  <w:style w:type="paragraph" w:styleId="stbilgi">
    <w:name w:val="header"/>
    <w:basedOn w:val="Normal"/>
    <w:link w:val="stbilgiChar"/>
    <w:uiPriority w:val="99"/>
    <w:unhideWhenUsed/>
    <w:rsid w:val="004B5E73"/>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4B5E73"/>
  </w:style>
  <w:style w:type="paragraph" w:styleId="Altbilgi">
    <w:name w:val="footer"/>
    <w:basedOn w:val="Normal"/>
    <w:link w:val="AltbilgiChar"/>
    <w:uiPriority w:val="99"/>
    <w:unhideWhenUsed/>
    <w:rsid w:val="004B5E7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4B5E73"/>
  </w:style>
  <w:style w:type="character" w:styleId="Kpr">
    <w:name w:val="Hyperlink"/>
    <w:basedOn w:val="VarsaylanParagrafYazTipi"/>
    <w:uiPriority w:val="99"/>
    <w:unhideWhenUsed/>
    <w:rsid w:val="009337F1"/>
    <w:rPr>
      <w:color w:val="0563C1" w:themeColor="hyperlink"/>
      <w:u w:val="single"/>
    </w:rPr>
  </w:style>
  <w:style w:type="paragraph" w:styleId="ListeParagraf">
    <w:name w:val="List Paragraph"/>
    <w:basedOn w:val="Normal"/>
    <w:uiPriority w:val="34"/>
    <w:qFormat/>
    <w:rsid w:val="00B46668"/>
    <w:pPr>
      <w:spacing w:line="256" w:lineRule="auto"/>
      <w:ind w:left="720"/>
      <w:contextualSpacing/>
    </w:pPr>
  </w:style>
  <w:style w:type="character" w:customStyle="1" w:styleId="apple-converted-space">
    <w:name w:val="apple-converted-space"/>
    <w:basedOn w:val="VarsaylanParagrafYazTipi"/>
    <w:rsid w:val="00B46668"/>
  </w:style>
  <w:style w:type="character" w:customStyle="1" w:styleId="highlight">
    <w:name w:val="highlight"/>
    <w:basedOn w:val="VarsaylanParagrafYazTipi"/>
    <w:rsid w:val="00B46668"/>
  </w:style>
  <w:style w:type="paragraph" w:styleId="Dzeltme">
    <w:name w:val="Revision"/>
    <w:hidden/>
    <w:uiPriority w:val="99"/>
    <w:semiHidden/>
    <w:rsid w:val="00DC15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CB"/>
  </w:style>
  <w:style w:type="paragraph" w:styleId="Balk1">
    <w:name w:val="heading 1"/>
    <w:basedOn w:val="Normal"/>
    <w:next w:val="Normal"/>
    <w:link w:val="Balk1Char"/>
    <w:uiPriority w:val="9"/>
    <w:qFormat/>
    <w:rsid w:val="00CA5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A5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5DC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A5DCB"/>
    <w:rPr>
      <w:rFonts w:asciiTheme="majorHAnsi" w:eastAsiaTheme="majorEastAsia" w:hAnsiTheme="majorHAnsi" w:cstheme="majorBidi"/>
      <w:color w:val="2E74B5" w:themeColor="accent1" w:themeShade="BF"/>
      <w:sz w:val="26"/>
      <w:szCs w:val="26"/>
    </w:rPr>
  </w:style>
  <w:style w:type="character" w:styleId="Vurgu">
    <w:name w:val="Emphasis"/>
    <w:basedOn w:val="VarsaylanParagrafYazTipi"/>
    <w:uiPriority w:val="20"/>
    <w:qFormat/>
    <w:rsid w:val="00CA5DCB"/>
    <w:rPr>
      <w:i/>
      <w:iCs/>
    </w:rPr>
  </w:style>
  <w:style w:type="character" w:customStyle="1" w:styleId="text">
    <w:name w:val="text"/>
    <w:basedOn w:val="VarsaylanParagrafYazTipi"/>
    <w:rsid w:val="00CA5DCB"/>
  </w:style>
  <w:style w:type="paragraph" w:customStyle="1" w:styleId="Default">
    <w:name w:val="Default"/>
    <w:rsid w:val="00D047D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CA329E"/>
    <w:rPr>
      <w:sz w:val="16"/>
      <w:szCs w:val="16"/>
    </w:rPr>
  </w:style>
  <w:style w:type="paragraph" w:styleId="AklamaMetni">
    <w:name w:val="annotation text"/>
    <w:basedOn w:val="Normal"/>
    <w:link w:val="AklamaMetniChar"/>
    <w:uiPriority w:val="99"/>
    <w:unhideWhenUsed/>
    <w:rsid w:val="00CA329E"/>
    <w:pPr>
      <w:spacing w:line="240" w:lineRule="auto"/>
    </w:pPr>
    <w:rPr>
      <w:sz w:val="20"/>
      <w:szCs w:val="20"/>
    </w:rPr>
  </w:style>
  <w:style w:type="character" w:customStyle="1" w:styleId="AklamaMetniChar">
    <w:name w:val="Açıklama Metni Char"/>
    <w:basedOn w:val="VarsaylanParagrafYazTipi"/>
    <w:link w:val="AklamaMetni"/>
    <w:uiPriority w:val="99"/>
    <w:rsid w:val="00CA329E"/>
    <w:rPr>
      <w:sz w:val="20"/>
      <w:szCs w:val="20"/>
    </w:rPr>
  </w:style>
  <w:style w:type="paragraph" w:styleId="AklamaKonusu">
    <w:name w:val="annotation subject"/>
    <w:basedOn w:val="AklamaMetni"/>
    <w:next w:val="AklamaMetni"/>
    <w:link w:val="AklamaKonusuChar"/>
    <w:uiPriority w:val="99"/>
    <w:semiHidden/>
    <w:unhideWhenUsed/>
    <w:rsid w:val="00CA329E"/>
    <w:rPr>
      <w:b/>
      <w:bCs/>
    </w:rPr>
  </w:style>
  <w:style w:type="character" w:customStyle="1" w:styleId="AklamaKonusuChar">
    <w:name w:val="Açıklama Konusu Char"/>
    <w:basedOn w:val="AklamaMetniChar"/>
    <w:link w:val="AklamaKonusu"/>
    <w:uiPriority w:val="99"/>
    <w:semiHidden/>
    <w:rsid w:val="00CA329E"/>
    <w:rPr>
      <w:b/>
      <w:bCs/>
      <w:sz w:val="20"/>
      <w:szCs w:val="20"/>
    </w:rPr>
  </w:style>
  <w:style w:type="paragraph" w:styleId="BalonMetni">
    <w:name w:val="Balloon Text"/>
    <w:basedOn w:val="Normal"/>
    <w:link w:val="BalonMetniChar"/>
    <w:uiPriority w:val="99"/>
    <w:semiHidden/>
    <w:unhideWhenUsed/>
    <w:rsid w:val="00CA3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29E"/>
    <w:rPr>
      <w:rFonts w:ascii="Tahoma" w:hAnsi="Tahoma" w:cs="Tahoma"/>
      <w:sz w:val="16"/>
      <w:szCs w:val="16"/>
    </w:rPr>
  </w:style>
  <w:style w:type="paragraph" w:styleId="NormalWeb">
    <w:name w:val="Normal (Web)"/>
    <w:basedOn w:val="Normal"/>
    <w:uiPriority w:val="99"/>
    <w:semiHidden/>
    <w:unhideWhenUsed/>
    <w:rsid w:val="00E521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atrNumaras">
    <w:name w:val="line number"/>
    <w:basedOn w:val="VarsaylanParagrafYazTipi"/>
    <w:uiPriority w:val="99"/>
    <w:semiHidden/>
    <w:unhideWhenUsed/>
    <w:rsid w:val="00644A17"/>
  </w:style>
  <w:style w:type="paragraph" w:styleId="stbilgi">
    <w:name w:val="header"/>
    <w:basedOn w:val="Normal"/>
    <w:link w:val="stbilgiChar"/>
    <w:uiPriority w:val="99"/>
    <w:unhideWhenUsed/>
    <w:rsid w:val="004B5E73"/>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4B5E73"/>
  </w:style>
  <w:style w:type="paragraph" w:styleId="Altbilgi">
    <w:name w:val="footer"/>
    <w:basedOn w:val="Normal"/>
    <w:link w:val="AltbilgiChar"/>
    <w:uiPriority w:val="99"/>
    <w:unhideWhenUsed/>
    <w:rsid w:val="004B5E7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4B5E73"/>
  </w:style>
  <w:style w:type="character" w:styleId="Kpr">
    <w:name w:val="Hyperlink"/>
    <w:basedOn w:val="VarsaylanParagrafYazTipi"/>
    <w:uiPriority w:val="99"/>
    <w:unhideWhenUsed/>
    <w:rsid w:val="009337F1"/>
    <w:rPr>
      <w:color w:val="0563C1" w:themeColor="hyperlink"/>
      <w:u w:val="single"/>
    </w:rPr>
  </w:style>
  <w:style w:type="paragraph" w:styleId="ListeParagraf">
    <w:name w:val="List Paragraph"/>
    <w:basedOn w:val="Normal"/>
    <w:uiPriority w:val="34"/>
    <w:qFormat/>
    <w:rsid w:val="00B46668"/>
    <w:pPr>
      <w:spacing w:line="256" w:lineRule="auto"/>
      <w:ind w:left="720"/>
      <w:contextualSpacing/>
    </w:pPr>
  </w:style>
  <w:style w:type="character" w:customStyle="1" w:styleId="apple-converted-space">
    <w:name w:val="apple-converted-space"/>
    <w:basedOn w:val="VarsaylanParagrafYazTipi"/>
    <w:rsid w:val="00B46668"/>
  </w:style>
  <w:style w:type="character" w:customStyle="1" w:styleId="highlight">
    <w:name w:val="highlight"/>
    <w:basedOn w:val="VarsaylanParagrafYazTipi"/>
    <w:rsid w:val="00B46668"/>
  </w:style>
  <w:style w:type="paragraph" w:styleId="Dzeltme">
    <w:name w:val="Revision"/>
    <w:hidden/>
    <w:uiPriority w:val="99"/>
    <w:semiHidden/>
    <w:rsid w:val="00DC1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624">
      <w:bodyDiv w:val="1"/>
      <w:marLeft w:val="0"/>
      <w:marRight w:val="0"/>
      <w:marTop w:val="0"/>
      <w:marBottom w:val="0"/>
      <w:divBdr>
        <w:top w:val="none" w:sz="0" w:space="0" w:color="auto"/>
        <w:left w:val="none" w:sz="0" w:space="0" w:color="auto"/>
        <w:bottom w:val="none" w:sz="0" w:space="0" w:color="auto"/>
        <w:right w:val="none" w:sz="0" w:space="0" w:color="auto"/>
      </w:divBdr>
    </w:div>
    <w:div w:id="740299554">
      <w:bodyDiv w:val="1"/>
      <w:marLeft w:val="0"/>
      <w:marRight w:val="0"/>
      <w:marTop w:val="0"/>
      <w:marBottom w:val="0"/>
      <w:divBdr>
        <w:top w:val="none" w:sz="0" w:space="0" w:color="auto"/>
        <w:left w:val="none" w:sz="0" w:space="0" w:color="auto"/>
        <w:bottom w:val="none" w:sz="0" w:space="0" w:color="auto"/>
        <w:right w:val="none" w:sz="0" w:space="0" w:color="auto"/>
      </w:divBdr>
      <w:divsChild>
        <w:div w:id="1757439551">
          <w:marLeft w:val="0"/>
          <w:marRight w:val="0"/>
          <w:marTop w:val="0"/>
          <w:marBottom w:val="0"/>
          <w:divBdr>
            <w:top w:val="none" w:sz="0" w:space="0" w:color="auto"/>
            <w:left w:val="none" w:sz="0" w:space="0" w:color="auto"/>
            <w:bottom w:val="none" w:sz="0" w:space="0" w:color="auto"/>
            <w:right w:val="none" w:sz="0" w:space="0" w:color="auto"/>
          </w:divBdr>
        </w:div>
      </w:divsChild>
    </w:div>
    <w:div w:id="1714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g.sph.umich.edu/abecasis/cats/gas_power_calculat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npstats.net/start.ht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Exploring+the+human+tear+fluid%3A+discovery+of+new+biomarkers+in+multiple+sclerosi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g.sph.umich.edu/abecasis/cats/gas_power_calculator/" TargetMode="External"/><Relationship Id="rId4" Type="http://schemas.microsoft.com/office/2007/relationships/stylesWithEffects" Target="stylesWithEffects.xml"/><Relationship Id="rId9" Type="http://schemas.openxmlformats.org/officeDocument/2006/relationships/hyperlink" Target="https://www.snpstats.net/start.htm"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78DA-C9DE-4291-81BE-7EBC0E86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8597</Words>
  <Characters>49004</Characters>
  <Application>Microsoft Office Word</Application>
  <DocSecurity>0</DocSecurity>
  <Lines>408</Lines>
  <Paragraphs>114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2019-09-16T12:38:00Z</dcterms:created>
  <dcterms:modified xsi:type="dcterms:W3CDTF">2020-01-23T02:11:00Z</dcterms:modified>
</cp:coreProperties>
</file>